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Layout w:type="fixed"/>
        <w:tblLook w:val="04A0" w:firstRow="1" w:lastRow="0" w:firstColumn="1" w:lastColumn="0" w:noHBand="0" w:noVBand="1"/>
      </w:tblPr>
      <w:tblGrid>
        <w:gridCol w:w="3933"/>
        <w:gridCol w:w="1984"/>
        <w:gridCol w:w="4073"/>
      </w:tblGrid>
      <w:tr w:rsidR="002942D9" w:rsidRPr="009327A7" w14:paraId="2675A70F" w14:textId="77777777" w:rsidTr="00267E8E">
        <w:tc>
          <w:tcPr>
            <w:tcW w:w="3933" w:type="dxa"/>
          </w:tcPr>
          <w:p w14:paraId="16DA34DF" w14:textId="77777777" w:rsidR="002942D9" w:rsidRPr="006E2D0F" w:rsidRDefault="002942D9" w:rsidP="00267E8E">
            <w:pPr>
              <w:spacing w:after="0" w:line="254" w:lineRule="auto"/>
              <w:jc w:val="center"/>
              <w:rPr>
                <w:rFonts w:ascii="Times New Roman" w:eastAsia="Times New Roman" w:hAnsi="Times New Roman" w:cs="Times New Roman"/>
                <w:sz w:val="28"/>
                <w:szCs w:val="28"/>
                <w:lang w:val="uk-UA" w:eastAsia="ru-RU"/>
              </w:rPr>
            </w:pPr>
          </w:p>
        </w:tc>
        <w:tc>
          <w:tcPr>
            <w:tcW w:w="1984" w:type="dxa"/>
            <w:hideMark/>
          </w:tcPr>
          <w:p w14:paraId="4C2B1239" w14:textId="77777777" w:rsidR="002942D9" w:rsidRPr="009327A7" w:rsidRDefault="002942D9" w:rsidP="00267E8E">
            <w:pPr>
              <w:spacing w:after="0" w:line="254" w:lineRule="auto"/>
              <w:jc w:val="center"/>
              <w:rPr>
                <w:rFonts w:ascii="Times New Roman" w:eastAsia="Times New Roman" w:hAnsi="Times New Roman" w:cs="Times New Roman"/>
                <w:color w:val="3366FF"/>
                <w:sz w:val="28"/>
                <w:szCs w:val="28"/>
                <w:lang w:val="uk-UA" w:eastAsia="ru-RU"/>
              </w:rPr>
            </w:pPr>
            <w:r w:rsidRPr="009327A7">
              <w:rPr>
                <w:rFonts w:ascii="Times New Roman" w:eastAsia="Times New Roman" w:hAnsi="Times New Roman" w:cs="Times New Roman"/>
                <w:noProof/>
                <w:sz w:val="28"/>
                <w:szCs w:val="28"/>
                <w:lang w:eastAsia="ru-RU"/>
              </w:rPr>
              <w:drawing>
                <wp:inline distT="0" distB="0" distL="0" distR="0" wp14:anchorId="04CEA24F" wp14:editId="0635629B">
                  <wp:extent cx="428625" cy="61912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tc>
        <w:tc>
          <w:tcPr>
            <w:tcW w:w="4073" w:type="dxa"/>
          </w:tcPr>
          <w:p w14:paraId="2B66EBED" w14:textId="77777777" w:rsidR="002942D9" w:rsidRPr="009327A7" w:rsidRDefault="002942D9" w:rsidP="00267E8E">
            <w:pPr>
              <w:spacing w:after="0" w:line="254" w:lineRule="auto"/>
              <w:jc w:val="center"/>
              <w:rPr>
                <w:rFonts w:ascii="Times New Roman" w:eastAsia="Times New Roman" w:hAnsi="Times New Roman" w:cs="Times New Roman"/>
                <w:sz w:val="28"/>
                <w:szCs w:val="28"/>
                <w:lang w:val="uk-UA" w:eastAsia="ru-RU"/>
              </w:rPr>
            </w:pPr>
          </w:p>
        </w:tc>
      </w:tr>
    </w:tbl>
    <w:p w14:paraId="0A96BAA0" w14:textId="77777777" w:rsidR="002942D9" w:rsidRPr="009327A7" w:rsidRDefault="002942D9" w:rsidP="002942D9">
      <w:pPr>
        <w:spacing w:after="0" w:line="240" w:lineRule="auto"/>
        <w:rPr>
          <w:rFonts w:ascii="Times New Roman" w:eastAsia="Times New Roman" w:hAnsi="Times New Roman" w:cs="Times New Roman"/>
          <w:sz w:val="28"/>
          <w:szCs w:val="28"/>
          <w:lang w:val="uk-UA" w:eastAsia="ru-RU"/>
        </w:rPr>
      </w:pPr>
    </w:p>
    <w:tbl>
      <w:tblPr>
        <w:tblW w:w="0" w:type="auto"/>
        <w:tblInd w:w="-34" w:type="dxa"/>
        <w:tblLayout w:type="fixed"/>
        <w:tblLook w:val="04A0" w:firstRow="1" w:lastRow="0" w:firstColumn="1" w:lastColumn="0" w:noHBand="0" w:noVBand="1"/>
      </w:tblPr>
      <w:tblGrid>
        <w:gridCol w:w="9639"/>
      </w:tblGrid>
      <w:tr w:rsidR="002942D9" w:rsidRPr="009327A7" w14:paraId="48D9F114" w14:textId="77777777" w:rsidTr="00267E8E">
        <w:tc>
          <w:tcPr>
            <w:tcW w:w="9639" w:type="dxa"/>
            <w:hideMark/>
          </w:tcPr>
          <w:p w14:paraId="53824D3D" w14:textId="77777777" w:rsidR="002942D9" w:rsidRPr="009327A7" w:rsidRDefault="002942D9" w:rsidP="00267E8E">
            <w:pPr>
              <w:spacing w:after="0" w:line="254" w:lineRule="auto"/>
              <w:jc w:val="center"/>
              <w:rPr>
                <w:rFonts w:ascii="Times New Roman" w:eastAsia="Times New Roman" w:hAnsi="Times New Roman" w:cs="Times New Roman"/>
                <w:b/>
                <w:caps/>
                <w:color w:val="0348E3"/>
                <w:sz w:val="28"/>
                <w:szCs w:val="28"/>
                <w:lang w:val="uk-UA" w:eastAsia="ru-RU"/>
              </w:rPr>
            </w:pPr>
            <w:r w:rsidRPr="009327A7">
              <w:rPr>
                <w:rFonts w:ascii="Times New Roman" w:eastAsia="Times New Roman" w:hAnsi="Times New Roman" w:cs="Times New Roman"/>
                <w:b/>
                <w:caps/>
                <w:color w:val="0348E3"/>
                <w:sz w:val="28"/>
                <w:szCs w:val="28"/>
                <w:lang w:val="uk-UA" w:eastAsia="ru-RU"/>
              </w:rPr>
              <w:t>мІнІстерство інфраструктури УкраЇни</w:t>
            </w:r>
          </w:p>
        </w:tc>
      </w:tr>
    </w:tbl>
    <w:p w14:paraId="6C0276E3" w14:textId="77777777" w:rsidR="002942D9" w:rsidRPr="009327A7" w:rsidRDefault="002942D9" w:rsidP="002942D9">
      <w:pPr>
        <w:spacing w:after="0" w:line="240" w:lineRule="auto"/>
        <w:rPr>
          <w:rFonts w:ascii="Times New Roman" w:eastAsia="Times New Roman" w:hAnsi="Times New Roman" w:cs="Times New Roman"/>
          <w:b/>
          <w:caps/>
          <w:color w:val="0348E3"/>
          <w:sz w:val="28"/>
          <w:szCs w:val="28"/>
          <w:lang w:val="uk-UA" w:eastAsia="ru-RU"/>
        </w:rPr>
      </w:pPr>
    </w:p>
    <w:p w14:paraId="3597CE83" w14:textId="77777777" w:rsidR="002942D9" w:rsidRPr="009327A7" w:rsidRDefault="002942D9" w:rsidP="002942D9">
      <w:pPr>
        <w:spacing w:after="0" w:line="240" w:lineRule="auto"/>
        <w:jc w:val="center"/>
        <w:rPr>
          <w:rFonts w:ascii="Times New Roman" w:eastAsia="Times New Roman" w:hAnsi="Times New Roman" w:cs="Times New Roman"/>
          <w:b/>
          <w:caps/>
          <w:color w:val="0348E3"/>
          <w:sz w:val="28"/>
          <w:szCs w:val="28"/>
          <w:lang w:val="uk-UA" w:eastAsia="ru-RU"/>
        </w:rPr>
      </w:pPr>
      <w:r w:rsidRPr="009327A7">
        <w:rPr>
          <w:rFonts w:ascii="Times New Roman" w:eastAsia="Times New Roman" w:hAnsi="Times New Roman" w:cs="Times New Roman"/>
          <w:b/>
          <w:caps/>
          <w:color w:val="0348E3"/>
          <w:sz w:val="28"/>
          <w:szCs w:val="28"/>
          <w:lang w:val="uk-UA" w:eastAsia="ru-RU"/>
        </w:rPr>
        <w:t>наказ</w:t>
      </w:r>
    </w:p>
    <w:p w14:paraId="1BDA4EBC" w14:textId="77777777" w:rsidR="002942D9" w:rsidRPr="009327A7" w:rsidRDefault="002942D9" w:rsidP="002942D9">
      <w:pPr>
        <w:spacing w:after="0" w:line="240" w:lineRule="auto"/>
        <w:jc w:val="center"/>
        <w:rPr>
          <w:rFonts w:ascii="Times New Roman" w:eastAsia="Times New Roman" w:hAnsi="Times New Roman" w:cs="Times New Roman"/>
          <w:color w:val="0348E3"/>
          <w:sz w:val="28"/>
          <w:szCs w:val="28"/>
          <w:lang w:val="uk-UA" w:eastAsia="ru-RU"/>
        </w:rPr>
      </w:pPr>
    </w:p>
    <w:tbl>
      <w:tblPr>
        <w:tblW w:w="0" w:type="auto"/>
        <w:tblInd w:w="250" w:type="dxa"/>
        <w:tblLayout w:type="fixed"/>
        <w:tblLook w:val="04A0" w:firstRow="1" w:lastRow="0" w:firstColumn="1" w:lastColumn="0" w:noHBand="0" w:noVBand="1"/>
      </w:tblPr>
      <w:tblGrid>
        <w:gridCol w:w="2410"/>
        <w:gridCol w:w="4536"/>
        <w:gridCol w:w="2551"/>
      </w:tblGrid>
      <w:tr w:rsidR="002942D9" w:rsidRPr="009327A7" w14:paraId="7A75C237" w14:textId="77777777" w:rsidTr="00267E8E">
        <w:tc>
          <w:tcPr>
            <w:tcW w:w="2410" w:type="dxa"/>
            <w:tcBorders>
              <w:top w:val="nil"/>
              <w:left w:val="nil"/>
              <w:bottom w:val="single" w:sz="6" w:space="0" w:color="auto"/>
              <w:right w:val="nil"/>
            </w:tcBorders>
          </w:tcPr>
          <w:p w14:paraId="210B3F4A" w14:textId="77777777" w:rsidR="002942D9" w:rsidRPr="009327A7" w:rsidRDefault="002942D9" w:rsidP="00267E8E">
            <w:pPr>
              <w:spacing w:after="0" w:line="254" w:lineRule="auto"/>
              <w:jc w:val="center"/>
              <w:rPr>
                <w:rFonts w:ascii="Times New Roman" w:eastAsia="Times New Roman" w:hAnsi="Times New Roman" w:cs="Times New Roman"/>
                <w:b/>
                <w:color w:val="0348E3"/>
                <w:sz w:val="28"/>
                <w:szCs w:val="28"/>
                <w:lang w:val="uk-UA" w:eastAsia="ru-RU"/>
              </w:rPr>
            </w:pPr>
            <w:r>
              <w:rPr>
                <w:rFonts w:ascii="Times New Roman" w:eastAsia="Times New Roman" w:hAnsi="Times New Roman" w:cs="Times New Roman"/>
                <w:b/>
                <w:color w:val="0348E3"/>
                <w:sz w:val="28"/>
                <w:szCs w:val="28"/>
                <w:lang w:val="uk-UA" w:eastAsia="ru-RU"/>
              </w:rPr>
              <w:t>24.06.2022</w:t>
            </w:r>
          </w:p>
        </w:tc>
        <w:tc>
          <w:tcPr>
            <w:tcW w:w="4536" w:type="dxa"/>
            <w:vAlign w:val="bottom"/>
            <w:hideMark/>
          </w:tcPr>
          <w:p w14:paraId="4787CE2D" w14:textId="77777777" w:rsidR="002942D9" w:rsidRPr="009327A7" w:rsidRDefault="002942D9" w:rsidP="00267E8E">
            <w:pPr>
              <w:spacing w:after="0" w:line="254" w:lineRule="auto"/>
              <w:jc w:val="right"/>
              <w:rPr>
                <w:rFonts w:ascii="Times New Roman" w:eastAsia="Times New Roman" w:hAnsi="Times New Roman" w:cs="Times New Roman"/>
                <w:b/>
                <w:color w:val="0348E3"/>
                <w:sz w:val="28"/>
                <w:szCs w:val="28"/>
                <w:lang w:val="uk-UA" w:eastAsia="ru-RU"/>
              </w:rPr>
            </w:pPr>
            <w:r w:rsidRPr="009327A7">
              <w:rPr>
                <w:rFonts w:ascii="Times New Roman" w:eastAsia="Times New Roman" w:hAnsi="Times New Roman" w:cs="Times New Roman"/>
                <w:b/>
                <w:color w:val="0348E3"/>
                <w:sz w:val="28"/>
                <w:szCs w:val="28"/>
                <w:lang w:val="uk-UA" w:eastAsia="ru-RU"/>
              </w:rPr>
              <w:t xml:space="preserve">    м. Київ</w:t>
            </w:r>
            <w:r w:rsidRPr="009327A7">
              <w:rPr>
                <w:rFonts w:ascii="Times New Roman" w:eastAsia="Times New Roman" w:hAnsi="Times New Roman" w:cs="Times New Roman"/>
                <w:b/>
                <w:color w:val="0348E3"/>
                <w:sz w:val="28"/>
                <w:szCs w:val="28"/>
                <w:lang w:val="en-US" w:eastAsia="ru-RU"/>
              </w:rPr>
              <w:t xml:space="preserve">             </w:t>
            </w:r>
            <w:r w:rsidRPr="009327A7">
              <w:rPr>
                <w:rFonts w:ascii="Times New Roman" w:eastAsia="Times New Roman" w:hAnsi="Times New Roman" w:cs="Times New Roman"/>
                <w:b/>
                <w:color w:val="0348E3"/>
                <w:sz w:val="28"/>
                <w:szCs w:val="28"/>
                <w:lang w:val="uk-UA" w:eastAsia="ru-RU"/>
              </w:rPr>
              <w:t xml:space="preserve">  </w:t>
            </w:r>
            <w:r w:rsidRPr="009327A7">
              <w:rPr>
                <w:rFonts w:ascii="Times New Roman" w:eastAsia="Times New Roman" w:hAnsi="Times New Roman" w:cs="Times New Roman"/>
                <w:b/>
                <w:color w:val="0348E3"/>
                <w:sz w:val="28"/>
                <w:szCs w:val="28"/>
                <w:lang w:val="en-US" w:eastAsia="ru-RU"/>
              </w:rPr>
              <w:t xml:space="preserve">         </w:t>
            </w:r>
            <w:r w:rsidRPr="009327A7">
              <w:rPr>
                <w:rFonts w:ascii="Times New Roman" w:eastAsia="Times New Roman" w:hAnsi="Times New Roman" w:cs="Times New Roman"/>
                <w:b/>
                <w:color w:val="0348E3"/>
                <w:sz w:val="28"/>
                <w:szCs w:val="28"/>
                <w:lang w:val="uk-UA" w:eastAsia="ru-RU"/>
              </w:rPr>
              <w:t>№</w:t>
            </w:r>
          </w:p>
        </w:tc>
        <w:tc>
          <w:tcPr>
            <w:tcW w:w="2551" w:type="dxa"/>
            <w:tcBorders>
              <w:top w:val="nil"/>
              <w:left w:val="nil"/>
              <w:bottom w:val="single" w:sz="6" w:space="0" w:color="auto"/>
              <w:right w:val="nil"/>
            </w:tcBorders>
          </w:tcPr>
          <w:p w14:paraId="3FFD7B73" w14:textId="77777777" w:rsidR="002942D9" w:rsidRPr="009327A7" w:rsidRDefault="002942D9" w:rsidP="00267E8E">
            <w:pPr>
              <w:spacing w:after="0" w:line="254" w:lineRule="auto"/>
              <w:rPr>
                <w:rFonts w:ascii="Times New Roman" w:eastAsia="Times New Roman" w:hAnsi="Times New Roman" w:cs="Times New Roman"/>
                <w:b/>
                <w:color w:val="0348E3"/>
                <w:sz w:val="28"/>
                <w:szCs w:val="28"/>
                <w:lang w:val="uk-UA" w:eastAsia="ru-RU"/>
              </w:rPr>
            </w:pPr>
            <w:r>
              <w:rPr>
                <w:rFonts w:ascii="Times New Roman" w:eastAsia="Times New Roman" w:hAnsi="Times New Roman" w:cs="Times New Roman"/>
                <w:b/>
                <w:color w:val="0348E3"/>
                <w:sz w:val="28"/>
                <w:szCs w:val="28"/>
                <w:lang w:val="uk-UA" w:eastAsia="ru-RU"/>
              </w:rPr>
              <w:t xml:space="preserve">            447</w:t>
            </w:r>
          </w:p>
        </w:tc>
      </w:tr>
    </w:tbl>
    <w:p w14:paraId="12A8B736" w14:textId="77777777" w:rsidR="002942D9" w:rsidRPr="009327A7" w:rsidRDefault="002942D9" w:rsidP="002942D9">
      <w:pPr>
        <w:spacing w:after="0" w:line="240" w:lineRule="auto"/>
        <w:ind w:firstLine="709"/>
        <w:jc w:val="center"/>
        <w:rPr>
          <w:rFonts w:ascii="Times New Roman" w:eastAsia="Calibri" w:hAnsi="Times New Roman" w:cs="Times New Roman"/>
          <w:sz w:val="28"/>
          <w:szCs w:val="28"/>
          <w:lang w:val="uk-UA" w:eastAsia="uk-UA"/>
        </w:rPr>
      </w:pPr>
    </w:p>
    <w:p w14:paraId="6D895693"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bookmarkStart w:id="0" w:name="o4"/>
      <w:bookmarkEnd w:id="0"/>
    </w:p>
    <w:p w14:paraId="48CB3BF0" w14:textId="77777777" w:rsidR="002942D9" w:rsidRPr="009327A7" w:rsidRDefault="002942D9" w:rsidP="002942D9">
      <w:pPr>
        <w:spacing w:after="0" w:line="240" w:lineRule="auto"/>
        <w:ind w:right="4820"/>
        <w:rPr>
          <w:rFonts w:ascii="Times New Roman" w:eastAsia="Calibri" w:hAnsi="Times New Roman" w:cs="Times New Roman"/>
          <w:b/>
          <w:bCs/>
          <w:sz w:val="28"/>
          <w:szCs w:val="28"/>
          <w:lang w:val="uk-UA" w:eastAsia="uk-UA"/>
        </w:rPr>
      </w:pPr>
      <w:bookmarkStart w:id="1" w:name="o5"/>
      <w:bookmarkEnd w:id="1"/>
      <w:r w:rsidRPr="009327A7">
        <w:rPr>
          <w:rFonts w:ascii="Times New Roman" w:eastAsia="Calibri" w:hAnsi="Times New Roman" w:cs="Times New Roman"/>
          <w:b/>
          <w:bCs/>
          <w:sz w:val="28"/>
          <w:szCs w:val="28"/>
          <w:lang w:val="uk-UA" w:eastAsia="uk-UA"/>
        </w:rPr>
        <w:t>Про затвердження</w:t>
      </w:r>
    </w:p>
    <w:bookmarkStart w:id="2" w:name="o6"/>
    <w:bookmarkEnd w:id="2"/>
    <w:p w14:paraId="37C74DD0" w14:textId="77777777" w:rsidR="002942D9" w:rsidRPr="00D01289" w:rsidRDefault="002942D9" w:rsidP="002942D9">
      <w:pPr>
        <w:spacing w:after="0" w:line="240" w:lineRule="auto"/>
        <w:ind w:right="5386"/>
        <w:jc w:val="both"/>
        <w:rPr>
          <w:rFonts w:ascii="Times New Roman" w:eastAsia="Times New Roman" w:hAnsi="Times New Roman" w:cs="Times New Roman"/>
          <w:b/>
          <w:sz w:val="28"/>
          <w:szCs w:val="28"/>
          <w:lang w:val="uk-UA" w:eastAsia="ru-RU"/>
        </w:rPr>
      </w:pPr>
      <w:r w:rsidRPr="00D01289">
        <w:rPr>
          <w:rFonts w:ascii="Times New Roman" w:eastAsia="Calibri" w:hAnsi="Times New Roman" w:cs="Times New Roman"/>
          <w:b/>
          <w:sz w:val="28"/>
          <w:szCs w:val="28"/>
          <w:lang w:val="uk-UA"/>
        </w:rPr>
        <w:fldChar w:fldCharType="begin"/>
      </w:r>
      <w:r w:rsidRPr="00D01289">
        <w:rPr>
          <w:rFonts w:ascii="Times New Roman" w:eastAsia="Calibri" w:hAnsi="Times New Roman" w:cs="Times New Roman"/>
          <w:b/>
          <w:sz w:val="28"/>
          <w:szCs w:val="28"/>
          <w:lang w:val="uk-UA"/>
        </w:rPr>
        <w:instrText xml:space="preserve"> HYPERLINK "https://zakon.rada.gov.ua/laws/show/z0905-07/conv" \l "n16" </w:instrText>
      </w:r>
      <w:r w:rsidRPr="00D01289">
        <w:rPr>
          <w:rFonts w:ascii="Times New Roman" w:eastAsia="Calibri" w:hAnsi="Times New Roman" w:cs="Times New Roman"/>
          <w:b/>
          <w:sz w:val="28"/>
          <w:szCs w:val="28"/>
          <w:lang w:val="uk-UA"/>
        </w:rPr>
        <w:fldChar w:fldCharType="separate"/>
      </w:r>
      <w:r w:rsidRPr="00D01289">
        <w:rPr>
          <w:rFonts w:ascii="Times New Roman" w:eastAsia="Times New Roman" w:hAnsi="Times New Roman" w:cs="Times New Roman"/>
          <w:b/>
          <w:sz w:val="28"/>
          <w:szCs w:val="28"/>
          <w:lang w:val="uk-UA" w:eastAsia="ru-RU"/>
        </w:rPr>
        <w:t>Положення про навігаційно-гідрографічне забезпечення судноплавства на внутрішніх водних шляхах України</w:t>
      </w:r>
      <w:r w:rsidRPr="00D01289">
        <w:rPr>
          <w:rFonts w:ascii="Times New Roman" w:eastAsia="Times New Roman" w:hAnsi="Times New Roman" w:cs="Times New Roman"/>
          <w:b/>
          <w:sz w:val="28"/>
          <w:szCs w:val="28"/>
          <w:lang w:val="uk-UA" w:eastAsia="ru-RU"/>
        </w:rPr>
        <w:fldChar w:fldCharType="end"/>
      </w:r>
    </w:p>
    <w:p w14:paraId="7401066A" w14:textId="77777777" w:rsidR="002942D9" w:rsidRPr="009327A7" w:rsidRDefault="002942D9" w:rsidP="002942D9">
      <w:pPr>
        <w:spacing w:after="0" w:line="240" w:lineRule="auto"/>
        <w:jc w:val="both"/>
        <w:rPr>
          <w:rFonts w:ascii="Times New Roman" w:eastAsia="Calibri" w:hAnsi="Times New Roman" w:cs="Times New Roman"/>
          <w:sz w:val="28"/>
          <w:szCs w:val="28"/>
          <w:lang w:val="uk-UA" w:eastAsia="uk-UA"/>
        </w:rPr>
      </w:pPr>
    </w:p>
    <w:p w14:paraId="66601940"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bookmarkStart w:id="3" w:name="o7"/>
      <w:bookmarkStart w:id="4" w:name="_Hlk103692233"/>
      <w:bookmarkEnd w:id="3"/>
      <w:r>
        <w:rPr>
          <w:rFonts w:ascii="Times New Roman" w:eastAsia="Calibri" w:hAnsi="Times New Roman" w:cs="Times New Roman"/>
          <w:sz w:val="28"/>
          <w:szCs w:val="28"/>
          <w:lang w:val="uk-UA" w:eastAsia="uk-UA"/>
        </w:rPr>
        <w:t>На виконання вимог статей</w:t>
      </w:r>
      <w:r w:rsidRPr="009327A7">
        <w:rPr>
          <w:rFonts w:ascii="Times New Roman" w:eastAsia="Calibri" w:hAnsi="Times New Roman" w:cs="Times New Roman"/>
          <w:sz w:val="28"/>
          <w:szCs w:val="28"/>
          <w:lang w:val="uk-UA" w:eastAsia="uk-UA"/>
        </w:rPr>
        <w:t xml:space="preserve"> 5</w:t>
      </w:r>
      <w:r>
        <w:rPr>
          <w:rFonts w:ascii="Times New Roman" w:eastAsia="Calibri" w:hAnsi="Times New Roman" w:cs="Times New Roman"/>
          <w:sz w:val="28"/>
          <w:szCs w:val="28"/>
          <w:lang w:val="uk-UA" w:eastAsia="uk-UA"/>
        </w:rPr>
        <w:t xml:space="preserve"> та 22 </w:t>
      </w:r>
      <w:r w:rsidRPr="009327A7">
        <w:rPr>
          <w:rFonts w:ascii="Times New Roman" w:eastAsia="Calibri" w:hAnsi="Times New Roman" w:cs="Times New Roman"/>
          <w:sz w:val="28"/>
          <w:szCs w:val="28"/>
          <w:lang w:val="uk-UA" w:eastAsia="uk-UA"/>
        </w:rPr>
        <w:t>Закону України «</w:t>
      </w:r>
      <w:r w:rsidRPr="009327A7">
        <w:rPr>
          <w:rFonts w:ascii="Times New Roman" w:eastAsia="Calibri" w:hAnsi="Times New Roman" w:cs="Times New Roman"/>
          <w:sz w:val="28"/>
          <w:szCs w:val="28"/>
          <w:lang w:val="uk-UA"/>
        </w:rPr>
        <w:t>Про внутрішній водний транспорт»</w:t>
      </w:r>
      <w:r w:rsidRPr="009327A7">
        <w:rPr>
          <w:rFonts w:ascii="Times New Roman" w:eastAsia="Calibri" w:hAnsi="Times New Roman" w:cs="Times New Roman"/>
          <w:sz w:val="28"/>
          <w:szCs w:val="28"/>
          <w:lang w:val="uk-UA" w:eastAsia="uk-UA"/>
        </w:rPr>
        <w:t xml:space="preserve">, </w:t>
      </w:r>
      <w:r w:rsidRPr="00D01289">
        <w:rPr>
          <w:rFonts w:ascii="Times New Roman" w:eastAsia="Times New Roman" w:hAnsi="Times New Roman" w:cs="Times New Roman"/>
          <w:sz w:val="28"/>
          <w:szCs w:val="28"/>
          <w:lang w:val="uk-UA" w:eastAsia="ru-RU"/>
        </w:rPr>
        <w:t xml:space="preserve">згідно з Положенням про Міністерство </w:t>
      </w:r>
      <w:hyperlink r:id="rId7" w:tgtFrame="_blank" w:history="1">
        <w:r w:rsidRPr="00D01289">
          <w:rPr>
            <w:rFonts w:ascii="Times New Roman" w:eastAsia="Times New Roman" w:hAnsi="Times New Roman" w:cs="Times New Roman"/>
            <w:sz w:val="28"/>
            <w:szCs w:val="28"/>
            <w:lang w:val="uk-UA" w:eastAsia="ru-RU"/>
          </w:rPr>
          <w:t>інфраструктури України</w:t>
        </w:r>
      </w:hyperlink>
      <w:r w:rsidRPr="00D01289">
        <w:rPr>
          <w:rFonts w:ascii="Times New Roman" w:eastAsia="Times New Roman" w:hAnsi="Times New Roman" w:cs="Times New Roman"/>
          <w:sz w:val="28"/>
          <w:szCs w:val="28"/>
          <w:lang w:val="uk-UA" w:eastAsia="ru-RU"/>
        </w:rPr>
        <w:t xml:space="preserve">, затвердженим постановою Кабінету Міністрів України </w:t>
      </w:r>
      <w:r>
        <w:rPr>
          <w:rFonts w:ascii="Times New Roman" w:eastAsia="Times New Roman" w:hAnsi="Times New Roman" w:cs="Times New Roman"/>
          <w:sz w:val="28"/>
          <w:szCs w:val="28"/>
          <w:lang w:val="uk-UA" w:eastAsia="ru-RU"/>
        </w:rPr>
        <w:t xml:space="preserve">                          </w:t>
      </w:r>
      <w:r w:rsidRPr="00D01289">
        <w:rPr>
          <w:rFonts w:ascii="Times New Roman" w:eastAsia="Times New Roman" w:hAnsi="Times New Roman" w:cs="Times New Roman"/>
          <w:sz w:val="28"/>
          <w:szCs w:val="28"/>
          <w:lang w:val="uk-UA" w:eastAsia="ru-RU"/>
        </w:rPr>
        <w:t>від 30</w:t>
      </w:r>
      <w:r>
        <w:rPr>
          <w:rFonts w:ascii="Times New Roman" w:eastAsia="Times New Roman" w:hAnsi="Times New Roman" w:cs="Times New Roman"/>
          <w:sz w:val="28"/>
          <w:szCs w:val="28"/>
          <w:lang w:val="uk-UA" w:eastAsia="ru-RU"/>
        </w:rPr>
        <w:t xml:space="preserve"> червня </w:t>
      </w:r>
      <w:r w:rsidRPr="00D01289">
        <w:rPr>
          <w:rFonts w:ascii="Times New Roman" w:eastAsia="Times New Roman" w:hAnsi="Times New Roman" w:cs="Times New Roman"/>
          <w:sz w:val="28"/>
          <w:szCs w:val="28"/>
          <w:lang w:val="uk-UA" w:eastAsia="ru-RU"/>
        </w:rPr>
        <w:t>2015</w:t>
      </w:r>
      <w:r>
        <w:rPr>
          <w:rFonts w:ascii="Times New Roman" w:eastAsia="Times New Roman" w:hAnsi="Times New Roman" w:cs="Times New Roman"/>
          <w:sz w:val="28"/>
          <w:szCs w:val="28"/>
          <w:lang w:val="uk-UA" w:eastAsia="ru-RU"/>
        </w:rPr>
        <w:t xml:space="preserve"> року</w:t>
      </w:r>
      <w:r w:rsidRPr="00D01289">
        <w:rPr>
          <w:rFonts w:ascii="Times New Roman" w:eastAsia="Times New Roman" w:hAnsi="Times New Roman" w:cs="Times New Roman"/>
          <w:sz w:val="28"/>
          <w:szCs w:val="28"/>
          <w:lang w:val="uk-UA" w:eastAsia="ru-RU"/>
        </w:rPr>
        <w:t xml:space="preserve"> № 460</w:t>
      </w:r>
      <w:r>
        <w:rPr>
          <w:rFonts w:ascii="Times New Roman" w:eastAsia="Times New Roman" w:hAnsi="Times New Roman" w:cs="Times New Roman"/>
          <w:sz w:val="28"/>
          <w:szCs w:val="28"/>
          <w:lang w:val="uk-UA" w:eastAsia="ru-RU"/>
        </w:rPr>
        <w:t xml:space="preserve">, </w:t>
      </w:r>
      <w:r w:rsidRPr="009327A7">
        <w:rPr>
          <w:rFonts w:ascii="Times New Roman" w:eastAsia="Calibri" w:hAnsi="Times New Roman" w:cs="Times New Roman"/>
          <w:b/>
          <w:bCs/>
          <w:sz w:val="28"/>
          <w:szCs w:val="28"/>
          <w:lang w:val="uk-UA" w:eastAsia="uk-UA"/>
        </w:rPr>
        <w:t>н а к а з у ю</w:t>
      </w:r>
      <w:r w:rsidRPr="009327A7">
        <w:rPr>
          <w:rFonts w:ascii="Times New Roman" w:eastAsia="Calibri" w:hAnsi="Times New Roman" w:cs="Times New Roman"/>
          <w:sz w:val="28"/>
          <w:szCs w:val="28"/>
          <w:lang w:val="uk-UA" w:eastAsia="uk-UA"/>
        </w:rPr>
        <w:t xml:space="preserve">: </w:t>
      </w:r>
    </w:p>
    <w:p w14:paraId="0FB59920"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p>
    <w:p w14:paraId="44C0112E"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bookmarkStart w:id="5" w:name="o8"/>
      <w:bookmarkEnd w:id="5"/>
      <w:r w:rsidRPr="009327A7">
        <w:rPr>
          <w:rFonts w:ascii="Times New Roman" w:eastAsia="Calibri" w:hAnsi="Times New Roman" w:cs="Times New Roman"/>
          <w:sz w:val="28"/>
          <w:szCs w:val="28"/>
          <w:lang w:val="uk-UA" w:eastAsia="uk-UA"/>
        </w:rPr>
        <w:t>1.</w:t>
      </w:r>
      <w:bookmarkStart w:id="6" w:name="_Hlk103689849"/>
      <w:r w:rsidRPr="009327A7">
        <w:rPr>
          <w:rFonts w:ascii="Times New Roman" w:eastAsia="Calibri" w:hAnsi="Times New Roman" w:cs="Times New Roman"/>
          <w:sz w:val="28"/>
          <w:szCs w:val="28"/>
          <w:lang w:val="uk-UA" w:eastAsia="uk-UA"/>
        </w:rPr>
        <w:t> </w:t>
      </w:r>
      <w:bookmarkEnd w:id="6"/>
      <w:r w:rsidRPr="009327A7">
        <w:rPr>
          <w:rFonts w:ascii="Times New Roman" w:eastAsia="Calibri" w:hAnsi="Times New Roman" w:cs="Times New Roman"/>
          <w:sz w:val="28"/>
          <w:szCs w:val="28"/>
          <w:lang w:val="uk-UA" w:eastAsia="uk-UA"/>
        </w:rPr>
        <w:t xml:space="preserve">Затвердити </w:t>
      </w:r>
      <w:hyperlink r:id="rId8" w:anchor="n16" w:history="1">
        <w:r w:rsidRPr="00D01289">
          <w:rPr>
            <w:rFonts w:ascii="Times New Roman" w:eastAsia="Times New Roman" w:hAnsi="Times New Roman" w:cs="Times New Roman"/>
            <w:sz w:val="28"/>
            <w:szCs w:val="28"/>
            <w:lang w:val="uk-UA" w:eastAsia="ru-RU"/>
          </w:rPr>
          <w:t>Положення про навігаційно-гідрографічне забезпечення судноплавства на внутрішніх водних шляхах України</w:t>
        </w:r>
      </w:hyperlink>
      <w:r w:rsidRPr="00D01289">
        <w:rPr>
          <w:rFonts w:ascii="Times New Roman" w:eastAsia="Times New Roman" w:hAnsi="Times New Roman" w:cs="Times New Roman"/>
          <w:sz w:val="28"/>
          <w:szCs w:val="28"/>
          <w:lang w:val="uk-UA" w:eastAsia="ru-RU"/>
        </w:rPr>
        <w:t>, що додається</w:t>
      </w:r>
      <w:r>
        <w:rPr>
          <w:rFonts w:ascii="Times New Roman" w:eastAsia="Calibri" w:hAnsi="Times New Roman" w:cs="Times New Roman"/>
          <w:sz w:val="28"/>
          <w:szCs w:val="28"/>
          <w:lang w:val="uk-UA" w:eastAsia="uk-UA"/>
        </w:rPr>
        <w:t>.</w:t>
      </w:r>
    </w:p>
    <w:p w14:paraId="175FE02A"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p>
    <w:p w14:paraId="5427658D" w14:textId="77777777" w:rsidR="002942D9" w:rsidRPr="009327A7" w:rsidRDefault="002942D9" w:rsidP="002942D9">
      <w:pPr>
        <w:spacing w:after="0" w:line="240" w:lineRule="auto"/>
        <w:ind w:firstLine="709"/>
        <w:jc w:val="both"/>
        <w:rPr>
          <w:rFonts w:ascii="Times New Roman" w:eastAsia="Calibri" w:hAnsi="Times New Roman" w:cs="Times New Roman"/>
          <w:color w:val="000000"/>
          <w:sz w:val="28"/>
          <w:szCs w:val="28"/>
          <w:lang w:val="uk-UA"/>
        </w:rPr>
      </w:pPr>
      <w:bookmarkStart w:id="7" w:name="o9"/>
      <w:bookmarkEnd w:id="7"/>
      <w:r>
        <w:rPr>
          <w:rFonts w:ascii="Times New Roman" w:eastAsia="Calibri" w:hAnsi="Times New Roman" w:cs="Times New Roman"/>
          <w:sz w:val="28"/>
          <w:szCs w:val="28"/>
          <w:lang w:val="uk-UA" w:eastAsia="uk-UA"/>
        </w:rPr>
        <w:t>2</w:t>
      </w:r>
      <w:r w:rsidRPr="009327A7">
        <w:rPr>
          <w:rFonts w:ascii="Times New Roman" w:eastAsia="Calibri" w:hAnsi="Times New Roman" w:cs="Times New Roman"/>
          <w:sz w:val="28"/>
          <w:szCs w:val="28"/>
          <w:lang w:val="uk-UA" w:eastAsia="uk-UA"/>
        </w:rPr>
        <w:t>.</w:t>
      </w:r>
      <w:r>
        <w:rPr>
          <w:rFonts w:ascii="Times New Roman" w:eastAsia="Calibri" w:hAnsi="Times New Roman" w:cs="Times New Roman"/>
          <w:sz w:val="28"/>
          <w:szCs w:val="28"/>
          <w:lang w:val="uk-UA" w:eastAsia="uk-UA"/>
        </w:rPr>
        <w:t xml:space="preserve"> </w:t>
      </w:r>
      <w:r w:rsidRPr="009327A7">
        <w:rPr>
          <w:rFonts w:ascii="Times New Roman" w:eastAsia="Calibri" w:hAnsi="Times New Roman" w:cs="Times New Roman"/>
          <w:sz w:val="28"/>
          <w:szCs w:val="28"/>
          <w:lang w:val="uk-UA"/>
        </w:rPr>
        <w:t>Управлінню морського і річкового транспорту забезпечити подання цього наказу на державну реєстрацію до Міністерства юстиції України</w:t>
      </w:r>
      <w:r w:rsidRPr="00F47F1F">
        <w:rPr>
          <w:rFonts w:ascii="Times New Roman" w:eastAsia="Calibri" w:hAnsi="Times New Roman" w:cs="Times New Roman"/>
          <w:sz w:val="28"/>
          <w:szCs w:val="28"/>
          <w:lang w:val="uk-UA"/>
        </w:rPr>
        <w:t xml:space="preserve"> </w:t>
      </w:r>
      <w:r w:rsidRPr="009327A7">
        <w:rPr>
          <w:rFonts w:ascii="Times New Roman" w:eastAsia="Calibri" w:hAnsi="Times New Roman" w:cs="Times New Roman"/>
          <w:sz w:val="28"/>
          <w:szCs w:val="28"/>
          <w:lang w:val="uk-UA"/>
        </w:rPr>
        <w:t>в установленому порядку</w:t>
      </w:r>
      <w:r w:rsidRPr="009327A7">
        <w:rPr>
          <w:rFonts w:ascii="Times New Roman" w:eastAsia="Calibri" w:hAnsi="Times New Roman" w:cs="Times New Roman"/>
          <w:color w:val="000000"/>
          <w:sz w:val="28"/>
          <w:szCs w:val="28"/>
          <w:lang w:val="uk-UA"/>
        </w:rPr>
        <w:t>.</w:t>
      </w:r>
      <w:bookmarkStart w:id="8" w:name="o11"/>
      <w:bookmarkEnd w:id="8"/>
    </w:p>
    <w:p w14:paraId="066FB834" w14:textId="77777777" w:rsidR="002942D9" w:rsidRDefault="002942D9" w:rsidP="002942D9">
      <w:pPr>
        <w:spacing w:after="0" w:line="240" w:lineRule="auto"/>
        <w:ind w:firstLine="709"/>
        <w:jc w:val="both"/>
        <w:rPr>
          <w:rFonts w:ascii="Times New Roman" w:eastAsia="Calibri" w:hAnsi="Times New Roman" w:cs="Times New Roman"/>
          <w:color w:val="000000"/>
          <w:sz w:val="28"/>
          <w:szCs w:val="28"/>
          <w:lang w:val="uk-UA"/>
        </w:rPr>
      </w:pPr>
    </w:p>
    <w:p w14:paraId="06FA5E8A"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3</w:t>
      </w:r>
      <w:r w:rsidRPr="009327A7">
        <w:rPr>
          <w:rFonts w:ascii="Times New Roman" w:eastAsia="Calibri" w:hAnsi="Times New Roman" w:cs="Times New Roman"/>
          <w:color w:val="000000"/>
          <w:sz w:val="28"/>
          <w:szCs w:val="28"/>
          <w:lang w:val="uk-UA"/>
        </w:rPr>
        <w:t>.</w:t>
      </w:r>
      <w:r>
        <w:rPr>
          <w:rFonts w:ascii="Times New Roman" w:eastAsia="Calibri" w:hAnsi="Times New Roman" w:cs="Times New Roman"/>
          <w:sz w:val="28"/>
          <w:szCs w:val="28"/>
          <w:lang w:val="uk-UA"/>
        </w:rPr>
        <w:t>Сектору</w:t>
      </w:r>
      <w:r w:rsidRPr="009327A7">
        <w:rPr>
          <w:rFonts w:ascii="Times New Roman" w:eastAsia="Calibri" w:hAnsi="Times New Roman" w:cs="Times New Roman"/>
          <w:sz w:val="28"/>
          <w:szCs w:val="28"/>
          <w:lang w:val="uk-UA"/>
        </w:rPr>
        <w:t xml:space="preserve"> зовнішніх комунікацій забезпечити оприлюднення цього наказу на офіційному вебсайті Міністерства інфраструктури України.</w:t>
      </w:r>
    </w:p>
    <w:p w14:paraId="4E0977B9"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rPr>
      </w:pPr>
    </w:p>
    <w:p w14:paraId="5C42D8C2" w14:textId="77777777" w:rsidR="002942D9" w:rsidRDefault="002942D9" w:rsidP="002942D9">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w:t>
      </w:r>
      <w:r w:rsidRPr="00904B14">
        <w:rPr>
          <w:rFonts w:ascii="Times New Roman" w:eastAsia="Calibri" w:hAnsi="Times New Roman" w:cs="Times New Roman"/>
          <w:sz w:val="28"/>
          <w:szCs w:val="28"/>
          <w:lang w:val="uk-UA"/>
        </w:rPr>
        <w:t xml:space="preserve">Визнати таким, що втратив чинність, наказ </w:t>
      </w:r>
      <w:r w:rsidRPr="00D01289">
        <w:rPr>
          <w:rFonts w:ascii="Times New Roman" w:eastAsia="Calibri" w:hAnsi="Times New Roman" w:cs="Times New Roman"/>
          <w:sz w:val="28"/>
          <w:szCs w:val="28"/>
          <w:lang w:val="uk-UA"/>
        </w:rPr>
        <w:t>Міністерства транспорту та зв’язку України від 14</w:t>
      </w:r>
      <w:r>
        <w:rPr>
          <w:rFonts w:ascii="Times New Roman" w:eastAsia="Calibri" w:hAnsi="Times New Roman" w:cs="Times New Roman"/>
          <w:sz w:val="28"/>
          <w:szCs w:val="28"/>
          <w:lang w:val="uk-UA"/>
        </w:rPr>
        <w:t xml:space="preserve"> червня </w:t>
      </w:r>
      <w:r w:rsidRPr="00D01289">
        <w:rPr>
          <w:rFonts w:ascii="Times New Roman" w:eastAsia="Calibri" w:hAnsi="Times New Roman" w:cs="Times New Roman"/>
          <w:sz w:val="28"/>
          <w:szCs w:val="28"/>
          <w:lang w:val="uk-UA"/>
        </w:rPr>
        <w:t>2007</w:t>
      </w:r>
      <w:r>
        <w:rPr>
          <w:rFonts w:ascii="Times New Roman" w:eastAsia="Calibri" w:hAnsi="Times New Roman" w:cs="Times New Roman"/>
          <w:sz w:val="28"/>
          <w:szCs w:val="28"/>
          <w:lang w:val="uk-UA"/>
        </w:rPr>
        <w:t xml:space="preserve"> року</w:t>
      </w:r>
      <w:r w:rsidRPr="00D01289">
        <w:rPr>
          <w:rFonts w:ascii="Times New Roman" w:eastAsia="Calibri" w:hAnsi="Times New Roman" w:cs="Times New Roman"/>
          <w:sz w:val="28"/>
          <w:szCs w:val="28"/>
          <w:lang w:val="uk-UA"/>
        </w:rPr>
        <w:t xml:space="preserve"> № 498</w:t>
      </w:r>
      <w:r>
        <w:rPr>
          <w:rFonts w:ascii="Times New Roman" w:eastAsia="Calibri" w:hAnsi="Times New Roman" w:cs="Times New Roman"/>
          <w:sz w:val="28"/>
          <w:szCs w:val="28"/>
          <w:lang w:val="uk-UA"/>
        </w:rPr>
        <w:t xml:space="preserve"> </w:t>
      </w:r>
      <w:r w:rsidRPr="00D01289">
        <w:rPr>
          <w:rFonts w:ascii="Times New Roman" w:eastAsia="Calibri" w:hAnsi="Times New Roman" w:cs="Times New Roman"/>
          <w:sz w:val="28"/>
          <w:szCs w:val="28"/>
          <w:lang w:val="uk-UA"/>
        </w:rPr>
        <w:t xml:space="preserve">«Про затвердження Положення про навігаційне забезпечення судноплавства на внутрішніх водних шляхах України», зареєстрований в Міністерстві юстиції України </w:t>
      </w:r>
      <w:r>
        <w:rPr>
          <w:rFonts w:ascii="Times New Roman" w:eastAsia="Calibri" w:hAnsi="Times New Roman" w:cs="Times New Roman"/>
          <w:sz w:val="28"/>
          <w:szCs w:val="28"/>
          <w:lang w:val="uk-UA"/>
        </w:rPr>
        <w:t xml:space="preserve">                        </w:t>
      </w:r>
      <w:r w:rsidRPr="00D01289">
        <w:rPr>
          <w:rFonts w:ascii="Times New Roman" w:eastAsia="Calibri" w:hAnsi="Times New Roman" w:cs="Times New Roman"/>
          <w:sz w:val="28"/>
          <w:szCs w:val="28"/>
          <w:lang w:val="uk-UA"/>
        </w:rPr>
        <w:t>07 серпня 2007 р</w:t>
      </w:r>
      <w:r>
        <w:rPr>
          <w:rFonts w:ascii="Times New Roman" w:eastAsia="Calibri" w:hAnsi="Times New Roman" w:cs="Times New Roman"/>
          <w:sz w:val="28"/>
          <w:szCs w:val="28"/>
          <w:lang w:val="uk-UA"/>
        </w:rPr>
        <w:t>оку</w:t>
      </w:r>
      <w:r w:rsidRPr="00D01289">
        <w:rPr>
          <w:rFonts w:ascii="Times New Roman" w:eastAsia="Calibri" w:hAnsi="Times New Roman" w:cs="Times New Roman"/>
          <w:sz w:val="28"/>
          <w:szCs w:val="28"/>
          <w:lang w:val="uk-UA"/>
        </w:rPr>
        <w:t xml:space="preserve"> за № 905/14172</w:t>
      </w:r>
      <w:r>
        <w:rPr>
          <w:rFonts w:ascii="Times New Roman" w:eastAsia="Calibri" w:hAnsi="Times New Roman" w:cs="Times New Roman"/>
          <w:sz w:val="28"/>
          <w:szCs w:val="28"/>
          <w:lang w:val="uk-UA"/>
        </w:rPr>
        <w:t xml:space="preserve"> (із змінами).</w:t>
      </w:r>
    </w:p>
    <w:p w14:paraId="0B82818B" w14:textId="77777777" w:rsidR="002942D9" w:rsidRDefault="002942D9" w:rsidP="002942D9">
      <w:pPr>
        <w:spacing w:after="0" w:line="240" w:lineRule="auto"/>
        <w:ind w:firstLine="709"/>
        <w:jc w:val="both"/>
        <w:rPr>
          <w:rFonts w:ascii="Times New Roman" w:eastAsia="Calibri" w:hAnsi="Times New Roman" w:cs="Times New Roman"/>
          <w:sz w:val="28"/>
          <w:szCs w:val="28"/>
          <w:lang w:val="uk-UA"/>
        </w:rPr>
      </w:pPr>
    </w:p>
    <w:p w14:paraId="28B056AA" w14:textId="77777777" w:rsidR="002942D9" w:rsidRPr="00E36850" w:rsidRDefault="002942D9" w:rsidP="002942D9">
      <w:pPr>
        <w:spacing w:after="0" w:line="240" w:lineRule="auto"/>
        <w:ind w:firstLine="709"/>
        <w:jc w:val="both"/>
        <w:rPr>
          <w:rFonts w:ascii="Times New Roman" w:eastAsia="Times New Roman" w:hAnsi="Times New Roman" w:cs="Times New Roman"/>
          <w:sz w:val="28"/>
          <w:szCs w:val="28"/>
          <w:lang w:val="uk-UA"/>
        </w:rPr>
      </w:pPr>
      <w:r w:rsidRPr="00E36850">
        <w:rPr>
          <w:rFonts w:ascii="Times New Roman" w:eastAsia="Calibri" w:hAnsi="Times New Roman" w:cs="Times New Roman"/>
          <w:sz w:val="28"/>
          <w:szCs w:val="28"/>
          <w:lang w:val="uk-UA"/>
        </w:rPr>
        <w:t xml:space="preserve">5. </w:t>
      </w:r>
      <w:r w:rsidRPr="00E36850">
        <w:rPr>
          <w:rFonts w:ascii="Times New Roman" w:eastAsia="Times New Roman" w:hAnsi="Times New Roman" w:cs="Times New Roman"/>
          <w:sz w:val="28"/>
          <w:szCs w:val="28"/>
          <w:lang w:val="uk-UA"/>
        </w:rPr>
        <w:t>Наказ набирає чинності з дня його офіційного опублікування.</w:t>
      </w:r>
    </w:p>
    <w:p w14:paraId="0FF96ED5" w14:textId="77777777" w:rsidR="002942D9" w:rsidRDefault="002942D9" w:rsidP="002942D9">
      <w:pPr>
        <w:spacing w:after="0" w:line="240" w:lineRule="auto"/>
        <w:ind w:firstLine="709"/>
        <w:jc w:val="both"/>
        <w:rPr>
          <w:rFonts w:ascii="Times New Roman" w:eastAsia="Times New Roman" w:hAnsi="Times New Roman" w:cs="Times New Roman"/>
          <w:color w:val="212121"/>
          <w:sz w:val="28"/>
          <w:szCs w:val="28"/>
          <w:lang w:val="uk-UA"/>
        </w:rPr>
      </w:pPr>
    </w:p>
    <w:p w14:paraId="6F1DA842" w14:textId="77777777" w:rsidR="002942D9" w:rsidRDefault="002942D9" w:rsidP="002942D9">
      <w:pPr>
        <w:spacing w:after="0" w:line="240" w:lineRule="auto"/>
        <w:ind w:firstLine="709"/>
        <w:jc w:val="both"/>
        <w:rPr>
          <w:rFonts w:ascii="Times New Roman" w:eastAsia="Times New Roman" w:hAnsi="Times New Roman" w:cs="Times New Roman"/>
          <w:color w:val="212121"/>
          <w:sz w:val="28"/>
          <w:szCs w:val="28"/>
          <w:lang w:val="uk-UA"/>
        </w:rPr>
      </w:pPr>
    </w:p>
    <w:p w14:paraId="5FCCE5BC" w14:textId="77777777" w:rsidR="002942D9" w:rsidRDefault="002942D9" w:rsidP="002942D9">
      <w:pPr>
        <w:spacing w:after="0" w:line="240" w:lineRule="auto"/>
        <w:ind w:firstLine="709"/>
        <w:jc w:val="both"/>
        <w:rPr>
          <w:rFonts w:ascii="Times New Roman" w:eastAsia="Times New Roman" w:hAnsi="Times New Roman" w:cs="Times New Roman"/>
          <w:color w:val="212121"/>
          <w:sz w:val="28"/>
          <w:szCs w:val="28"/>
          <w:lang w:val="uk-UA"/>
        </w:rPr>
      </w:pPr>
    </w:p>
    <w:p w14:paraId="52963D94" w14:textId="77777777" w:rsidR="002942D9" w:rsidRDefault="002942D9" w:rsidP="002942D9">
      <w:pPr>
        <w:spacing w:after="0" w:line="240" w:lineRule="auto"/>
        <w:ind w:firstLine="709"/>
        <w:jc w:val="both"/>
        <w:rPr>
          <w:rFonts w:ascii="Times New Roman" w:eastAsia="Times New Roman" w:hAnsi="Times New Roman" w:cs="Times New Roman"/>
          <w:color w:val="212121"/>
          <w:sz w:val="28"/>
          <w:szCs w:val="28"/>
          <w:lang w:val="uk-UA"/>
        </w:rPr>
      </w:pPr>
    </w:p>
    <w:p w14:paraId="68C54043" w14:textId="77777777" w:rsidR="002942D9" w:rsidRDefault="002942D9" w:rsidP="002942D9">
      <w:pPr>
        <w:spacing w:after="0" w:line="240" w:lineRule="auto"/>
        <w:ind w:firstLine="709"/>
        <w:jc w:val="both"/>
        <w:rPr>
          <w:rFonts w:ascii="Times New Roman" w:eastAsia="Times New Roman" w:hAnsi="Times New Roman" w:cs="Times New Roman"/>
          <w:color w:val="212121"/>
          <w:sz w:val="28"/>
          <w:szCs w:val="28"/>
          <w:lang w:val="uk-UA"/>
        </w:rPr>
      </w:pPr>
    </w:p>
    <w:p w14:paraId="723F40F3" w14:textId="77777777" w:rsidR="002942D9" w:rsidRPr="008213AD" w:rsidRDefault="002942D9" w:rsidP="002942D9">
      <w:pPr>
        <w:spacing w:after="0" w:line="240" w:lineRule="auto"/>
        <w:ind w:firstLine="709"/>
        <w:jc w:val="both"/>
        <w:rPr>
          <w:rFonts w:ascii="Times New Roman" w:eastAsia="Calibri" w:hAnsi="Times New Roman" w:cs="Times New Roman"/>
          <w:sz w:val="28"/>
          <w:szCs w:val="28"/>
          <w:lang w:val="uk-UA"/>
        </w:rPr>
      </w:pPr>
      <w:r w:rsidRPr="008213AD">
        <w:rPr>
          <w:rFonts w:ascii="Times New Roman" w:eastAsia="Times New Roman" w:hAnsi="Times New Roman" w:cs="Times New Roman"/>
          <w:sz w:val="28"/>
          <w:szCs w:val="28"/>
          <w:lang w:val="uk-UA"/>
        </w:rPr>
        <w:lastRenderedPageBreak/>
        <w:t xml:space="preserve">6. </w:t>
      </w:r>
      <w:r w:rsidRPr="008213AD">
        <w:rPr>
          <w:rFonts w:ascii="Times New Roman" w:eastAsia="Calibri" w:hAnsi="Times New Roman" w:cs="Times New Roman"/>
          <w:sz w:val="28"/>
          <w:szCs w:val="28"/>
          <w:lang w:val="uk-UA"/>
        </w:rPr>
        <w:t xml:space="preserve">Встановити, що </w:t>
      </w:r>
      <w:r w:rsidRPr="008213AD">
        <w:rPr>
          <w:rFonts w:ascii="Times New Roman" w:eastAsia="Times New Roman" w:hAnsi="Times New Roman" w:cs="Times New Roman"/>
          <w:sz w:val="28"/>
          <w:szCs w:val="28"/>
          <w:shd w:val="clear" w:color="auto" w:fill="FFFFFF"/>
          <w:lang w:val="uk-UA"/>
        </w:rPr>
        <w:t>до реорганізації підприємств, які виконують функції з обслуговування внутрішніх водних шляхів та утримання стратегічних об’єктів інфраструктури внутрішнього водного транспорту, та утворення на базі ДП водних шляхів «Укрводшлях» єдиного підприємства, до основних завдань якого належить обслуговування внутрішніх водних шляхів:</w:t>
      </w:r>
    </w:p>
    <w:p w14:paraId="7FAB98B8" w14:textId="77777777" w:rsidR="002942D9" w:rsidRPr="00C91A2B" w:rsidRDefault="002942D9" w:rsidP="002942D9">
      <w:pPr>
        <w:spacing w:after="0" w:line="240" w:lineRule="auto"/>
        <w:ind w:firstLine="567"/>
        <w:jc w:val="both"/>
        <w:rPr>
          <w:rFonts w:ascii="Times New Roman" w:eastAsia="Times New Roman" w:hAnsi="Times New Roman" w:cs="Times New Roman"/>
          <w:sz w:val="23"/>
          <w:szCs w:val="23"/>
          <w:shd w:val="clear" w:color="auto" w:fill="FFFFFF"/>
          <w:lang w:val="uk-UA"/>
        </w:rPr>
      </w:pPr>
      <w:r w:rsidRPr="008213AD">
        <w:rPr>
          <w:rFonts w:ascii="Times New Roman" w:eastAsia="Times New Roman" w:hAnsi="Times New Roman" w:cs="Times New Roman"/>
          <w:sz w:val="28"/>
          <w:szCs w:val="28"/>
          <w:shd w:val="clear" w:color="auto" w:fill="FFFFFF"/>
          <w:lang w:val="uk-UA"/>
        </w:rPr>
        <w:t>функції щодо діяльності Річкової інформаційної служби та гідрографічні зйомки внутрішніх водних шляхів з навігаційною та будівельно-експлуатаційною метою виконуються ДП «Адміністрація морських портів України»;</w:t>
      </w:r>
    </w:p>
    <w:p w14:paraId="750EC127" w14:textId="77777777" w:rsidR="002942D9" w:rsidRPr="00C91A2B" w:rsidRDefault="002942D9" w:rsidP="002942D9">
      <w:pPr>
        <w:spacing w:after="0" w:line="240" w:lineRule="auto"/>
        <w:ind w:firstLine="567"/>
        <w:jc w:val="both"/>
        <w:rPr>
          <w:rFonts w:ascii="Times New Roman" w:eastAsia="Times New Roman" w:hAnsi="Times New Roman" w:cs="Times New Roman"/>
          <w:sz w:val="23"/>
          <w:szCs w:val="23"/>
          <w:shd w:val="clear" w:color="auto" w:fill="FFFFFF"/>
          <w:lang w:val="uk-UA"/>
        </w:rPr>
      </w:pPr>
      <w:r w:rsidRPr="008213AD">
        <w:rPr>
          <w:rFonts w:ascii="Times New Roman" w:eastAsia="Times New Roman" w:hAnsi="Times New Roman" w:cs="Times New Roman"/>
          <w:sz w:val="28"/>
          <w:szCs w:val="28"/>
          <w:lang w:val="uk-UA"/>
        </w:rPr>
        <w:t>функції щодо оснащення внутрішніх водних шляхів засобами навігаційного обладнання та роботи з їх утримання виконуються                         ДУ «Держгідрографія».</w:t>
      </w:r>
    </w:p>
    <w:p w14:paraId="5214EE2D" w14:textId="77777777" w:rsidR="002942D9" w:rsidRPr="008213AD" w:rsidRDefault="002942D9" w:rsidP="002942D9">
      <w:pPr>
        <w:spacing w:after="0" w:line="240" w:lineRule="auto"/>
        <w:jc w:val="both"/>
        <w:rPr>
          <w:rFonts w:ascii="Times New Roman" w:eastAsia="Calibri" w:hAnsi="Times New Roman" w:cs="Times New Roman"/>
          <w:sz w:val="28"/>
          <w:szCs w:val="28"/>
          <w:lang w:val="uk-UA"/>
        </w:rPr>
      </w:pPr>
    </w:p>
    <w:p w14:paraId="08021BAD" w14:textId="6B555448"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rPr>
        <w:t>7</w:t>
      </w:r>
      <w:r w:rsidRPr="009327A7">
        <w:rPr>
          <w:rFonts w:ascii="Times New Roman" w:eastAsia="Calibri" w:hAnsi="Times New Roman" w:cs="Times New Roman"/>
          <w:sz w:val="28"/>
          <w:szCs w:val="28"/>
          <w:lang w:val="uk-UA"/>
        </w:rPr>
        <w:t xml:space="preserve">. </w:t>
      </w:r>
      <w:bookmarkStart w:id="9" w:name="n7"/>
      <w:bookmarkStart w:id="10" w:name="o12"/>
      <w:bookmarkEnd w:id="9"/>
      <w:bookmarkEnd w:id="10"/>
      <w:r w:rsidRPr="009327A7">
        <w:rPr>
          <w:rFonts w:ascii="Times New Roman" w:eastAsia="Calibri" w:hAnsi="Times New Roman" w:cs="Times New Roman"/>
          <w:sz w:val="28"/>
          <w:szCs w:val="28"/>
          <w:lang w:val="uk-UA" w:eastAsia="uk-UA"/>
        </w:rPr>
        <w:t>Контроль за виконанням цього наказу покла</w:t>
      </w:r>
      <w:r>
        <w:rPr>
          <w:rFonts w:ascii="Times New Roman" w:eastAsia="Calibri" w:hAnsi="Times New Roman" w:cs="Times New Roman"/>
          <w:sz w:val="28"/>
          <w:szCs w:val="28"/>
          <w:lang w:val="uk-UA" w:eastAsia="uk-UA"/>
        </w:rPr>
        <w:t>сти</w:t>
      </w:r>
      <w:r w:rsidRPr="009327A7">
        <w:rPr>
          <w:rFonts w:ascii="Times New Roman" w:eastAsia="Calibri" w:hAnsi="Times New Roman" w:cs="Times New Roman"/>
          <w:sz w:val="28"/>
          <w:szCs w:val="28"/>
          <w:lang w:val="uk-UA" w:eastAsia="uk-UA"/>
        </w:rPr>
        <w:t xml:space="preserve"> на заступника Міністра </w:t>
      </w:r>
      <w:r w:rsidR="004044FE">
        <w:rPr>
          <w:rFonts w:ascii="Times New Roman" w:eastAsia="Calibri" w:hAnsi="Times New Roman" w:cs="Times New Roman"/>
          <w:sz w:val="28"/>
          <w:szCs w:val="28"/>
          <w:lang w:val="uk-UA" w:eastAsia="uk-UA"/>
        </w:rPr>
        <w:t xml:space="preserve">Ю. </w:t>
      </w:r>
      <w:r w:rsidRPr="009327A7">
        <w:rPr>
          <w:rFonts w:ascii="Times New Roman" w:eastAsia="Calibri" w:hAnsi="Times New Roman" w:cs="Times New Roman"/>
          <w:sz w:val="28"/>
          <w:szCs w:val="28"/>
          <w:lang w:val="uk-UA" w:eastAsia="uk-UA"/>
        </w:rPr>
        <w:t>Васькова.</w:t>
      </w:r>
    </w:p>
    <w:p w14:paraId="53EC81D4" w14:textId="77777777" w:rsidR="002942D9" w:rsidRDefault="002942D9" w:rsidP="002942D9">
      <w:pPr>
        <w:spacing w:after="0" w:line="240" w:lineRule="auto"/>
        <w:ind w:firstLine="709"/>
        <w:jc w:val="both"/>
        <w:rPr>
          <w:rFonts w:ascii="Times New Roman" w:eastAsia="Calibri" w:hAnsi="Times New Roman" w:cs="Times New Roman"/>
          <w:sz w:val="28"/>
          <w:szCs w:val="28"/>
          <w:lang w:val="uk-UA" w:eastAsia="uk-UA"/>
        </w:rPr>
      </w:pPr>
    </w:p>
    <w:p w14:paraId="333D94E2" w14:textId="77777777" w:rsidR="002942D9" w:rsidRPr="009327A7" w:rsidRDefault="002942D9" w:rsidP="002942D9">
      <w:pPr>
        <w:spacing w:after="0" w:line="240" w:lineRule="auto"/>
        <w:ind w:firstLine="709"/>
        <w:jc w:val="both"/>
        <w:rPr>
          <w:rFonts w:ascii="Times New Roman" w:eastAsia="Calibri" w:hAnsi="Times New Roman" w:cs="Times New Roman"/>
          <w:sz w:val="28"/>
          <w:szCs w:val="28"/>
          <w:lang w:val="uk-UA" w:eastAsia="uk-UA"/>
        </w:rPr>
      </w:pPr>
    </w:p>
    <w:p w14:paraId="5C856709" w14:textId="77777777" w:rsidR="002942D9" w:rsidRDefault="002942D9" w:rsidP="002942D9">
      <w:pPr>
        <w:spacing w:after="0" w:line="240" w:lineRule="auto"/>
        <w:jc w:val="both"/>
      </w:pPr>
      <w:bookmarkStart w:id="11" w:name="o13"/>
      <w:bookmarkEnd w:id="11"/>
      <w:r>
        <w:rPr>
          <w:rFonts w:ascii="Times New Roman" w:eastAsia="Calibri" w:hAnsi="Times New Roman" w:cs="Times New Roman"/>
          <w:sz w:val="28"/>
          <w:szCs w:val="28"/>
          <w:lang w:val="uk-UA" w:eastAsia="uk-UA"/>
        </w:rPr>
        <w:t>М</w:t>
      </w:r>
      <w:r w:rsidRPr="009327A7">
        <w:rPr>
          <w:rFonts w:ascii="Times New Roman" w:eastAsia="Calibri" w:hAnsi="Times New Roman" w:cs="Times New Roman"/>
          <w:sz w:val="28"/>
          <w:szCs w:val="28"/>
          <w:lang w:val="uk-UA" w:eastAsia="uk-UA"/>
        </w:rPr>
        <w:t xml:space="preserve">іністр </w:t>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r>
      <w:r w:rsidRPr="009327A7">
        <w:rPr>
          <w:rFonts w:ascii="Times New Roman" w:eastAsia="Calibri" w:hAnsi="Times New Roman" w:cs="Times New Roman"/>
          <w:sz w:val="28"/>
          <w:szCs w:val="28"/>
          <w:lang w:val="uk-UA" w:eastAsia="uk-UA"/>
        </w:rPr>
        <w:tab/>
        <w:t>Олександр КУБРАКОВ</w:t>
      </w:r>
      <w:bookmarkEnd w:id="4"/>
    </w:p>
    <w:p w14:paraId="30C480C6" w14:textId="57318A42" w:rsidR="00E21438" w:rsidRPr="002942D9" w:rsidRDefault="00E21438" w:rsidP="002942D9"/>
    <w:sectPr w:rsidR="00E21438" w:rsidRPr="002942D9" w:rsidSect="00F83A49">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AD4D" w14:textId="77777777" w:rsidR="00E97BB5" w:rsidRDefault="00E97BB5" w:rsidP="00F83A49">
      <w:pPr>
        <w:spacing w:after="0" w:line="240" w:lineRule="auto"/>
      </w:pPr>
      <w:r>
        <w:separator/>
      </w:r>
    </w:p>
  </w:endnote>
  <w:endnote w:type="continuationSeparator" w:id="0">
    <w:p w14:paraId="4BC32685" w14:textId="77777777" w:rsidR="00E97BB5" w:rsidRDefault="00E97BB5" w:rsidP="00F8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0A43" w14:textId="77777777" w:rsidR="00E97BB5" w:rsidRDefault="00E97BB5" w:rsidP="00F83A49">
      <w:pPr>
        <w:spacing w:after="0" w:line="240" w:lineRule="auto"/>
      </w:pPr>
      <w:r>
        <w:separator/>
      </w:r>
    </w:p>
  </w:footnote>
  <w:footnote w:type="continuationSeparator" w:id="0">
    <w:p w14:paraId="70E51FDF" w14:textId="77777777" w:rsidR="00E97BB5" w:rsidRDefault="00E97BB5" w:rsidP="00F83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6377"/>
      <w:docPartObj>
        <w:docPartGallery w:val="Page Numbers (Top of Page)"/>
        <w:docPartUnique/>
      </w:docPartObj>
    </w:sdtPr>
    <w:sdtContent>
      <w:p w14:paraId="288AFD40" w14:textId="77777777" w:rsidR="00F83A49" w:rsidRDefault="00F83A49">
        <w:pPr>
          <w:pStyle w:val="a8"/>
          <w:jc w:val="center"/>
        </w:pPr>
        <w:r>
          <w:fldChar w:fldCharType="begin"/>
        </w:r>
        <w:r>
          <w:instrText>PAGE   \* MERGEFORMAT</w:instrText>
        </w:r>
        <w:r>
          <w:fldChar w:fldCharType="separate"/>
        </w:r>
        <w:r w:rsidR="00C91A2B">
          <w:rPr>
            <w:noProof/>
          </w:rPr>
          <w:t>2</w:t>
        </w:r>
        <w:r>
          <w:fldChar w:fldCharType="end"/>
        </w:r>
      </w:p>
    </w:sdtContent>
  </w:sdt>
  <w:p w14:paraId="77225331" w14:textId="77777777" w:rsidR="00F83A49" w:rsidRDefault="00F83A4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BC"/>
    <w:rsid w:val="00120E4B"/>
    <w:rsid w:val="00143B39"/>
    <w:rsid w:val="00146BA5"/>
    <w:rsid w:val="00155EBC"/>
    <w:rsid w:val="00196340"/>
    <w:rsid w:val="001A38DD"/>
    <w:rsid w:val="00233113"/>
    <w:rsid w:val="00260BA0"/>
    <w:rsid w:val="002942D9"/>
    <w:rsid w:val="002C4637"/>
    <w:rsid w:val="002E17E4"/>
    <w:rsid w:val="002F237C"/>
    <w:rsid w:val="00347FDC"/>
    <w:rsid w:val="00365B9F"/>
    <w:rsid w:val="00395898"/>
    <w:rsid w:val="003D63B4"/>
    <w:rsid w:val="004044FE"/>
    <w:rsid w:val="004526E5"/>
    <w:rsid w:val="00487454"/>
    <w:rsid w:val="004A266F"/>
    <w:rsid w:val="004C44AE"/>
    <w:rsid w:val="00540712"/>
    <w:rsid w:val="00561B98"/>
    <w:rsid w:val="00597C9A"/>
    <w:rsid w:val="005C1ED9"/>
    <w:rsid w:val="006242C0"/>
    <w:rsid w:val="00687DE6"/>
    <w:rsid w:val="006B3B16"/>
    <w:rsid w:val="006E2D0F"/>
    <w:rsid w:val="006F1C52"/>
    <w:rsid w:val="00737BA1"/>
    <w:rsid w:val="008213AD"/>
    <w:rsid w:val="008369A3"/>
    <w:rsid w:val="008451DD"/>
    <w:rsid w:val="008C3107"/>
    <w:rsid w:val="008C771A"/>
    <w:rsid w:val="00904B14"/>
    <w:rsid w:val="009327A7"/>
    <w:rsid w:val="0095126A"/>
    <w:rsid w:val="00976206"/>
    <w:rsid w:val="009918DC"/>
    <w:rsid w:val="009D3DAF"/>
    <w:rsid w:val="00A40314"/>
    <w:rsid w:val="00AA7352"/>
    <w:rsid w:val="00C17031"/>
    <w:rsid w:val="00C21C78"/>
    <w:rsid w:val="00C32256"/>
    <w:rsid w:val="00C52767"/>
    <w:rsid w:val="00C74221"/>
    <w:rsid w:val="00C91A2B"/>
    <w:rsid w:val="00CA74C9"/>
    <w:rsid w:val="00CB2A10"/>
    <w:rsid w:val="00D01289"/>
    <w:rsid w:val="00DE74DD"/>
    <w:rsid w:val="00E21438"/>
    <w:rsid w:val="00E36850"/>
    <w:rsid w:val="00E753FD"/>
    <w:rsid w:val="00E97BB5"/>
    <w:rsid w:val="00EC5BC6"/>
    <w:rsid w:val="00F23446"/>
    <w:rsid w:val="00F47F1F"/>
    <w:rsid w:val="00F83A49"/>
    <w:rsid w:val="00FC2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6A2E"/>
  <w15:chartTrackingRefBased/>
  <w15:docId w15:val="{1D73EFDA-FB13-4A15-A09F-2D7C1C18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2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87DE6"/>
    <w:rPr>
      <w:sz w:val="16"/>
      <w:szCs w:val="16"/>
    </w:rPr>
  </w:style>
  <w:style w:type="paragraph" w:styleId="a4">
    <w:name w:val="annotation text"/>
    <w:basedOn w:val="a"/>
    <w:link w:val="a5"/>
    <w:uiPriority w:val="99"/>
    <w:semiHidden/>
    <w:unhideWhenUsed/>
    <w:rsid w:val="00687DE6"/>
    <w:pPr>
      <w:spacing w:line="240" w:lineRule="auto"/>
    </w:pPr>
    <w:rPr>
      <w:sz w:val="20"/>
      <w:szCs w:val="20"/>
    </w:rPr>
  </w:style>
  <w:style w:type="character" w:customStyle="1" w:styleId="a5">
    <w:name w:val="Текст примечания Знак"/>
    <w:basedOn w:val="a0"/>
    <w:link w:val="a4"/>
    <w:uiPriority w:val="99"/>
    <w:semiHidden/>
    <w:rsid w:val="00687DE6"/>
    <w:rPr>
      <w:sz w:val="20"/>
      <w:szCs w:val="20"/>
    </w:rPr>
  </w:style>
  <w:style w:type="paragraph" w:styleId="a6">
    <w:name w:val="Balloon Text"/>
    <w:basedOn w:val="a"/>
    <w:link w:val="a7"/>
    <w:uiPriority w:val="99"/>
    <w:semiHidden/>
    <w:unhideWhenUsed/>
    <w:rsid w:val="00687DE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7DE6"/>
    <w:rPr>
      <w:rFonts w:ascii="Segoe UI" w:hAnsi="Segoe UI" w:cs="Segoe UI"/>
      <w:sz w:val="18"/>
      <w:szCs w:val="18"/>
    </w:rPr>
  </w:style>
  <w:style w:type="paragraph" w:styleId="a8">
    <w:name w:val="header"/>
    <w:basedOn w:val="a"/>
    <w:link w:val="a9"/>
    <w:uiPriority w:val="99"/>
    <w:unhideWhenUsed/>
    <w:rsid w:val="00F83A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3A49"/>
  </w:style>
  <w:style w:type="paragraph" w:styleId="aa">
    <w:name w:val="footer"/>
    <w:basedOn w:val="a"/>
    <w:link w:val="ab"/>
    <w:uiPriority w:val="99"/>
    <w:unhideWhenUsed/>
    <w:rsid w:val="00F83A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3A49"/>
  </w:style>
  <w:style w:type="paragraph" w:styleId="ac">
    <w:name w:val="Revision"/>
    <w:hidden/>
    <w:uiPriority w:val="99"/>
    <w:semiHidden/>
    <w:rsid w:val="006E2D0F"/>
    <w:pPr>
      <w:spacing w:after="0" w:line="240" w:lineRule="auto"/>
    </w:pPr>
  </w:style>
  <w:style w:type="paragraph" w:customStyle="1" w:styleId="rvps2">
    <w:name w:val="rvps2"/>
    <w:basedOn w:val="a"/>
    <w:rsid w:val="00C21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002588">
      <w:bodyDiv w:val="1"/>
      <w:marLeft w:val="0"/>
      <w:marRight w:val="0"/>
      <w:marTop w:val="0"/>
      <w:marBottom w:val="0"/>
      <w:divBdr>
        <w:top w:val="none" w:sz="0" w:space="0" w:color="auto"/>
        <w:left w:val="none" w:sz="0" w:space="0" w:color="auto"/>
        <w:bottom w:val="none" w:sz="0" w:space="0" w:color="auto"/>
        <w:right w:val="none" w:sz="0" w:space="0" w:color="auto"/>
      </w:divBdr>
      <w:divsChild>
        <w:div w:id="200702813">
          <w:marLeft w:val="0"/>
          <w:marRight w:val="0"/>
          <w:marTop w:val="0"/>
          <w:marBottom w:val="0"/>
          <w:divBdr>
            <w:top w:val="none" w:sz="0" w:space="0" w:color="auto"/>
            <w:left w:val="none" w:sz="0" w:space="0" w:color="auto"/>
            <w:bottom w:val="none" w:sz="0" w:space="0" w:color="auto"/>
            <w:right w:val="none" w:sz="0" w:space="0" w:color="auto"/>
          </w:divBdr>
        </w:div>
      </w:divsChild>
    </w:div>
    <w:div w:id="1802768967">
      <w:bodyDiv w:val="1"/>
      <w:marLeft w:val="0"/>
      <w:marRight w:val="0"/>
      <w:marTop w:val="0"/>
      <w:marBottom w:val="0"/>
      <w:divBdr>
        <w:top w:val="none" w:sz="0" w:space="0" w:color="auto"/>
        <w:left w:val="none" w:sz="0" w:space="0" w:color="auto"/>
        <w:bottom w:val="none" w:sz="0" w:space="0" w:color="auto"/>
        <w:right w:val="none" w:sz="0" w:space="0" w:color="auto"/>
      </w:divBdr>
    </w:div>
    <w:div w:id="21208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05-07/conv" TargetMode="External"/><Relationship Id="rId3" Type="http://schemas.openxmlformats.org/officeDocument/2006/relationships/webSettings" Target="webSettings.xml"/><Relationship Id="rId7" Type="http://schemas.openxmlformats.org/officeDocument/2006/relationships/hyperlink" Target="https://zakon.rada.gov.ua/laws/show/789-2006-%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Serhii Yeletskih</cp:lastModifiedBy>
  <cp:revision>18</cp:revision>
  <dcterms:created xsi:type="dcterms:W3CDTF">2022-05-17T10:59:00Z</dcterms:created>
  <dcterms:modified xsi:type="dcterms:W3CDTF">2022-07-21T06:49:00Z</dcterms:modified>
</cp:coreProperties>
</file>