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39" w:rsidRPr="00C20739" w:rsidRDefault="00C20739" w:rsidP="00C20739">
      <w:pPr>
        <w:jc w:val="right"/>
      </w:pPr>
      <w:r w:rsidRPr="00C20739">
        <w:rPr>
          <w:lang w:val="uk-UA"/>
        </w:rPr>
        <w:t>ЗАТВЕРДЖЕНО</w:t>
      </w:r>
    </w:p>
    <w:p w:rsidR="00C20739" w:rsidRPr="00C20739" w:rsidRDefault="00C20739" w:rsidP="00C20739">
      <w:pPr>
        <w:jc w:val="right"/>
      </w:pPr>
      <w:r w:rsidRPr="00C20739">
        <w:rPr>
          <w:lang w:val="uk-UA"/>
        </w:rPr>
        <w:t>Наказ Міністерства інфраструктури України</w:t>
      </w:r>
    </w:p>
    <w:p w:rsidR="00C20739" w:rsidRPr="00C20739" w:rsidRDefault="00C20739" w:rsidP="00C20739">
      <w:pPr>
        <w:jc w:val="right"/>
      </w:pPr>
      <w:r w:rsidRPr="00C20739">
        <w:rPr>
          <w:lang w:val="uk-UA"/>
        </w:rPr>
        <w:t>_20 січня 2016 року  № 10</w:t>
      </w:r>
    </w:p>
    <w:p w:rsidR="00C20739" w:rsidRPr="00C20739" w:rsidRDefault="00C20739" w:rsidP="00C20739">
      <w:pPr>
        <w:jc w:val="center"/>
        <w:rPr>
          <w:b/>
          <w:bCs/>
          <w:lang w:val="uk-UA"/>
        </w:rPr>
      </w:pPr>
    </w:p>
    <w:p w:rsidR="00C20739" w:rsidRPr="00C20739" w:rsidRDefault="00C20739" w:rsidP="00C20739">
      <w:pPr>
        <w:jc w:val="center"/>
        <w:rPr>
          <w:b/>
          <w:bCs/>
          <w:lang w:val="uk-UA"/>
        </w:rPr>
      </w:pPr>
      <w:r w:rsidRPr="00C20739">
        <w:rPr>
          <w:b/>
          <w:bCs/>
          <w:lang w:val="uk-UA"/>
        </w:rPr>
        <w:t>Зміна до Плану підготовки проектів регуляторних актів у Міністерстві інфраструктури України на 2016 рік</w:t>
      </w:r>
    </w:p>
    <w:p w:rsidR="00C20739" w:rsidRPr="00C20739" w:rsidRDefault="00C20739" w:rsidP="00C20739">
      <w:pPr>
        <w:rPr>
          <w:b/>
          <w:bCs/>
          <w:lang w:val="uk-UA"/>
        </w:rPr>
      </w:pPr>
    </w:p>
    <w:p w:rsidR="00C20739" w:rsidRPr="00C20739" w:rsidRDefault="00C20739" w:rsidP="00C20739">
      <w:pPr>
        <w:rPr>
          <w:lang w:val="uk-UA"/>
        </w:rPr>
      </w:pPr>
      <w:r w:rsidRPr="00C20739">
        <w:rPr>
          <w:lang w:val="uk-UA"/>
        </w:rPr>
        <w:t xml:space="preserve"> «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640"/>
        <w:gridCol w:w="3511"/>
        <w:gridCol w:w="1357"/>
        <w:gridCol w:w="1931"/>
      </w:tblGrid>
      <w:tr w:rsidR="00C20739" w:rsidRPr="00C20739" w:rsidTr="00C20739">
        <w:trPr>
          <w:trHeight w:val="428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0739" w:rsidRPr="00C20739" w:rsidRDefault="00C20739" w:rsidP="00C20739">
            <w:pPr>
              <w:rPr>
                <w:lang w:val="uk-U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>Проект наказу Мінінфраструктури «Про внесення змін до деяких нормативно-правових актів Міністерства транспорту та зв’язку України»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 xml:space="preserve">Забезпечення зміни рівня державно регульованих тарифів на перевезення вантажів у межах України, відповідності положень Збірника тарифів на перевезення вантажів залізничним транспортом у межах України та пов’язані з ними послуги комплексним змінам та доповненням до Угоди про міжнародне залізничне вантажне сполучення, які введені в дію з 01 липня 2015 року, усунення дискримінації на короткі відстані перевезення та створення конкуренції з автомобільним транспортом 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>І півріччя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>Департамент державної політики в галузі залізничного транспорту забезпечити та Управління економічного розвитку та фінансів</w:t>
            </w:r>
          </w:p>
        </w:tc>
      </w:tr>
    </w:tbl>
    <w:p w:rsidR="00C20739" w:rsidRPr="00C20739" w:rsidRDefault="00C20739" w:rsidP="00C20739">
      <w:pPr>
        <w:rPr>
          <w:lang w:val="uk-UA"/>
        </w:rPr>
      </w:pP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</w:r>
      <w:r w:rsidRPr="00C20739">
        <w:rPr>
          <w:lang w:val="uk-UA"/>
        </w:rPr>
        <w:tab/>
        <w:t>»</w:t>
      </w:r>
    </w:p>
    <w:tbl>
      <w:tblPr>
        <w:tblW w:w="148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653"/>
        <w:gridCol w:w="7227"/>
      </w:tblGrid>
      <w:tr w:rsidR="00C20739" w:rsidRPr="00C20739" w:rsidTr="00C20739">
        <w:trPr>
          <w:trHeight w:val="1072"/>
        </w:trPr>
        <w:tc>
          <w:tcPr>
            <w:tcW w:w="7655" w:type="dxa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 xml:space="preserve">Заступник начальника Департаменту державної політики в </w:t>
            </w:r>
          </w:p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>галузі залізничного транспорту забезпечити</w:t>
            </w:r>
            <w:r w:rsidRPr="00C20739">
              <w:rPr>
                <w:lang w:val="uk-UA"/>
              </w:rPr>
              <w:tab/>
            </w:r>
            <w:r w:rsidRPr="00C20739">
              <w:rPr>
                <w:lang w:val="uk-UA"/>
              </w:rPr>
              <w:tab/>
            </w:r>
            <w:r w:rsidRPr="00C20739">
              <w:rPr>
                <w:lang w:val="uk-UA"/>
              </w:rPr>
              <w:tab/>
            </w:r>
          </w:p>
        </w:tc>
        <w:tc>
          <w:tcPr>
            <w:tcW w:w="7229" w:type="dxa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 xml:space="preserve">                                                             </w:t>
            </w:r>
          </w:p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 xml:space="preserve">                                                                       С.А. Савіних</w:t>
            </w:r>
          </w:p>
        </w:tc>
      </w:tr>
      <w:tr w:rsidR="00C20739" w:rsidRPr="00C20739" w:rsidTr="00C20739">
        <w:tc>
          <w:tcPr>
            <w:tcW w:w="7655" w:type="dxa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>Начальник Управління економічного розвитку та фінансів</w:t>
            </w:r>
          </w:p>
        </w:tc>
        <w:tc>
          <w:tcPr>
            <w:tcW w:w="7229" w:type="dxa"/>
            <w:hideMark/>
          </w:tcPr>
          <w:p w:rsidR="00C20739" w:rsidRPr="00C20739" w:rsidRDefault="00C20739" w:rsidP="00C20739">
            <w:pPr>
              <w:rPr>
                <w:lang w:val="uk-UA"/>
              </w:rPr>
            </w:pPr>
            <w:r w:rsidRPr="00C20739">
              <w:rPr>
                <w:lang w:val="uk-UA"/>
              </w:rPr>
              <w:t xml:space="preserve">                                                                       І.П. Садловська </w:t>
            </w:r>
          </w:p>
        </w:tc>
      </w:tr>
    </w:tbl>
    <w:p w:rsidR="00C20739" w:rsidRPr="00C20739" w:rsidRDefault="00C20739" w:rsidP="00C20739">
      <w:pPr>
        <w:rPr>
          <w:lang w:val="uk-UA"/>
        </w:rPr>
      </w:pPr>
    </w:p>
    <w:p w:rsidR="00725023" w:rsidRDefault="00725023"/>
    <w:sectPr w:rsidR="007250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39"/>
    <w:rsid w:val="00725023"/>
    <w:rsid w:val="00C20739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65"/>
    <w:pPr>
      <w:spacing w:after="0" w:line="240" w:lineRule="auto"/>
      <w:jc w:val="both"/>
    </w:pPr>
    <w:rPr>
      <w:rFonts w:ascii="Tahoma" w:hAnsi="Tahoma" w:cs="Times New Roman"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outlineLvl w:val="0"/>
    </w:pPr>
    <w:rPr>
      <w:rFonts w:eastAsia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/>
      <w:outlineLvl w:val="1"/>
    </w:pPr>
    <w:rPr>
      <w:rFonts w:eastAsia="Times New Roman"/>
      <w:b/>
      <w:bCs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2016-01-22T14:22:00Z</dcterms:created>
  <dcterms:modified xsi:type="dcterms:W3CDTF">2016-01-22T14:22:00Z</dcterms:modified>
</cp:coreProperties>
</file>