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09" w:rsidRDefault="00E77869">
      <w:pPr>
        <w:ind w:left="85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911B09" w:rsidRDefault="00E77869">
      <w:pPr>
        <w:ind w:left="85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наказом Міністерства інфраструктури України</w:t>
      </w:r>
    </w:p>
    <w:p w:rsidR="00911B09" w:rsidRDefault="00E77869">
      <w:pPr>
        <w:ind w:left="85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___ ______________ 2022 р. № _____</w:t>
      </w:r>
    </w:p>
    <w:p w:rsidR="00911B09" w:rsidRDefault="00911B09">
      <w:pPr>
        <w:rPr>
          <w:rFonts w:ascii="Times New Roman" w:hAnsi="Times New Roman"/>
          <w:sz w:val="28"/>
          <w:szCs w:val="28"/>
        </w:rPr>
      </w:pPr>
    </w:p>
    <w:p w:rsidR="00911B09" w:rsidRDefault="00911B09">
      <w:pPr>
        <w:rPr>
          <w:rFonts w:ascii="Times New Roman" w:hAnsi="Times New Roman"/>
          <w:sz w:val="28"/>
          <w:szCs w:val="28"/>
        </w:rPr>
      </w:pPr>
    </w:p>
    <w:p w:rsidR="00911B09" w:rsidRDefault="00E77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ЗМІНА</w:t>
      </w:r>
    </w:p>
    <w:p w:rsidR="00911B09" w:rsidRDefault="00E778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Плану підготовки проєктів регуляторних актів у Міністерстві інфраструктури України на 2022 рік</w:t>
      </w:r>
    </w:p>
    <w:p w:rsidR="00911B09" w:rsidRDefault="00911B09">
      <w:pPr>
        <w:rPr>
          <w:rFonts w:ascii="Times New Roman" w:hAnsi="Times New Roman"/>
          <w:sz w:val="28"/>
          <w:szCs w:val="28"/>
        </w:rPr>
      </w:pPr>
    </w:p>
    <w:p w:rsidR="00911B09" w:rsidRDefault="00911B09">
      <w:pPr>
        <w:rPr>
          <w:rFonts w:ascii="Times New Roman" w:hAnsi="Times New Roman"/>
          <w:sz w:val="28"/>
          <w:szCs w:val="28"/>
        </w:rPr>
      </w:pPr>
    </w:p>
    <w:p w:rsidR="00911B09" w:rsidRDefault="00E778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Доповнити План підготовки проєктів регуляторних </w:t>
      </w:r>
      <w:r>
        <w:rPr>
          <w:rFonts w:ascii="Times New Roman" w:hAnsi="Times New Roman"/>
          <w:sz w:val="28"/>
          <w:szCs w:val="28"/>
        </w:rPr>
        <w:t>актів у Міністерстві інфраструктури України на 2022 рік новою позицією такого змісту:</w:t>
      </w:r>
    </w:p>
    <w:p w:rsidR="00911B09" w:rsidRDefault="00E77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</w:p>
    <w:tbl>
      <w:tblPr>
        <w:tblW w:w="145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6"/>
        <w:gridCol w:w="5047"/>
        <w:gridCol w:w="6191"/>
        <w:gridCol w:w="1349"/>
        <w:gridCol w:w="1497"/>
      </w:tblGrid>
      <w:tr w:rsidR="00911B09"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1B09" w:rsidRDefault="00911B09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1B09" w:rsidRDefault="00E77869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Проєкт наказу Міністерства інфраструктури України “Про затвердження Порядку оцінки шкоди, заподіяної внаслідок збройної агресії Російської Федерації проти України та в</w:t>
            </w:r>
            <w:r>
              <w:rPr>
                <w:rFonts w:ascii="Times New Roman" w:hAnsi="Times New Roman"/>
              </w:rPr>
              <w:t xml:space="preserve">оєнних дій на території України, у сфері безпеки судноплавства в акваторії українських портів у Дунайському регіоні та </w:t>
            </w:r>
            <w:r>
              <w:rPr>
                <w:rFonts w:ascii="Times New Roman" w:hAnsi="Times New Roman"/>
              </w:rPr>
              <w:t>перевезень залізничним транспортом”</w:t>
            </w:r>
          </w:p>
        </w:tc>
        <w:tc>
          <w:tcPr>
            <w:tcW w:w="6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1B09" w:rsidRDefault="00E77869">
            <w:pPr>
              <w:pStyle w:val="a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Необхідність забезпечення можливості відшкодування фрахтувальникам, операторам та/або власникам суден</w:t>
            </w:r>
            <w:r>
              <w:rPr>
                <w:rFonts w:ascii="Times New Roman" w:hAnsi="Times New Roman"/>
              </w:rPr>
              <w:t>, а також власникам та/або операторам рухомого складу, допущеного до обігу залізницями колії 1435 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міліметрів, шкоди, заподіяної внаслідок збройної агресії російської федерації проти України та воєнних дій на території України, у разі відмови страховиками у</w:t>
            </w:r>
            <w:r>
              <w:rPr>
                <w:rFonts w:ascii="Times New Roman" w:hAnsi="Times New Roman"/>
              </w:rPr>
              <w:t xml:space="preserve"> наданні страхового покриття на такі ризики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11B09" w:rsidRDefault="00E77869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IV </w:t>
            </w:r>
            <w:r>
              <w:rPr>
                <w:rFonts w:ascii="Times New Roman" w:hAnsi="Times New Roman"/>
              </w:rPr>
              <w:t>квартал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1B09" w:rsidRDefault="00E77869" w:rsidP="00E7786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Управління </w:t>
            </w:r>
            <w:r>
              <w:rPr>
                <w:rFonts w:ascii="Times New Roman" w:hAnsi="Times New Roman"/>
              </w:rPr>
              <w:t xml:space="preserve">морського </w:t>
            </w:r>
            <w:r>
              <w:rPr>
                <w:rFonts w:ascii="Times New Roman" w:hAnsi="Times New Roman"/>
              </w:rPr>
              <w:t xml:space="preserve">та річкового </w:t>
            </w:r>
            <w:r>
              <w:rPr>
                <w:rFonts w:ascii="Times New Roman" w:hAnsi="Times New Roman"/>
              </w:rPr>
              <w:t>транспорту</w:t>
            </w:r>
          </w:p>
        </w:tc>
      </w:tr>
    </w:tbl>
    <w:p w:rsidR="00911B09" w:rsidRDefault="00E7786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”.</w:t>
      </w:r>
    </w:p>
    <w:p w:rsidR="00911B09" w:rsidRDefault="00911B09">
      <w:pPr>
        <w:rPr>
          <w:rFonts w:ascii="Times New Roman" w:hAnsi="Times New Roman"/>
          <w:sz w:val="28"/>
          <w:szCs w:val="28"/>
        </w:rPr>
      </w:pPr>
    </w:p>
    <w:p w:rsidR="00911B09" w:rsidRDefault="00911B09">
      <w:pPr>
        <w:rPr>
          <w:rFonts w:ascii="Times New Roman" w:hAnsi="Times New Roman"/>
          <w:sz w:val="28"/>
          <w:szCs w:val="28"/>
        </w:rPr>
      </w:pPr>
    </w:p>
    <w:p w:rsidR="00911B09" w:rsidRDefault="00E778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Управління морського та річкового транспорту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Ярослав ІЛЯСЕВИЧ</w:t>
      </w:r>
    </w:p>
    <w:sectPr w:rsidR="00911B09">
      <w:pgSz w:w="16838" w:h="11906" w:orient="landscape"/>
      <w:pgMar w:top="1701" w:right="1134" w:bottom="2268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autoHyphenation/>
  <w:characterSpacingControl w:val="doNotCompress"/>
  <w:compat>
    <w:useFELayout/>
    <w:compatSetting w:name="compatibilityMode" w:uri="http://schemas.microsoft.com/office/word" w:val="14"/>
  </w:compat>
  <w:rsids>
    <w:rsidRoot w:val="00911B09"/>
    <w:rsid w:val="00911B09"/>
    <w:rsid w:val="00E7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Нагаєвська</cp:lastModifiedBy>
  <cp:revision>4</cp:revision>
  <dcterms:created xsi:type="dcterms:W3CDTF">2022-08-09T02:01:00Z</dcterms:created>
  <dcterms:modified xsi:type="dcterms:W3CDTF">2022-08-09T08:23:00Z</dcterms:modified>
  <dc:language>uk-UA</dc:language>
</cp:coreProperties>
</file>