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F1" w:rsidRPr="00BC0D40" w:rsidRDefault="004A75F1" w:rsidP="004A75F1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ЗАТВЕРДЖЕНО</w:t>
      </w:r>
    </w:p>
    <w:p w:rsidR="004A75F1" w:rsidRPr="00BC0D40" w:rsidRDefault="004A75F1" w:rsidP="004A75F1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Наказ Міністерства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0D40">
        <w:rPr>
          <w:rFonts w:ascii="Times New Roman" w:hAnsi="Times New Roman"/>
          <w:sz w:val="28"/>
          <w:szCs w:val="28"/>
        </w:rPr>
        <w:t xml:space="preserve">інфраструктури </w:t>
      </w:r>
      <w:r>
        <w:rPr>
          <w:rFonts w:ascii="Times New Roman" w:hAnsi="Times New Roman"/>
          <w:sz w:val="28"/>
          <w:szCs w:val="28"/>
        </w:rPr>
        <w:t>У</w:t>
      </w:r>
      <w:r w:rsidRPr="00BC0D40">
        <w:rPr>
          <w:rFonts w:ascii="Times New Roman" w:hAnsi="Times New Roman"/>
          <w:sz w:val="28"/>
          <w:szCs w:val="28"/>
        </w:rPr>
        <w:t>країни</w:t>
      </w:r>
    </w:p>
    <w:p w:rsidR="004A75F1" w:rsidRPr="00BC0D40" w:rsidRDefault="004A75F1" w:rsidP="004A75F1">
      <w:pPr>
        <w:tabs>
          <w:tab w:val="left" w:pos="5387"/>
          <w:tab w:val="left" w:pos="9781"/>
        </w:tabs>
        <w:spacing w:line="264" w:lineRule="auto"/>
        <w:ind w:left="9072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червня </w:t>
      </w:r>
      <w:r w:rsidRPr="00BC0D4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BC0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BC0D4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217</w:t>
      </w:r>
    </w:p>
    <w:p w:rsidR="004A75F1" w:rsidRPr="00BC0D40" w:rsidRDefault="004A75F1" w:rsidP="004A75F1">
      <w:pPr>
        <w:tabs>
          <w:tab w:val="left" w:pos="5387"/>
        </w:tabs>
        <w:spacing w:line="264" w:lineRule="auto"/>
        <w:rPr>
          <w:rFonts w:ascii="Times New Roman" w:hAnsi="Times New Roman"/>
          <w:sz w:val="28"/>
          <w:szCs w:val="28"/>
        </w:rPr>
      </w:pPr>
    </w:p>
    <w:p w:rsidR="004A75F1" w:rsidRPr="00BC0D40" w:rsidRDefault="004A75F1" w:rsidP="004A75F1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Зміна до Плану підготовки проектів</w:t>
      </w:r>
    </w:p>
    <w:p w:rsidR="004A75F1" w:rsidRDefault="004A75F1" w:rsidP="004A75F1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регуляторних актів у Міні</w:t>
      </w:r>
      <w:r>
        <w:rPr>
          <w:rFonts w:ascii="Times New Roman" w:hAnsi="Times New Roman"/>
          <w:sz w:val="28"/>
          <w:szCs w:val="28"/>
        </w:rPr>
        <w:t>стерстві і</w:t>
      </w:r>
      <w:r w:rsidRPr="00BC0D40">
        <w:rPr>
          <w:rFonts w:ascii="Times New Roman" w:hAnsi="Times New Roman"/>
          <w:sz w:val="28"/>
          <w:szCs w:val="28"/>
        </w:rPr>
        <w:t>нфраструктури України на 201</w:t>
      </w:r>
      <w:r>
        <w:rPr>
          <w:rFonts w:ascii="Times New Roman" w:hAnsi="Times New Roman"/>
          <w:sz w:val="28"/>
          <w:szCs w:val="28"/>
        </w:rPr>
        <w:t>6</w:t>
      </w:r>
      <w:r w:rsidRPr="00BC0D40">
        <w:rPr>
          <w:rFonts w:ascii="Times New Roman" w:hAnsi="Times New Roman"/>
          <w:sz w:val="28"/>
          <w:szCs w:val="28"/>
        </w:rPr>
        <w:t xml:space="preserve"> рік</w:t>
      </w:r>
    </w:p>
    <w:p w:rsidR="004A75F1" w:rsidRPr="00042A58" w:rsidRDefault="004A75F1" w:rsidP="004A75F1">
      <w:pPr>
        <w:tabs>
          <w:tab w:val="left" w:pos="5387"/>
        </w:tabs>
        <w:spacing w:line="264" w:lineRule="auto"/>
        <w:jc w:val="center"/>
        <w:rPr>
          <w:rFonts w:ascii="Times New Roman" w:hAnsi="Times New Roman"/>
          <w:sz w:val="18"/>
          <w:szCs w:val="18"/>
        </w:rPr>
      </w:pPr>
    </w:p>
    <w:p w:rsidR="004A75F1" w:rsidRPr="00BC0D40" w:rsidRDefault="004A75F1" w:rsidP="004A75F1">
      <w:pPr>
        <w:tabs>
          <w:tab w:val="left" w:pos="5387"/>
        </w:tabs>
        <w:spacing w:line="264" w:lineRule="auto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«</w:t>
      </w:r>
    </w:p>
    <w:tbl>
      <w:tblPr>
        <w:tblW w:w="14330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9"/>
        <w:gridCol w:w="3543"/>
        <w:gridCol w:w="6096"/>
        <w:gridCol w:w="1275"/>
        <w:gridCol w:w="2977"/>
      </w:tblGrid>
      <w:tr w:rsidR="004A75F1" w:rsidRPr="00BC0D40" w:rsidTr="006106D8">
        <w:tblPrEx>
          <w:tblCellMar>
            <w:top w:w="0" w:type="dxa"/>
            <w:bottom w:w="0" w:type="dxa"/>
          </w:tblCellMar>
        </w:tblPrEx>
        <w:trPr>
          <w:trHeight w:val="1348"/>
          <w:jc w:val="center"/>
        </w:trPr>
        <w:tc>
          <w:tcPr>
            <w:tcW w:w="439" w:type="dxa"/>
          </w:tcPr>
          <w:p w:rsidR="004A75F1" w:rsidRPr="00BC0D40" w:rsidRDefault="004A75F1" w:rsidP="006106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A75F1" w:rsidRPr="00BC0D40" w:rsidRDefault="004A75F1" w:rsidP="006106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3856CA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C0D40">
              <w:rPr>
                <w:rFonts w:ascii="Times New Roman" w:hAnsi="Times New Roman"/>
                <w:sz w:val="28"/>
                <w:szCs w:val="28"/>
              </w:rPr>
              <w:t>озпорядження Кабінету Міністрів України «</w:t>
            </w:r>
            <w:r w:rsidRPr="00FD70CA">
              <w:rPr>
                <w:rFonts w:ascii="Times New Roman" w:hAnsi="Times New Roman"/>
                <w:sz w:val="28"/>
                <w:szCs w:val="28"/>
              </w:rPr>
              <w:t>Про внесення зміни до розпорядження Кабінету Міністрів України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70CA">
              <w:rPr>
                <w:rFonts w:ascii="Times New Roman" w:hAnsi="Times New Roman"/>
                <w:sz w:val="28"/>
                <w:szCs w:val="28"/>
              </w:rPr>
              <w:t>від 09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D70CA">
              <w:rPr>
                <w:rFonts w:ascii="Times New Roman" w:hAnsi="Times New Roman"/>
                <w:sz w:val="28"/>
                <w:szCs w:val="28"/>
              </w:rPr>
              <w:t>квітня 2012 р. № 209</w:t>
            </w:r>
            <w:r w:rsidRPr="00BC0D4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096" w:type="dxa"/>
          </w:tcPr>
          <w:p w:rsidR="004A75F1" w:rsidRPr="00BC0D40" w:rsidRDefault="004A75F1" w:rsidP="006106D8">
            <w:pPr>
              <w:spacing w:line="264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BC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Застосування правил експлуатації та порядку визначення провізної плати для напіввагонів, які перебувають на балансі державних вагонних компаній, як для власних вантажних вагонів при перевезенні вантажів у таких вагонах, у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</w:t>
            </w:r>
            <w:r w:rsidRPr="00BC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ислі</w:t>
            </w:r>
            <w:r w:rsidRPr="00BC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BC0D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порожньому стані, на території України та за її межами. </w:t>
            </w:r>
          </w:p>
        </w:tc>
        <w:tc>
          <w:tcPr>
            <w:tcW w:w="1275" w:type="dxa"/>
          </w:tcPr>
          <w:p w:rsidR="004A75F1" w:rsidRPr="00BC0D40" w:rsidRDefault="004A75F1" w:rsidP="006106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ІІ-ІІІ</w:t>
            </w:r>
            <w:r w:rsidRPr="00BC0D40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4A75F1" w:rsidRPr="00BC0D40" w:rsidRDefault="004A75F1" w:rsidP="006106D8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A75F1" w:rsidRDefault="004A75F1" w:rsidP="006106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BD4">
              <w:rPr>
                <w:rFonts w:ascii="Times New Roman" w:hAnsi="Times New Roman"/>
                <w:sz w:val="28"/>
                <w:szCs w:val="28"/>
              </w:rPr>
              <w:t xml:space="preserve">Департамент державної політики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2BD4">
              <w:rPr>
                <w:rFonts w:ascii="Times New Roman" w:hAnsi="Times New Roman"/>
                <w:sz w:val="28"/>
                <w:szCs w:val="28"/>
              </w:rPr>
              <w:t xml:space="preserve"> галузі залізничного т</w:t>
            </w:r>
            <w:r>
              <w:rPr>
                <w:rFonts w:ascii="Times New Roman" w:hAnsi="Times New Roman"/>
                <w:sz w:val="28"/>
                <w:szCs w:val="28"/>
              </w:rPr>
              <w:t>ранспорту</w:t>
            </w:r>
          </w:p>
          <w:p w:rsidR="004A75F1" w:rsidRDefault="004A75F1" w:rsidP="006106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F1" w:rsidRPr="00BC0D40" w:rsidRDefault="004A75F1" w:rsidP="006106D8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2FD">
              <w:rPr>
                <w:rFonts w:ascii="Times New Roman" w:hAnsi="Times New Roman"/>
                <w:sz w:val="28"/>
                <w:szCs w:val="28"/>
              </w:rPr>
              <w:t>Управління економічного розвитку та фінансів</w:t>
            </w:r>
          </w:p>
        </w:tc>
      </w:tr>
    </w:tbl>
    <w:p w:rsidR="004A75F1" w:rsidRPr="00BC0D40" w:rsidRDefault="004A75F1" w:rsidP="004A75F1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 w:rsidRPr="00BC0D40">
        <w:rPr>
          <w:rFonts w:ascii="Times New Roman" w:hAnsi="Times New Roman"/>
          <w:sz w:val="28"/>
          <w:szCs w:val="28"/>
        </w:rPr>
        <w:t>».</w:t>
      </w:r>
    </w:p>
    <w:p w:rsidR="004A75F1" w:rsidRDefault="004A75F1" w:rsidP="004A75F1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4A75F1" w:rsidRPr="00BC0D40" w:rsidRDefault="004A75F1" w:rsidP="004A75F1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4A75F1" w:rsidRPr="00D002CE" w:rsidRDefault="004A75F1" w:rsidP="004A75F1">
      <w:pPr>
        <w:pStyle w:val="11"/>
        <w:spacing w:line="264" w:lineRule="auto"/>
        <w:ind w:left="0"/>
        <w:rPr>
          <w:rFonts w:ascii="Times New Roman" w:hAnsi="Times New Roman"/>
          <w:sz w:val="28"/>
          <w:szCs w:val="28"/>
        </w:rPr>
      </w:pPr>
      <w:r w:rsidRPr="00D002CE">
        <w:rPr>
          <w:rFonts w:ascii="Times New Roman" w:hAnsi="Times New Roman"/>
          <w:sz w:val="28"/>
          <w:szCs w:val="28"/>
        </w:rPr>
        <w:t xml:space="preserve">Директор Департаменту державної </w:t>
      </w:r>
    </w:p>
    <w:p w:rsidR="004A75F1" w:rsidRPr="00552BD4" w:rsidRDefault="004A75F1" w:rsidP="004A75F1">
      <w:pPr>
        <w:pStyle w:val="11"/>
        <w:spacing w:line="264" w:lineRule="auto"/>
        <w:ind w:left="0"/>
        <w:rPr>
          <w:rFonts w:ascii="Times New Roman" w:hAnsi="Times New Roman"/>
          <w:sz w:val="28"/>
          <w:szCs w:val="28"/>
        </w:rPr>
      </w:pPr>
      <w:r w:rsidRPr="00D002CE">
        <w:rPr>
          <w:rFonts w:ascii="Times New Roman" w:hAnsi="Times New Roman"/>
          <w:sz w:val="28"/>
          <w:szCs w:val="28"/>
        </w:rPr>
        <w:t>політики в галузі залізничного транспорту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002CE">
        <w:rPr>
          <w:rFonts w:ascii="Times New Roman" w:hAnsi="Times New Roman"/>
          <w:sz w:val="28"/>
          <w:szCs w:val="28"/>
        </w:rPr>
        <w:t>О. Г. Федоренко</w:t>
      </w:r>
    </w:p>
    <w:p w:rsidR="004A75F1" w:rsidRDefault="004A75F1" w:rsidP="004A75F1">
      <w:pPr>
        <w:spacing w:line="264" w:lineRule="auto"/>
        <w:rPr>
          <w:rFonts w:ascii="Times New Roman" w:hAnsi="Times New Roman"/>
        </w:rPr>
      </w:pPr>
    </w:p>
    <w:p w:rsidR="004A75F1" w:rsidRPr="00CF741F" w:rsidRDefault="004A75F1" w:rsidP="004A75F1">
      <w:pPr>
        <w:spacing w:line="264" w:lineRule="auto"/>
        <w:rPr>
          <w:rFonts w:ascii="Times New Roman" w:hAnsi="Times New Roman"/>
          <w:sz w:val="28"/>
          <w:szCs w:val="28"/>
        </w:rPr>
      </w:pPr>
      <w:r w:rsidRPr="00CF741F">
        <w:rPr>
          <w:rFonts w:ascii="Times New Roman" w:hAnsi="Times New Roman"/>
          <w:sz w:val="28"/>
          <w:szCs w:val="28"/>
        </w:rPr>
        <w:t>Начальник Управління</w:t>
      </w:r>
    </w:p>
    <w:p w:rsidR="004A75F1" w:rsidRPr="00BC0D40" w:rsidRDefault="004A75F1" w:rsidP="004A75F1">
      <w:pPr>
        <w:spacing w:line="264" w:lineRule="auto"/>
        <w:rPr>
          <w:rFonts w:ascii="Times New Roman" w:hAnsi="Times New Roman"/>
          <w:sz w:val="28"/>
          <w:szCs w:val="28"/>
        </w:rPr>
      </w:pPr>
      <w:r w:rsidRPr="00CF741F">
        <w:rPr>
          <w:rFonts w:ascii="Times New Roman" w:hAnsi="Times New Roman"/>
          <w:sz w:val="28"/>
          <w:szCs w:val="28"/>
        </w:rPr>
        <w:t>економічного розвитку та фінансів</w:t>
      </w:r>
      <w:r w:rsidRPr="00CF741F">
        <w:rPr>
          <w:rFonts w:ascii="Times New Roman" w:hAnsi="Times New Roman"/>
          <w:sz w:val="28"/>
          <w:szCs w:val="28"/>
        </w:rPr>
        <w:tab/>
      </w:r>
      <w:r w:rsidRPr="00CF741F">
        <w:rPr>
          <w:rFonts w:ascii="Times New Roman" w:hAnsi="Times New Roman"/>
          <w:sz w:val="28"/>
          <w:szCs w:val="28"/>
        </w:rPr>
        <w:tab/>
      </w:r>
      <w:r w:rsidRPr="00CF741F">
        <w:rPr>
          <w:rFonts w:ascii="Times New Roman" w:hAnsi="Times New Roman"/>
          <w:sz w:val="28"/>
          <w:szCs w:val="28"/>
        </w:rPr>
        <w:tab/>
      </w:r>
      <w:r w:rsidRPr="00CF741F">
        <w:rPr>
          <w:rFonts w:ascii="Times New Roman" w:hAnsi="Times New Roman"/>
          <w:sz w:val="28"/>
          <w:szCs w:val="28"/>
        </w:rPr>
        <w:tab/>
      </w:r>
      <w:r w:rsidRPr="00CF741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F741F">
        <w:rPr>
          <w:rFonts w:ascii="Times New Roman" w:hAnsi="Times New Roman"/>
          <w:sz w:val="28"/>
          <w:szCs w:val="28"/>
        </w:rPr>
        <w:t>І. П. Садловська</w:t>
      </w:r>
    </w:p>
    <w:p w:rsidR="00725023" w:rsidRDefault="00725023">
      <w:bookmarkStart w:id="0" w:name="_GoBack"/>
      <w:bookmarkEnd w:id="0"/>
    </w:p>
    <w:sectPr w:rsidR="00725023" w:rsidSect="006E2E73">
      <w:pgSz w:w="16838" w:h="11906" w:orient="landscape" w:code="9"/>
      <w:pgMar w:top="158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F1"/>
    <w:rsid w:val="004871C3"/>
    <w:rsid w:val="004A75F1"/>
    <w:rsid w:val="00725023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F1"/>
    <w:pPr>
      <w:spacing w:after="0" w:line="240" w:lineRule="auto"/>
      <w:jc w:val="both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4871C3"/>
    <w:pPr>
      <w:jc w:val="left"/>
      <w:outlineLvl w:val="1"/>
    </w:pPr>
    <w:rPr>
      <w:rFonts w:ascii="Tahoma" w:eastAsiaTheme="minorEastAsia" w:hAnsi="Tahoma" w:cstheme="min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71C3"/>
    <w:rPr>
      <w:rFonts w:ascii="Tahoma" w:eastAsiaTheme="minorEastAsia" w:hAnsi="Tahoma"/>
      <w:b/>
      <w:bCs/>
      <w:szCs w:val="36"/>
    </w:rPr>
  </w:style>
  <w:style w:type="paragraph" w:customStyle="1" w:styleId="11">
    <w:name w:val="Абзац списка1"/>
    <w:basedOn w:val="a"/>
    <w:rsid w:val="004A75F1"/>
    <w:pPr>
      <w:spacing w:after="200" w:line="276" w:lineRule="auto"/>
      <w:ind w:left="720"/>
      <w:contextualSpacing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F1"/>
    <w:pPr>
      <w:spacing w:after="0" w:line="240" w:lineRule="auto"/>
      <w:jc w:val="both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4871C3"/>
    <w:pPr>
      <w:jc w:val="left"/>
      <w:outlineLvl w:val="1"/>
    </w:pPr>
    <w:rPr>
      <w:rFonts w:ascii="Tahoma" w:eastAsiaTheme="minorEastAsia" w:hAnsi="Tahoma" w:cstheme="min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71C3"/>
    <w:rPr>
      <w:rFonts w:ascii="Tahoma" w:eastAsiaTheme="minorEastAsia" w:hAnsi="Tahoma"/>
      <w:b/>
      <w:bCs/>
      <w:szCs w:val="36"/>
    </w:rPr>
  </w:style>
  <w:style w:type="paragraph" w:customStyle="1" w:styleId="11">
    <w:name w:val="Абзац списка1"/>
    <w:basedOn w:val="a"/>
    <w:rsid w:val="004A75F1"/>
    <w:pPr>
      <w:spacing w:after="200" w:line="276" w:lineRule="auto"/>
      <w:ind w:left="720"/>
      <w:contextualSpacing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2016-07-01T07:23:00Z</dcterms:created>
  <dcterms:modified xsi:type="dcterms:W3CDTF">2016-07-01T07:23:00Z</dcterms:modified>
</cp:coreProperties>
</file>