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CB" w:rsidRPr="00B302CB" w:rsidRDefault="00B302CB" w:rsidP="00B302CB">
      <w:pPr>
        <w:spacing w:after="0" w:line="240" w:lineRule="auto"/>
        <w:ind w:left="5279"/>
        <w:rPr>
          <w:rFonts w:ascii="Times New Roman" w:hAnsi="Times New Roman"/>
          <w:sz w:val="28"/>
          <w:szCs w:val="28"/>
          <w:lang w:val="uk-UA"/>
        </w:rPr>
      </w:pPr>
      <w:r w:rsidRPr="00B302CB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B302CB" w:rsidRPr="00B302CB" w:rsidRDefault="00B302CB" w:rsidP="00B302CB">
      <w:pPr>
        <w:spacing w:after="0" w:line="240" w:lineRule="auto"/>
        <w:ind w:left="5279"/>
        <w:rPr>
          <w:rFonts w:ascii="Times New Roman" w:hAnsi="Times New Roman"/>
          <w:sz w:val="28"/>
          <w:szCs w:val="28"/>
          <w:lang w:val="uk-UA"/>
        </w:rPr>
      </w:pPr>
      <w:r w:rsidRPr="00B302CB">
        <w:rPr>
          <w:rFonts w:ascii="Times New Roman" w:hAnsi="Times New Roman"/>
          <w:sz w:val="28"/>
          <w:szCs w:val="28"/>
          <w:lang w:val="uk-UA"/>
        </w:rPr>
        <w:t>до наказу Міністерства інфраструктури України</w:t>
      </w:r>
    </w:p>
    <w:p w:rsidR="00B302CB" w:rsidRPr="00B302CB" w:rsidRDefault="00B302CB" w:rsidP="00B302CB">
      <w:pPr>
        <w:ind w:left="5280"/>
        <w:rPr>
          <w:rFonts w:ascii="Times New Roman" w:hAnsi="Times New Roman"/>
          <w:sz w:val="28"/>
          <w:szCs w:val="28"/>
          <w:lang w:val="uk-UA"/>
        </w:rPr>
      </w:pPr>
      <w:r w:rsidRPr="00B302CB">
        <w:rPr>
          <w:rFonts w:ascii="Times New Roman" w:hAnsi="Times New Roman"/>
          <w:sz w:val="28"/>
          <w:szCs w:val="28"/>
          <w:lang w:val="uk-UA"/>
        </w:rPr>
        <w:t>«08» червня 2016 року № 207</w:t>
      </w:r>
    </w:p>
    <w:p w:rsidR="00B302CB" w:rsidRPr="00B302CB" w:rsidRDefault="00B302CB" w:rsidP="00B302CB">
      <w:pPr>
        <w:pStyle w:val="ListParagraph"/>
        <w:spacing w:after="0" w:line="240" w:lineRule="auto"/>
        <w:ind w:left="0" w:firstLine="703"/>
        <w:jc w:val="both"/>
        <w:rPr>
          <w:rFonts w:ascii="Times New Roman" w:hAnsi="Times New Roman"/>
          <w:sz w:val="28"/>
          <w:szCs w:val="28"/>
        </w:rPr>
      </w:pPr>
    </w:p>
    <w:p w:rsidR="00B302CB" w:rsidRPr="00B302CB" w:rsidRDefault="00B302CB" w:rsidP="00B302C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302CB">
        <w:rPr>
          <w:rFonts w:ascii="Times New Roman" w:hAnsi="Times New Roman"/>
          <w:sz w:val="28"/>
          <w:szCs w:val="28"/>
        </w:rPr>
        <w:t>Склад</w:t>
      </w:r>
    </w:p>
    <w:p w:rsidR="00B302CB" w:rsidRPr="00B302CB" w:rsidRDefault="00B302CB" w:rsidP="00B302C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302CB">
        <w:rPr>
          <w:rFonts w:ascii="Times New Roman" w:hAnsi="Times New Roman"/>
          <w:sz w:val="28"/>
          <w:szCs w:val="28"/>
        </w:rPr>
        <w:t>робочої групи з питань реформування дорожнього господарства та створення Державного дорожнього фонду України</w:t>
      </w:r>
    </w:p>
    <w:tbl>
      <w:tblPr>
        <w:tblW w:w="10029" w:type="dxa"/>
        <w:tblLook w:val="00A0" w:firstRow="1" w:lastRow="0" w:firstColumn="1" w:lastColumn="0" w:noHBand="0" w:noVBand="0"/>
      </w:tblPr>
      <w:tblGrid>
        <w:gridCol w:w="3369"/>
        <w:gridCol w:w="567"/>
        <w:gridCol w:w="6093"/>
      </w:tblGrid>
      <w:tr w:rsidR="00B302CB" w:rsidRPr="00B302CB" w:rsidTr="00B302CB">
        <w:trPr>
          <w:trHeight w:val="733"/>
        </w:trPr>
        <w:tc>
          <w:tcPr>
            <w:tcW w:w="3369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Омелян В.В.</w:t>
            </w: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B302CB" w:rsidRPr="00B302CB" w:rsidRDefault="00B302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Міні</w:t>
            </w:r>
            <w:proofErr w:type="gramStart"/>
            <w:r w:rsidRPr="00B302CB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, голова </w:t>
            </w: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обочої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</w:p>
          <w:p w:rsidR="00B302CB" w:rsidRPr="00B302CB" w:rsidRDefault="00B302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2CB" w:rsidRPr="00B302CB" w:rsidTr="00B302CB">
        <w:trPr>
          <w:trHeight w:val="74"/>
        </w:trPr>
        <w:tc>
          <w:tcPr>
            <w:tcW w:w="3369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02CB" w:rsidRPr="00B302CB" w:rsidTr="00B302CB">
        <w:tc>
          <w:tcPr>
            <w:tcW w:w="3369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Кравцов Є.П.</w:t>
            </w: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 xml:space="preserve">перший заступник Міністра інфраструктури України, заступник голови робочої групи </w:t>
            </w:r>
          </w:p>
        </w:tc>
      </w:tr>
      <w:tr w:rsidR="00B302CB" w:rsidRPr="00B302CB" w:rsidTr="00B302CB">
        <w:tc>
          <w:tcPr>
            <w:tcW w:w="3369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Заріцький О.А.</w:t>
            </w: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 стратегічного розвитку дорожнього ринку та автомобільних перевезень – начальник відділу розвитку мережі автомобільних доріг та супутньої інфраструктури, секретар Робочої групи</w:t>
            </w:r>
          </w:p>
        </w:tc>
      </w:tr>
      <w:tr w:rsidR="00B302CB" w:rsidRPr="00B302CB" w:rsidTr="00B302CB">
        <w:trPr>
          <w:trHeight w:val="517"/>
        </w:trPr>
        <w:tc>
          <w:tcPr>
            <w:tcW w:w="3369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2CB" w:rsidRPr="00B302CB" w:rsidTr="00B302CB">
        <w:trPr>
          <w:trHeight w:val="517"/>
        </w:trPr>
        <w:tc>
          <w:tcPr>
            <w:tcW w:w="3369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Садловська І.П.</w:t>
            </w: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начальник Управління економічного розвитку та фінансів</w:t>
            </w:r>
          </w:p>
          <w:p w:rsidR="00B302CB" w:rsidRPr="00B302CB" w:rsidRDefault="00B302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2CB" w:rsidRPr="00B302CB" w:rsidTr="00B302CB">
        <w:tc>
          <w:tcPr>
            <w:tcW w:w="3369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Ламський Д.В.</w:t>
            </w: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  <w:hideMark/>
          </w:tcPr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взаємодії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 з Верховною Радою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, органами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2CB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B302CB">
              <w:rPr>
                <w:rFonts w:ascii="Times New Roman" w:hAnsi="Times New Roman"/>
                <w:sz w:val="28"/>
                <w:szCs w:val="28"/>
              </w:rPr>
              <w:t xml:space="preserve"> та науки  </w:t>
            </w: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</w:tr>
      <w:tr w:rsidR="00B302CB" w:rsidRPr="00B302CB" w:rsidTr="00B302CB">
        <w:tc>
          <w:tcPr>
            <w:tcW w:w="3369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 xml:space="preserve">Зінов’єва О.К. </w:t>
            </w:r>
          </w:p>
        </w:tc>
        <w:tc>
          <w:tcPr>
            <w:tcW w:w="567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 xml:space="preserve">начальник відділу взаємодії з Верховною Радою України Департаменту забезпечення комунікації та аналітичної роботи </w:t>
            </w:r>
          </w:p>
          <w:p w:rsidR="00B302CB" w:rsidRPr="00B302CB" w:rsidRDefault="00B302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2CB" w:rsidRPr="00B302CB" w:rsidTr="00B302CB">
        <w:tc>
          <w:tcPr>
            <w:tcW w:w="3369" w:type="dxa"/>
            <w:hideMark/>
          </w:tcPr>
          <w:p w:rsidR="00B302CB" w:rsidRPr="00B302CB" w:rsidRDefault="00B302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02CB">
              <w:rPr>
                <w:rFonts w:ascii="Times New Roman" w:hAnsi="Times New Roman"/>
                <w:sz w:val="28"/>
                <w:szCs w:val="28"/>
              </w:rPr>
              <w:t>Гри</w:t>
            </w:r>
            <w:r w:rsidRPr="00B302CB">
              <w:rPr>
                <w:rFonts w:ascii="Times New Roman" w:hAnsi="Times New Roman"/>
                <w:sz w:val="28"/>
                <w:szCs w:val="28"/>
                <w:lang w:val="en-US"/>
              </w:rPr>
              <w:t>н</w:t>
            </w:r>
            <w:r w:rsidRPr="00B302CB">
              <w:rPr>
                <w:rFonts w:ascii="Times New Roman" w:hAnsi="Times New Roman"/>
                <w:sz w:val="28"/>
                <w:szCs w:val="28"/>
              </w:rPr>
              <w:t>енко А.О.</w:t>
            </w:r>
          </w:p>
        </w:tc>
        <w:tc>
          <w:tcPr>
            <w:tcW w:w="567" w:type="dxa"/>
          </w:tcPr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3" w:type="dxa"/>
            <w:hideMark/>
          </w:tcPr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радник Міністра</w:t>
            </w:r>
          </w:p>
        </w:tc>
      </w:tr>
      <w:tr w:rsidR="00B302CB" w:rsidRPr="00B302CB" w:rsidTr="00B302CB">
        <w:tc>
          <w:tcPr>
            <w:tcW w:w="3369" w:type="dxa"/>
          </w:tcPr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Журжій  А.В.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Діденко І.А.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Дубневич Я.В.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Мєзєнцева Н.Б.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Лукіна Л.В.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Васюник І.В.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Кадикало М.О.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Корчик В.А.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Яценко А.В.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Герасимов А.В.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Москаленко Я.М.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Резніченко Д.В.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Євтушок С.М.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Амельченко В.В.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Барах Є.В.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Данкевич І.В.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Юрченко А.С.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Бакуліч В.М.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Шаршов С.І.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Лукін І.С.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Грушко А.В.      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Мазур В.О.                       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забезпечення комунікації та аналітичної роботи</w:t>
            </w:r>
          </w:p>
        </w:tc>
        <w:tc>
          <w:tcPr>
            <w:tcW w:w="567" w:type="dxa"/>
          </w:tcPr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3" w:type="dxa"/>
          </w:tcPr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перший заступник Голови Комітету Верховної Ради України з питань податкової та митної політики, 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голова підкомітету з питань безпеки автодорожнього руху Комітету Верховної ради України з питань транспорту, 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голова Комітету Верховної Ради України з питань транспорту, народний депутат України(за згодою)</w:t>
            </w: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продовження додатка</w:t>
            </w: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секретаріату депутатської фракції ПАРТІЇ «Блок Петра Порошенка»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завідувача секретаріату Комітету Верховної Ради України з питань транспорту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голова депутатської групи  «Воля народу»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помічник – консультант народного депутата Шипко Андрія Федоровича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Голови Укравтодору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правління ПАТ «ДАК «Автомобільні дороги України» 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інвестиційної політики та міжнародних зв’язків Державного агентства автомобільних доріг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Фінансово-економічного департаменту – начальник відділу управління </w:t>
            </w: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продовження додатку</w:t>
            </w:r>
          </w:p>
          <w:p w:rsidR="00B302CB" w:rsidRPr="00B302CB" w:rsidRDefault="00B302C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фінансами Державного агентства автомобільних 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доріг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з питань місцевого самоврядування та територіальної організації влади Міністерства регіонального розвитку, будівництва та житлово-комунального господарства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– начальник відділу організації будівництва Управління організації будівництва експлуатації та управління майном  Департаменту матеріального забезпечення  та розвитку інфраструктури Державної фіскальної служби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секретаріатом з питань розвитку наземного транспорту та автодорожнього комплексу Секретаріату Кабінету Міністрів України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>радник Віце-премєр-міністра України                  Кістіона В.Є. (за згодою)</w:t>
            </w: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ind w:left="-33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0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Т. Троцький </w:t>
            </w: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02CB" w:rsidRPr="00B302CB" w:rsidRDefault="00B302C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uk-UA"/>
              </w:rPr>
            </w:pPr>
          </w:p>
        </w:tc>
      </w:tr>
    </w:tbl>
    <w:p w:rsidR="00B302CB" w:rsidRPr="00B302CB" w:rsidRDefault="00B302CB" w:rsidP="00B3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B302CB" w:rsidRPr="00B302CB" w:rsidRDefault="00B302CB" w:rsidP="00B302C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5023" w:rsidRPr="00B302CB" w:rsidRDefault="00725023">
      <w:pPr>
        <w:rPr>
          <w:rFonts w:ascii="Times New Roman" w:hAnsi="Times New Roman"/>
          <w:sz w:val="28"/>
          <w:szCs w:val="28"/>
        </w:rPr>
      </w:pPr>
    </w:p>
    <w:sectPr w:rsidR="00725023" w:rsidRPr="00B302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CB"/>
    <w:rsid w:val="004871C3"/>
    <w:rsid w:val="00725023"/>
    <w:rsid w:val="00B302CB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B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spacing w:after="0" w:line="240" w:lineRule="auto"/>
      <w:jc w:val="both"/>
      <w:outlineLvl w:val="0"/>
    </w:pPr>
    <w:rPr>
      <w:rFonts w:ascii="Tahoma" w:hAnsi="Tahoma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4871C3"/>
    <w:pPr>
      <w:spacing w:after="0" w:line="240" w:lineRule="auto"/>
      <w:outlineLvl w:val="1"/>
    </w:pPr>
    <w:rPr>
      <w:rFonts w:ascii="Tahoma" w:eastAsiaTheme="minorEastAsia" w:hAnsi="Tahoma" w:cstheme="minorBidi"/>
      <w:b/>
      <w:bCs/>
      <w:szCs w:val="3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71C3"/>
    <w:rPr>
      <w:rFonts w:ascii="Tahoma" w:eastAsiaTheme="minorEastAsia" w:hAnsi="Tahoma"/>
      <w:b/>
      <w:bCs/>
      <w:szCs w:val="36"/>
    </w:rPr>
  </w:style>
  <w:style w:type="paragraph" w:customStyle="1" w:styleId="ListParagraph">
    <w:name w:val="List Paragraph"/>
    <w:basedOn w:val="a"/>
    <w:uiPriority w:val="99"/>
    <w:qFormat/>
    <w:rsid w:val="00B302CB"/>
    <w:pPr>
      <w:ind w:left="720"/>
      <w:contextualSpacing/>
    </w:pPr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B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spacing w:after="0" w:line="240" w:lineRule="auto"/>
      <w:jc w:val="both"/>
      <w:outlineLvl w:val="0"/>
    </w:pPr>
    <w:rPr>
      <w:rFonts w:ascii="Tahoma" w:hAnsi="Tahoma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4871C3"/>
    <w:pPr>
      <w:spacing w:after="0" w:line="240" w:lineRule="auto"/>
      <w:outlineLvl w:val="1"/>
    </w:pPr>
    <w:rPr>
      <w:rFonts w:ascii="Tahoma" w:eastAsiaTheme="minorEastAsia" w:hAnsi="Tahoma" w:cstheme="minorBidi"/>
      <w:b/>
      <w:bCs/>
      <w:szCs w:val="3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71C3"/>
    <w:rPr>
      <w:rFonts w:ascii="Tahoma" w:eastAsiaTheme="minorEastAsia" w:hAnsi="Tahoma"/>
      <w:b/>
      <w:bCs/>
      <w:szCs w:val="36"/>
    </w:rPr>
  </w:style>
  <w:style w:type="paragraph" w:customStyle="1" w:styleId="ListParagraph">
    <w:name w:val="List Paragraph"/>
    <w:basedOn w:val="a"/>
    <w:uiPriority w:val="99"/>
    <w:qFormat/>
    <w:rsid w:val="00B302CB"/>
    <w:pPr>
      <w:ind w:left="720"/>
      <w:contextualSpacing/>
    </w:pPr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2016-07-21T11:27:00Z</dcterms:created>
  <dcterms:modified xsi:type="dcterms:W3CDTF">2016-07-21T11:28:00Z</dcterms:modified>
</cp:coreProperties>
</file>