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22FD8"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r w:rsidRPr="0090133C">
        <w:rPr>
          <w:rFonts w:ascii="Times New Roman" w:eastAsia="Times New Roman" w:hAnsi="Times New Roman" w:cs="Times New Roman"/>
          <w:b/>
          <w:bCs/>
          <w:color w:val="000000"/>
          <w:sz w:val="28"/>
          <w:szCs w:val="28"/>
          <w:lang w:val="uk-UA" w:eastAsia="ru-RU"/>
        </w:rPr>
        <w:t>АНАЛІЗ РЕГУЛЯТОРНОГО ВПЛИВУ</w:t>
      </w:r>
    </w:p>
    <w:p w14:paraId="5929883A" w14:textId="0A0C7BF0" w:rsidR="002D63C4" w:rsidRPr="0074168D" w:rsidRDefault="002D63C4" w:rsidP="0074168D">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bookmarkStart w:id="0" w:name="_Hlk160438831"/>
      <w:r w:rsidRPr="0074168D">
        <w:rPr>
          <w:rFonts w:ascii="Times New Roman" w:eastAsia="Times New Roman" w:hAnsi="Times New Roman" w:cs="Times New Roman"/>
          <w:b/>
          <w:bCs/>
          <w:color w:val="000000"/>
          <w:sz w:val="28"/>
          <w:szCs w:val="28"/>
          <w:lang w:val="uk-UA" w:eastAsia="ru-RU"/>
        </w:rPr>
        <w:t xml:space="preserve">до </w:t>
      </w:r>
      <w:proofErr w:type="spellStart"/>
      <w:r w:rsidR="002B5C59" w:rsidRPr="0074168D">
        <w:rPr>
          <w:rFonts w:ascii="Times New Roman" w:eastAsia="Times New Roman" w:hAnsi="Times New Roman" w:cs="Times New Roman"/>
          <w:b/>
          <w:bCs/>
          <w:color w:val="000000"/>
          <w:sz w:val="28"/>
          <w:szCs w:val="28"/>
          <w:lang w:val="uk-UA" w:eastAsia="ru-RU"/>
        </w:rPr>
        <w:t>проєкт</w:t>
      </w:r>
      <w:r w:rsidR="001529B4" w:rsidRPr="0074168D">
        <w:rPr>
          <w:rFonts w:ascii="Times New Roman" w:eastAsia="Times New Roman" w:hAnsi="Times New Roman" w:cs="Times New Roman"/>
          <w:b/>
          <w:bCs/>
          <w:color w:val="000000"/>
          <w:sz w:val="28"/>
          <w:szCs w:val="28"/>
          <w:lang w:val="uk-UA" w:eastAsia="ru-RU"/>
        </w:rPr>
        <w:t>у</w:t>
      </w:r>
      <w:proofErr w:type="spellEnd"/>
      <w:r w:rsidR="001529B4" w:rsidRPr="0074168D">
        <w:rPr>
          <w:rFonts w:ascii="Times New Roman" w:eastAsia="Times New Roman" w:hAnsi="Times New Roman" w:cs="Times New Roman"/>
          <w:b/>
          <w:bCs/>
          <w:color w:val="000000"/>
          <w:sz w:val="28"/>
          <w:szCs w:val="28"/>
          <w:lang w:val="uk-UA" w:eastAsia="ru-RU"/>
        </w:rPr>
        <w:t xml:space="preserve"> Закону України </w:t>
      </w:r>
      <w:r w:rsidRPr="0074168D">
        <w:rPr>
          <w:rFonts w:ascii="Times New Roman" w:eastAsia="Times New Roman" w:hAnsi="Times New Roman" w:cs="Times New Roman"/>
          <w:b/>
          <w:bCs/>
          <w:color w:val="000000"/>
          <w:sz w:val="28"/>
          <w:szCs w:val="28"/>
          <w:lang w:val="uk-UA" w:eastAsia="ru-RU"/>
        </w:rPr>
        <w:t>«</w:t>
      </w:r>
      <w:r w:rsidR="0074168D" w:rsidRPr="0074168D">
        <w:rPr>
          <w:rFonts w:ascii="Times New Roman" w:hAnsi="Times New Roman" w:cs="Times New Roman"/>
          <w:b/>
          <w:sz w:val="28"/>
          <w:szCs w:val="28"/>
        </w:rPr>
        <w:t xml:space="preserve">Про </w:t>
      </w:r>
      <w:proofErr w:type="spellStart"/>
      <w:r w:rsidR="0074168D" w:rsidRPr="0074168D">
        <w:rPr>
          <w:rFonts w:ascii="Times New Roman" w:hAnsi="Times New Roman" w:cs="Times New Roman"/>
          <w:b/>
          <w:sz w:val="28"/>
          <w:szCs w:val="28"/>
        </w:rPr>
        <w:t>внесення</w:t>
      </w:r>
      <w:proofErr w:type="spellEnd"/>
      <w:r w:rsidR="0074168D" w:rsidRPr="0074168D">
        <w:rPr>
          <w:rFonts w:ascii="Times New Roman" w:hAnsi="Times New Roman" w:cs="Times New Roman"/>
          <w:b/>
          <w:sz w:val="28"/>
          <w:szCs w:val="28"/>
        </w:rPr>
        <w:t xml:space="preserve"> </w:t>
      </w:r>
      <w:proofErr w:type="spellStart"/>
      <w:r w:rsidR="0074168D" w:rsidRPr="0074168D">
        <w:rPr>
          <w:rFonts w:ascii="Times New Roman" w:hAnsi="Times New Roman" w:cs="Times New Roman"/>
          <w:b/>
          <w:sz w:val="28"/>
          <w:szCs w:val="28"/>
        </w:rPr>
        <w:t>змін</w:t>
      </w:r>
      <w:proofErr w:type="spellEnd"/>
      <w:r w:rsidR="0074168D" w:rsidRPr="0074168D">
        <w:rPr>
          <w:rFonts w:ascii="Times New Roman" w:hAnsi="Times New Roman" w:cs="Times New Roman"/>
          <w:b/>
          <w:sz w:val="28"/>
          <w:szCs w:val="28"/>
        </w:rPr>
        <w:t xml:space="preserve"> до Закону </w:t>
      </w:r>
      <w:proofErr w:type="spellStart"/>
      <w:r w:rsidR="0074168D" w:rsidRPr="0074168D">
        <w:rPr>
          <w:rFonts w:ascii="Times New Roman" w:hAnsi="Times New Roman" w:cs="Times New Roman"/>
          <w:b/>
          <w:sz w:val="28"/>
          <w:szCs w:val="28"/>
        </w:rPr>
        <w:t>України</w:t>
      </w:r>
      <w:proofErr w:type="spellEnd"/>
      <w:r w:rsidR="0074168D" w:rsidRPr="0074168D">
        <w:rPr>
          <w:rFonts w:ascii="Times New Roman" w:hAnsi="Times New Roman" w:cs="Times New Roman"/>
          <w:b/>
          <w:sz w:val="28"/>
          <w:szCs w:val="28"/>
        </w:rPr>
        <w:t xml:space="preserve"> «Про </w:t>
      </w:r>
      <w:proofErr w:type="spellStart"/>
      <w:r w:rsidR="0074168D" w:rsidRPr="0074168D">
        <w:rPr>
          <w:rFonts w:ascii="Times New Roman" w:hAnsi="Times New Roman" w:cs="Times New Roman"/>
          <w:b/>
          <w:sz w:val="28"/>
          <w:szCs w:val="28"/>
        </w:rPr>
        <w:t>мультимодальні</w:t>
      </w:r>
      <w:proofErr w:type="spellEnd"/>
      <w:r w:rsidR="0074168D" w:rsidRPr="0074168D">
        <w:rPr>
          <w:rFonts w:ascii="Times New Roman" w:hAnsi="Times New Roman" w:cs="Times New Roman"/>
          <w:b/>
          <w:sz w:val="28"/>
          <w:szCs w:val="28"/>
        </w:rPr>
        <w:t xml:space="preserve"> </w:t>
      </w:r>
      <w:proofErr w:type="spellStart"/>
      <w:r w:rsidR="0074168D" w:rsidRPr="0074168D">
        <w:rPr>
          <w:rFonts w:ascii="Times New Roman" w:hAnsi="Times New Roman" w:cs="Times New Roman"/>
          <w:b/>
          <w:sz w:val="28"/>
          <w:szCs w:val="28"/>
        </w:rPr>
        <w:t>перевезення</w:t>
      </w:r>
      <w:proofErr w:type="spellEnd"/>
      <w:r w:rsidR="0074168D" w:rsidRPr="0074168D">
        <w:rPr>
          <w:rFonts w:ascii="Times New Roman" w:hAnsi="Times New Roman" w:cs="Times New Roman"/>
          <w:b/>
          <w:sz w:val="28"/>
          <w:szCs w:val="28"/>
        </w:rPr>
        <w:t xml:space="preserve">» </w:t>
      </w:r>
      <w:proofErr w:type="spellStart"/>
      <w:r w:rsidR="0074168D" w:rsidRPr="0074168D">
        <w:rPr>
          <w:rFonts w:ascii="Times New Roman" w:hAnsi="Times New Roman" w:cs="Times New Roman"/>
          <w:b/>
          <w:sz w:val="28"/>
          <w:szCs w:val="28"/>
        </w:rPr>
        <w:t>щодо</w:t>
      </w:r>
      <w:proofErr w:type="spellEnd"/>
      <w:r w:rsidR="0074168D" w:rsidRPr="0074168D">
        <w:rPr>
          <w:rFonts w:ascii="Times New Roman" w:hAnsi="Times New Roman" w:cs="Times New Roman"/>
          <w:b/>
          <w:sz w:val="28"/>
          <w:szCs w:val="28"/>
        </w:rPr>
        <w:t xml:space="preserve"> </w:t>
      </w:r>
      <w:proofErr w:type="spellStart"/>
      <w:r w:rsidR="0074168D" w:rsidRPr="0074168D">
        <w:rPr>
          <w:rFonts w:ascii="Times New Roman" w:hAnsi="Times New Roman" w:cs="Times New Roman"/>
          <w:b/>
          <w:sz w:val="28"/>
          <w:szCs w:val="28"/>
        </w:rPr>
        <w:t>вдосконалення</w:t>
      </w:r>
      <w:proofErr w:type="spellEnd"/>
      <w:r w:rsidR="0074168D" w:rsidRPr="0074168D">
        <w:rPr>
          <w:rFonts w:ascii="Times New Roman" w:hAnsi="Times New Roman" w:cs="Times New Roman"/>
          <w:b/>
          <w:sz w:val="28"/>
          <w:szCs w:val="28"/>
        </w:rPr>
        <w:t xml:space="preserve"> </w:t>
      </w:r>
      <w:proofErr w:type="spellStart"/>
      <w:r w:rsidR="0074168D" w:rsidRPr="0074168D">
        <w:rPr>
          <w:rFonts w:ascii="Times New Roman" w:hAnsi="Times New Roman" w:cs="Times New Roman"/>
          <w:b/>
          <w:sz w:val="28"/>
          <w:szCs w:val="28"/>
        </w:rPr>
        <w:t>законодавства</w:t>
      </w:r>
      <w:proofErr w:type="spellEnd"/>
      <w:r w:rsidR="0074168D" w:rsidRPr="0074168D">
        <w:rPr>
          <w:rFonts w:ascii="Times New Roman" w:hAnsi="Times New Roman" w:cs="Times New Roman"/>
          <w:b/>
          <w:sz w:val="28"/>
          <w:szCs w:val="28"/>
        </w:rPr>
        <w:t xml:space="preserve"> з </w:t>
      </w:r>
      <w:proofErr w:type="spellStart"/>
      <w:r w:rsidR="0074168D" w:rsidRPr="0074168D">
        <w:rPr>
          <w:rFonts w:ascii="Times New Roman" w:hAnsi="Times New Roman" w:cs="Times New Roman"/>
          <w:b/>
          <w:sz w:val="28"/>
          <w:szCs w:val="28"/>
        </w:rPr>
        <w:t>питань</w:t>
      </w:r>
      <w:proofErr w:type="spellEnd"/>
      <w:r w:rsidR="0074168D" w:rsidRPr="0074168D">
        <w:rPr>
          <w:rFonts w:ascii="Times New Roman" w:hAnsi="Times New Roman" w:cs="Times New Roman"/>
          <w:b/>
          <w:sz w:val="28"/>
          <w:szCs w:val="28"/>
        </w:rPr>
        <w:t xml:space="preserve"> </w:t>
      </w:r>
      <w:proofErr w:type="spellStart"/>
      <w:r w:rsidR="0074168D" w:rsidRPr="0074168D">
        <w:rPr>
          <w:rFonts w:ascii="Times New Roman" w:hAnsi="Times New Roman" w:cs="Times New Roman"/>
          <w:b/>
          <w:sz w:val="28"/>
          <w:szCs w:val="28"/>
        </w:rPr>
        <w:t>мультимодальних</w:t>
      </w:r>
      <w:proofErr w:type="spellEnd"/>
      <w:r w:rsidR="0074168D" w:rsidRPr="0074168D">
        <w:rPr>
          <w:rFonts w:ascii="Times New Roman" w:hAnsi="Times New Roman" w:cs="Times New Roman"/>
          <w:b/>
          <w:sz w:val="28"/>
          <w:szCs w:val="28"/>
        </w:rPr>
        <w:t xml:space="preserve"> </w:t>
      </w:r>
      <w:proofErr w:type="spellStart"/>
      <w:r w:rsidR="0074168D" w:rsidRPr="0074168D">
        <w:rPr>
          <w:rFonts w:ascii="Times New Roman" w:hAnsi="Times New Roman" w:cs="Times New Roman"/>
          <w:b/>
          <w:sz w:val="28"/>
          <w:szCs w:val="28"/>
        </w:rPr>
        <w:t>перевезень</w:t>
      </w:r>
      <w:proofErr w:type="spellEnd"/>
      <w:r w:rsidR="0074168D" w:rsidRPr="0074168D">
        <w:rPr>
          <w:rFonts w:ascii="Times New Roman" w:hAnsi="Times New Roman" w:cs="Times New Roman"/>
          <w:b/>
          <w:bCs/>
          <w:sz w:val="28"/>
          <w:szCs w:val="28"/>
        </w:rPr>
        <w:t>»</w:t>
      </w:r>
    </w:p>
    <w:bookmarkEnd w:id="0"/>
    <w:p w14:paraId="4B96175F" w14:textId="77777777" w:rsidR="002D63C4" w:rsidRPr="0090133C" w:rsidRDefault="002D63C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p>
    <w:p w14:paraId="6D1D939B" w14:textId="77777777" w:rsidR="001529B4" w:rsidRPr="0090133C" w:rsidRDefault="001529B4" w:rsidP="00AA4438">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bookmarkStart w:id="1" w:name="n89"/>
      <w:bookmarkEnd w:id="1"/>
      <w:r w:rsidRPr="0090133C">
        <w:rPr>
          <w:rFonts w:ascii="Times New Roman" w:eastAsia="Times New Roman" w:hAnsi="Times New Roman" w:cs="Times New Roman"/>
          <w:b/>
          <w:bCs/>
          <w:color w:val="000000"/>
          <w:sz w:val="28"/>
          <w:szCs w:val="28"/>
          <w:lang w:val="uk-UA" w:eastAsia="ru-RU"/>
        </w:rPr>
        <w:t>I. Визначення проблеми</w:t>
      </w:r>
    </w:p>
    <w:p w14:paraId="22B4845E" w14:textId="77777777" w:rsidR="001529B4" w:rsidRPr="0090133C" w:rsidRDefault="001529B4" w:rsidP="001529B4">
      <w:pPr>
        <w:shd w:val="clear" w:color="auto" w:fill="FFFFFF"/>
        <w:spacing w:after="0" w:line="240" w:lineRule="atLeast"/>
        <w:textAlignment w:val="baseline"/>
        <w:rPr>
          <w:rFonts w:ascii="Times New Roman" w:eastAsia="Times New Roman" w:hAnsi="Times New Roman" w:cs="Times New Roman"/>
          <w:sz w:val="28"/>
          <w:szCs w:val="28"/>
          <w:lang w:val="uk-UA" w:eastAsia="ru-RU"/>
        </w:rPr>
      </w:pPr>
    </w:p>
    <w:p w14:paraId="5AA1CAB9"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У зв’язку з повномасштабною збройною агресією російської федерації проти України Указом Президента України від 24 лютого 2022 року № 64/2022 в Україні введено воєнний стан.</w:t>
      </w:r>
    </w:p>
    <w:p w14:paraId="798FF9F4" w14:textId="625BA0B9"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З кожним днем війни постійно зростають суми збитків, які завдаються як ракетними ударами по інфраструктурі країни, особливо у енергетичній та транспортній сфері, так і обстрілами міст та селищ, активними бойовими діями по всій території України.</w:t>
      </w:r>
    </w:p>
    <w:p w14:paraId="5A1DBBCF" w14:textId="71A6A725"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За оцінками, потреби у відбудові та нагальному відновленні транспортного сектору, становлять 92,1 млрд </w:t>
      </w:r>
      <w:proofErr w:type="spellStart"/>
      <w:r w:rsidRPr="0090133C">
        <w:rPr>
          <w:rFonts w:ascii="Times New Roman" w:eastAsia="Times New Roman" w:hAnsi="Times New Roman" w:cs="Times New Roman"/>
          <w:sz w:val="28"/>
          <w:szCs w:val="28"/>
          <w:lang w:val="uk-UA" w:eastAsia="ru-RU"/>
        </w:rPr>
        <w:t>дол</w:t>
      </w:r>
      <w:proofErr w:type="spellEnd"/>
      <w:r w:rsidRPr="0090133C">
        <w:rPr>
          <w:rFonts w:ascii="Times New Roman" w:eastAsia="Times New Roman" w:hAnsi="Times New Roman" w:cs="Times New Roman"/>
          <w:sz w:val="28"/>
          <w:szCs w:val="28"/>
          <w:lang w:val="uk-UA" w:eastAsia="ru-RU"/>
        </w:rPr>
        <w:t>. США. Потреби у відбудові є найбільшими для таких категорій об’єктів: залізнична інфраструктура, рухомий склад, обладнання та інші активи (30%); автомобільні дороги державного значення (29%); обласні й сільські дороги місцевого значення та дороги комунальної власності (16%).</w:t>
      </w:r>
    </w:p>
    <w:p w14:paraId="41BAE258"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Перед Урядом країни стоїть завдання щодо вжиття всіх можливих заходів для подолання наслідків методичних обстрілів російської федерації, які завдають шкоду наявному обсягу об’єктів транспортної інфраструктури та мають на меті повне припинення експорту.</w:t>
      </w:r>
    </w:p>
    <w:p w14:paraId="398A2442"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Стратегічні та програмні документи у сфері транспорту, незважаючи на обмеженість державних ресурсів, сфокусовані на значні потреби у відновленні транспортного сектору для подолання негативних наслідків бойових дій у сфері транспортного забезпечення та задоволення потреб населення і суспільного виробництва в перевезеннях, забезпечення потреб оборони України у період воєнного стану. </w:t>
      </w:r>
    </w:p>
    <w:p w14:paraId="039DCD19"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Наразі існує нагальна необхідність термінової розбудови нових логістичних маршрутів із залученням приватних стратегічних інвесторів і партнерів у рамках розвитку</w:t>
      </w:r>
      <w:bookmarkStart w:id="2" w:name="_GoBack"/>
      <w:bookmarkEnd w:id="2"/>
      <w:r w:rsidRPr="0090133C">
        <w:rPr>
          <w:rFonts w:ascii="Times New Roman" w:eastAsia="Times New Roman" w:hAnsi="Times New Roman" w:cs="Times New Roman"/>
          <w:sz w:val="28"/>
          <w:szCs w:val="28"/>
          <w:lang w:val="uk-UA" w:eastAsia="ru-RU"/>
        </w:rPr>
        <w:t xml:space="preserve"> мультимодальних терміналів і виробничо-перевантажувальних комплексів, які дозволять задовольнити транспортні потреби виробників сільськогосподарської продукції, металургійних підприємств, підприємств паливно-енергетичного сектору та інших галузей економіки.</w:t>
      </w:r>
    </w:p>
    <w:p w14:paraId="57D1F8BE"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Відмова виробників від накопичення товару, зміна складських умов, </w:t>
      </w:r>
      <w:proofErr w:type="spellStart"/>
      <w:r w:rsidRPr="0090133C">
        <w:rPr>
          <w:rFonts w:ascii="Times New Roman" w:eastAsia="Times New Roman" w:hAnsi="Times New Roman" w:cs="Times New Roman"/>
          <w:sz w:val="28"/>
          <w:szCs w:val="28"/>
          <w:lang w:val="uk-UA" w:eastAsia="ru-RU"/>
        </w:rPr>
        <w:t>релокація</w:t>
      </w:r>
      <w:proofErr w:type="spellEnd"/>
      <w:r w:rsidRPr="0090133C">
        <w:rPr>
          <w:rFonts w:ascii="Times New Roman" w:eastAsia="Times New Roman" w:hAnsi="Times New Roman" w:cs="Times New Roman"/>
          <w:sz w:val="28"/>
          <w:szCs w:val="28"/>
          <w:lang w:val="uk-UA" w:eastAsia="ru-RU"/>
        </w:rPr>
        <w:t xml:space="preserve"> підприємств, обмеженість асортименту й постачальників, блокування морських портів і головних магістралей країни, а також додаткове навантаження на залізничну інфраструктуру здебільшого ускладнює весь процес логістичних операцій та змінює оптимальні маршрути для перевезення вантажів в цілому по країні та закордон.</w:t>
      </w:r>
    </w:p>
    <w:p w14:paraId="2D4087DC"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Крім того, наразі перевізникам необхідно заздалегідь планувати запасні маршрути, оскільки є ризик нових атак з боку російської федерації.</w:t>
      </w:r>
    </w:p>
    <w:p w14:paraId="1FA8DFE9"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Значні зусилля потрібні для:</w:t>
      </w:r>
    </w:p>
    <w:p w14:paraId="2CA2B115"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r w:rsidRPr="0090133C">
        <w:rPr>
          <w:rFonts w:ascii="Times New Roman" w:eastAsia="Times New Roman" w:hAnsi="Times New Roman" w:cs="Times New Roman"/>
          <w:sz w:val="28"/>
          <w:szCs w:val="28"/>
          <w:lang w:val="uk-UA" w:eastAsia="ru-RU"/>
        </w:rPr>
        <w:tab/>
        <w:t>планування та термінового будівництва нової інфраструктури;</w:t>
      </w:r>
    </w:p>
    <w:p w14:paraId="78703862" w14:textId="77777777"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lastRenderedPageBreak/>
        <w:t>-</w:t>
      </w:r>
      <w:r w:rsidRPr="0090133C">
        <w:rPr>
          <w:rFonts w:ascii="Times New Roman" w:eastAsia="Times New Roman" w:hAnsi="Times New Roman" w:cs="Times New Roman"/>
          <w:sz w:val="28"/>
          <w:szCs w:val="28"/>
          <w:lang w:val="uk-UA" w:eastAsia="ru-RU"/>
        </w:rPr>
        <w:tab/>
        <w:t>розбудови авіаційної, залізничної, морської та річкової інфраструктури та стимулювання розвитку регіонів і територій;</w:t>
      </w:r>
    </w:p>
    <w:p w14:paraId="4D5C25B8" w14:textId="04300BEE" w:rsidR="007341B7" w:rsidRPr="0090133C" w:rsidRDefault="007341B7" w:rsidP="007341B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r w:rsidRPr="0090133C">
        <w:rPr>
          <w:rFonts w:ascii="Times New Roman" w:eastAsia="Times New Roman" w:hAnsi="Times New Roman" w:cs="Times New Roman"/>
          <w:sz w:val="28"/>
          <w:szCs w:val="28"/>
          <w:lang w:val="uk-UA" w:eastAsia="ru-RU"/>
        </w:rPr>
        <w:tab/>
        <w:t>дерегуляції розвитку транспортно-логістичного сектору, а також процесів перетину кордону вантажів всіма видами транспорту, зокрема, за договором мультимодального перевезення.</w:t>
      </w:r>
    </w:p>
    <w:p w14:paraId="0A841A06" w14:textId="1791B6D6" w:rsidR="00D70EFE" w:rsidRPr="0090133C" w:rsidRDefault="00D70EFE" w:rsidP="00AA4438">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Слід відмітити, що прийнятий 17 листопада 2021 року Верховною Радою України Закон України «Про мультимодальні перевезення»</w:t>
      </w:r>
      <w:r w:rsidR="00C4678E" w:rsidRPr="0090133C">
        <w:rPr>
          <w:rFonts w:ascii="Times New Roman" w:eastAsia="Times New Roman" w:hAnsi="Times New Roman" w:cs="Times New Roman"/>
          <w:sz w:val="28"/>
          <w:szCs w:val="28"/>
          <w:lang w:val="uk-UA" w:eastAsia="ru-RU"/>
        </w:rPr>
        <w:t xml:space="preserve"> створив в Україні умови </w:t>
      </w:r>
      <w:r w:rsidR="006155BE" w:rsidRPr="0090133C">
        <w:rPr>
          <w:rFonts w:ascii="Times New Roman" w:eastAsia="Times New Roman" w:hAnsi="Times New Roman" w:cs="Times New Roman"/>
          <w:sz w:val="28"/>
          <w:szCs w:val="28"/>
          <w:lang w:val="uk-UA" w:eastAsia="ru-RU"/>
        </w:rPr>
        <w:t xml:space="preserve">для </w:t>
      </w:r>
      <w:r w:rsidR="00C4678E" w:rsidRPr="0090133C">
        <w:rPr>
          <w:rFonts w:ascii="Times New Roman" w:eastAsia="Times New Roman" w:hAnsi="Times New Roman" w:cs="Times New Roman"/>
          <w:sz w:val="28"/>
          <w:szCs w:val="28"/>
          <w:lang w:val="uk-UA" w:eastAsia="ru-RU"/>
        </w:rPr>
        <w:t>розвитку як</w:t>
      </w:r>
      <w:r w:rsidRPr="0090133C">
        <w:rPr>
          <w:rFonts w:ascii="Times New Roman" w:eastAsia="Times New Roman" w:hAnsi="Times New Roman" w:cs="Times New Roman"/>
          <w:sz w:val="28"/>
          <w:szCs w:val="28"/>
          <w:lang w:val="uk-UA" w:eastAsia="ru-RU"/>
        </w:rPr>
        <w:t xml:space="preserve"> комбінованих вантажних перевезень так і в цілому нового виду перевезень - мультимодального перевезення</w:t>
      </w:r>
      <w:r w:rsidR="00C4678E" w:rsidRPr="0090133C">
        <w:rPr>
          <w:rFonts w:ascii="Times New Roman" w:eastAsia="Times New Roman" w:hAnsi="Times New Roman" w:cs="Times New Roman"/>
          <w:sz w:val="28"/>
          <w:szCs w:val="28"/>
          <w:lang w:val="uk-UA" w:eastAsia="ru-RU"/>
        </w:rPr>
        <w:t xml:space="preserve"> вантажів</w:t>
      </w:r>
      <w:r w:rsidRPr="0090133C">
        <w:rPr>
          <w:rFonts w:ascii="Times New Roman" w:eastAsia="Times New Roman" w:hAnsi="Times New Roman" w:cs="Times New Roman"/>
          <w:sz w:val="28"/>
          <w:szCs w:val="28"/>
          <w:lang w:val="uk-UA" w:eastAsia="ru-RU"/>
        </w:rPr>
        <w:t>.</w:t>
      </w:r>
    </w:p>
    <w:p w14:paraId="44603B9E" w14:textId="5571CF18" w:rsidR="002F591E" w:rsidRPr="0090133C" w:rsidRDefault="006155BE" w:rsidP="00AA4438">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Розвиток такого нового виду перевезень до початку </w:t>
      </w:r>
      <w:r w:rsidR="00F157F3" w:rsidRPr="0090133C">
        <w:rPr>
          <w:rFonts w:ascii="Times New Roman" w:eastAsia="Times New Roman" w:hAnsi="Times New Roman" w:cs="Times New Roman"/>
          <w:sz w:val="28"/>
          <w:szCs w:val="28"/>
          <w:lang w:val="uk-UA" w:eastAsia="ru-RU"/>
        </w:rPr>
        <w:t>бойових дій в Україні</w:t>
      </w:r>
      <w:r w:rsidRPr="0090133C">
        <w:rPr>
          <w:rFonts w:ascii="Times New Roman" w:eastAsia="Times New Roman" w:hAnsi="Times New Roman" w:cs="Times New Roman"/>
          <w:sz w:val="28"/>
          <w:szCs w:val="28"/>
          <w:lang w:val="uk-UA" w:eastAsia="ru-RU"/>
        </w:rPr>
        <w:t xml:space="preserve">, сприяв спрощенню, удосконаленню, </w:t>
      </w:r>
      <w:r w:rsidR="00F157F3" w:rsidRPr="0090133C">
        <w:rPr>
          <w:rFonts w:ascii="Times New Roman" w:eastAsia="Times New Roman" w:hAnsi="Times New Roman" w:cs="Times New Roman"/>
          <w:sz w:val="28"/>
          <w:szCs w:val="28"/>
          <w:lang w:val="uk-UA" w:eastAsia="ru-RU"/>
        </w:rPr>
        <w:t>кращій логістиці перевезень вантажів, відповідно здешевленню вартості перевезення, зменшенн</w:t>
      </w:r>
      <w:r w:rsidR="002F591E" w:rsidRPr="0090133C">
        <w:rPr>
          <w:rFonts w:ascii="Times New Roman" w:eastAsia="Times New Roman" w:hAnsi="Times New Roman" w:cs="Times New Roman"/>
          <w:sz w:val="28"/>
          <w:szCs w:val="28"/>
          <w:lang w:val="uk-UA" w:eastAsia="ru-RU"/>
        </w:rPr>
        <w:t xml:space="preserve">ю </w:t>
      </w:r>
      <w:r w:rsidR="00F157F3" w:rsidRPr="0090133C">
        <w:rPr>
          <w:rFonts w:ascii="Times New Roman" w:eastAsia="Times New Roman" w:hAnsi="Times New Roman" w:cs="Times New Roman"/>
          <w:sz w:val="28"/>
          <w:szCs w:val="28"/>
          <w:lang w:val="uk-UA" w:eastAsia="ru-RU"/>
        </w:rPr>
        <w:t xml:space="preserve">навантаження на автомобільні дороги України </w:t>
      </w:r>
      <w:r w:rsidR="002F591E" w:rsidRPr="0090133C">
        <w:rPr>
          <w:rFonts w:ascii="Times New Roman" w:eastAsia="Times New Roman" w:hAnsi="Times New Roman" w:cs="Times New Roman"/>
          <w:sz w:val="28"/>
          <w:szCs w:val="28"/>
          <w:lang w:val="uk-UA" w:eastAsia="ru-RU"/>
        </w:rPr>
        <w:t>та зменшенню шкідливих викидів в атмосферу</w:t>
      </w:r>
      <w:r w:rsidR="00FB4416" w:rsidRPr="0090133C">
        <w:rPr>
          <w:rFonts w:ascii="Times New Roman" w:eastAsia="Times New Roman" w:hAnsi="Times New Roman" w:cs="Times New Roman"/>
          <w:sz w:val="28"/>
          <w:szCs w:val="28"/>
          <w:lang w:val="uk-UA" w:eastAsia="ru-RU"/>
        </w:rPr>
        <w:t xml:space="preserve"> від використання автомобільного транспорту</w:t>
      </w:r>
      <w:r w:rsidR="002F591E" w:rsidRPr="0090133C">
        <w:rPr>
          <w:rFonts w:ascii="Times New Roman" w:eastAsia="Times New Roman" w:hAnsi="Times New Roman" w:cs="Times New Roman"/>
          <w:sz w:val="28"/>
          <w:szCs w:val="28"/>
          <w:lang w:val="uk-UA" w:eastAsia="ru-RU"/>
        </w:rPr>
        <w:t>.</w:t>
      </w:r>
    </w:p>
    <w:p w14:paraId="1C52369B" w14:textId="6483E047" w:rsidR="002D63C4" w:rsidRPr="0090133C" w:rsidRDefault="001529B4" w:rsidP="00AA4438">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Нині обсяги мультимодальних перевезень у світі щороку </w:t>
      </w:r>
      <w:proofErr w:type="spellStart"/>
      <w:r w:rsidRPr="0090133C">
        <w:rPr>
          <w:rFonts w:ascii="Times New Roman" w:eastAsia="Times New Roman" w:hAnsi="Times New Roman" w:cs="Times New Roman"/>
          <w:sz w:val="28"/>
          <w:szCs w:val="28"/>
          <w:lang w:val="uk-UA" w:eastAsia="ru-RU"/>
        </w:rPr>
        <w:t>динамічно</w:t>
      </w:r>
      <w:proofErr w:type="spellEnd"/>
      <w:r w:rsidRPr="0090133C">
        <w:rPr>
          <w:rFonts w:ascii="Times New Roman" w:eastAsia="Times New Roman" w:hAnsi="Times New Roman" w:cs="Times New Roman"/>
          <w:sz w:val="28"/>
          <w:szCs w:val="28"/>
          <w:lang w:val="uk-UA" w:eastAsia="ru-RU"/>
        </w:rPr>
        <w:t xml:space="preserve"> зростають. Так середньорічне зростання обсягів контейнерних мультимодальних перевезень у світі перевищує 6%, при цьому понад 55% світового обсягу сухих вантажів транспортується в контейнерах, а </w:t>
      </w:r>
      <w:r w:rsidR="002D63C4" w:rsidRPr="0090133C">
        <w:rPr>
          <w:rFonts w:ascii="Times New Roman" w:eastAsia="Times New Roman" w:hAnsi="Times New Roman" w:cs="Times New Roman"/>
          <w:sz w:val="28"/>
          <w:szCs w:val="28"/>
          <w:lang w:val="uk-UA" w:eastAsia="ru-RU"/>
        </w:rPr>
        <w:t xml:space="preserve">орієнтовно </w:t>
      </w:r>
      <w:r w:rsidRPr="0090133C">
        <w:rPr>
          <w:rFonts w:ascii="Times New Roman" w:eastAsia="Times New Roman" w:hAnsi="Times New Roman" w:cs="Times New Roman"/>
          <w:sz w:val="28"/>
          <w:szCs w:val="28"/>
          <w:lang w:val="uk-UA" w:eastAsia="ru-RU"/>
        </w:rPr>
        <w:t xml:space="preserve">50% усіх сухих вантажів у світі становлять руда та вугілля.  </w:t>
      </w:r>
    </w:p>
    <w:p w14:paraId="361B77AF" w14:textId="77777777" w:rsidR="00114E70" w:rsidRPr="0090133C" w:rsidRDefault="001529B4" w:rsidP="00AA4438">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Багато європейських країн зосереджує свою увагу на питаннях розвитку мультимодальних перевезень вантажів, розвиток яких відбувається особливо швидкими темпами завдяки стабільному зростанню</w:t>
      </w:r>
      <w:r w:rsidR="00681DC7" w:rsidRPr="0090133C">
        <w:rPr>
          <w:rFonts w:ascii="Times New Roman" w:eastAsia="Times New Roman" w:hAnsi="Times New Roman" w:cs="Times New Roman"/>
          <w:sz w:val="28"/>
          <w:szCs w:val="28"/>
          <w:lang w:val="uk-UA" w:eastAsia="ru-RU"/>
        </w:rPr>
        <w:t xml:space="preserve"> інтеграції. </w:t>
      </w:r>
      <w:r w:rsidRPr="0090133C">
        <w:rPr>
          <w:rFonts w:ascii="Times New Roman" w:eastAsia="Times New Roman" w:hAnsi="Times New Roman" w:cs="Times New Roman"/>
          <w:sz w:val="28"/>
          <w:szCs w:val="28"/>
          <w:lang w:val="uk-UA" w:eastAsia="ru-RU"/>
        </w:rPr>
        <w:t>Зокрема, середній рівень контейнеризації у Європейському Союзі становить</w:t>
      </w:r>
      <w:r w:rsidR="00681DC7" w:rsidRPr="0090133C">
        <w:rPr>
          <w:rFonts w:ascii="Times New Roman" w:eastAsia="Times New Roman" w:hAnsi="Times New Roman" w:cs="Times New Roman"/>
          <w:sz w:val="28"/>
          <w:szCs w:val="28"/>
          <w:lang w:val="uk-UA" w:eastAsia="ru-RU"/>
        </w:rPr>
        <w:t xml:space="preserve"> </w:t>
      </w:r>
      <w:r w:rsidR="002D63C4" w:rsidRPr="0090133C">
        <w:rPr>
          <w:rFonts w:ascii="Times New Roman" w:eastAsia="Times New Roman" w:hAnsi="Times New Roman" w:cs="Times New Roman"/>
          <w:sz w:val="28"/>
          <w:szCs w:val="28"/>
          <w:lang w:val="uk-UA" w:eastAsia="ru-RU"/>
        </w:rPr>
        <w:t xml:space="preserve">близько </w:t>
      </w:r>
      <w:r w:rsidR="00681DC7" w:rsidRPr="0090133C">
        <w:rPr>
          <w:rFonts w:ascii="Times New Roman" w:eastAsia="Times New Roman" w:hAnsi="Times New Roman" w:cs="Times New Roman"/>
          <w:sz w:val="28"/>
          <w:szCs w:val="28"/>
          <w:lang w:val="uk-UA" w:eastAsia="ru-RU"/>
        </w:rPr>
        <w:t xml:space="preserve">45%. </w:t>
      </w:r>
    </w:p>
    <w:p w14:paraId="2FB3D7B5" w14:textId="78B08E36" w:rsidR="00586FA0" w:rsidRPr="0090133C" w:rsidRDefault="00586FA0" w:rsidP="00586FA0">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В Україні ж наразі статистика перевезень вантажів виглядає наступним чином. </w:t>
      </w:r>
    </w:p>
    <w:p w14:paraId="2166F6C6" w14:textId="2B1DFA58" w:rsidR="00586FA0" w:rsidRPr="0090133C" w:rsidRDefault="00586FA0" w:rsidP="00586FA0">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Через бойові дії на сьогодні транспортна система України має низький рівень розвитку транспортно-логістичної інфраструктури для забезпечення належного обсягу мультимодальних перевезень, що знижує її конкурентоспроможність та гальмує вихід української продукції на світовий транспортний ринок. Зокрема, бракує терміналів мультимодальних перевезень, не забезпечено досконалого нормативно-правового регулювання мультимодальних перевезень, достатньої державної  підтримки мультимодальних перевезень та розбудови об’єктів транспортно-логістичної інфраструктури, наявні обмеження ринку залізничних контейнерних перевезень, не створено інвестиційно сприятливого клімату для розвитку мультимодальних перевезень.</w:t>
      </w:r>
    </w:p>
    <w:p w14:paraId="0615D05E" w14:textId="77777777" w:rsidR="00586FA0" w:rsidRPr="0090133C" w:rsidRDefault="00586FA0" w:rsidP="00586FA0">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Сфера мультимодальних перевезень з використанням контейнерів в Україні наразі перебуває на початковому етапі розвитку, а обсяг таких перевезень не перевищує 1% на рік. За цим показником Україна  відстає  від держав-членів  ЄС  та  інших  розвинених  держав  світу у  20 - 30  разів.</w:t>
      </w:r>
    </w:p>
    <w:p w14:paraId="0DE74FBD" w14:textId="531D7322" w:rsidR="00586FA0" w:rsidRPr="0090133C" w:rsidRDefault="00586FA0" w:rsidP="00586FA0">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Однак, незважаючи на бойові дії, Укрзалізниця вже в січні 2024 року зафіксувала рекордні показники перевезення вантажів у експортному напрямку. Було перевезено 7,5 млн тон вантажів, що на 45% більше січня 2023 року та на чверть більше листопада 2023 року, який став рекордним за загальним обсягом вантажоперевезень від початку широкомасштабного вторгнення.</w:t>
      </w:r>
    </w:p>
    <w:p w14:paraId="7DEAB1DD" w14:textId="2BD6D298" w:rsidR="00586FA0" w:rsidRPr="0090133C" w:rsidRDefault="00586FA0" w:rsidP="00586FA0">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lastRenderedPageBreak/>
        <w:t xml:space="preserve">В загальній структурі перевезень у порівнянні з лютим 2023 року експорт збільшився на 53%. Через припортові станції в лютому 2024 року загалом було перевезено 5,2 млн тон вантажів, а через західні прикордонні переходи — 2,6 млн тон. Зернових вантажів через портові станції було перевезено 2,8 млн тон, через прикордонні західні переходи — 537 тис. тон. </w:t>
      </w:r>
    </w:p>
    <w:p w14:paraId="2FB671EF" w14:textId="77777777" w:rsidR="00586FA0" w:rsidRPr="0090133C" w:rsidRDefault="00586FA0" w:rsidP="00586FA0">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У внутрішньому сполученні, що за показниками на другому місці після експорту, в лютому 2024 року було перевезено понад 5,8 млн тон, що на 6% більше лютого 2023 року.</w:t>
      </w:r>
    </w:p>
    <w:p w14:paraId="4A41491C" w14:textId="053DA10A" w:rsidR="00586FA0" w:rsidRPr="0090133C" w:rsidRDefault="00586FA0" w:rsidP="00586FA0">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Це свідчить про стабільність у нарощенні експортних обсягів і виконанні основної задачі – виходу на показники 2021 року.</w:t>
      </w:r>
    </w:p>
    <w:p w14:paraId="4EBD3F00" w14:textId="77777777" w:rsidR="00114E70" w:rsidRPr="0090133C" w:rsidRDefault="00114E70" w:rsidP="00AA4438">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p>
    <w:p w14:paraId="6006E7AD" w14:textId="77777777" w:rsidR="001529B4" w:rsidRPr="0090133C" w:rsidRDefault="001529B4" w:rsidP="00546B01">
      <w:pPr>
        <w:shd w:val="clear" w:color="auto" w:fill="FFFFFF"/>
        <w:spacing w:after="0" w:line="240" w:lineRule="atLeast"/>
        <w:ind w:firstLine="567"/>
        <w:jc w:val="both"/>
        <w:textAlignment w:val="baseline"/>
        <w:rPr>
          <w:rFonts w:ascii="Times New Roman" w:eastAsia="Times New Roman" w:hAnsi="Times New Roman" w:cs="Times New Roman"/>
          <w:b/>
          <w:color w:val="000000"/>
          <w:sz w:val="28"/>
          <w:szCs w:val="28"/>
          <w:lang w:val="uk-UA" w:eastAsia="ru-RU"/>
        </w:rPr>
      </w:pPr>
      <w:r w:rsidRPr="0090133C">
        <w:rPr>
          <w:rFonts w:ascii="Times New Roman" w:eastAsia="Times New Roman" w:hAnsi="Times New Roman" w:cs="Times New Roman"/>
          <w:b/>
          <w:color w:val="000000"/>
          <w:sz w:val="28"/>
          <w:szCs w:val="28"/>
          <w:lang w:val="uk-UA" w:eastAsia="ru-RU"/>
        </w:rPr>
        <w:t>Основні групи (підгрупи), на які проблема справляє вплив:</w:t>
      </w:r>
    </w:p>
    <w:p w14:paraId="03F2C120"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b/>
          <w:color w:val="000000"/>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6"/>
        <w:gridCol w:w="2820"/>
        <w:gridCol w:w="2432"/>
      </w:tblGrid>
      <w:tr w:rsidR="001529B4" w:rsidRPr="0090133C" w14:paraId="62627D66" w14:textId="77777777" w:rsidTr="002E68E1">
        <w:tc>
          <w:tcPr>
            <w:tcW w:w="2272" w:type="pct"/>
            <w:hideMark/>
          </w:tcPr>
          <w:p w14:paraId="12E7A3F9"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bookmarkStart w:id="3" w:name="n95"/>
            <w:bookmarkEnd w:id="3"/>
            <w:r w:rsidRPr="0090133C">
              <w:rPr>
                <w:rFonts w:ascii="Times New Roman" w:eastAsia="Times New Roman" w:hAnsi="Times New Roman" w:cs="Times New Roman"/>
                <w:b/>
                <w:bCs/>
                <w:sz w:val="28"/>
                <w:szCs w:val="28"/>
                <w:lang w:val="uk-UA" w:eastAsia="ru-RU"/>
              </w:rPr>
              <w:t>Групи (підгрупи)</w:t>
            </w:r>
          </w:p>
        </w:tc>
        <w:tc>
          <w:tcPr>
            <w:tcW w:w="1464" w:type="pct"/>
            <w:hideMark/>
          </w:tcPr>
          <w:p w14:paraId="5B8A3589"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Так</w:t>
            </w:r>
          </w:p>
        </w:tc>
        <w:tc>
          <w:tcPr>
            <w:tcW w:w="1263" w:type="pct"/>
            <w:hideMark/>
          </w:tcPr>
          <w:p w14:paraId="6034BDCE"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Ні</w:t>
            </w:r>
          </w:p>
        </w:tc>
      </w:tr>
      <w:tr w:rsidR="001529B4" w:rsidRPr="0090133C" w14:paraId="608CCE55" w14:textId="77777777" w:rsidTr="002E68E1">
        <w:trPr>
          <w:trHeight w:val="471"/>
        </w:trPr>
        <w:tc>
          <w:tcPr>
            <w:tcW w:w="2272" w:type="pct"/>
            <w:hideMark/>
          </w:tcPr>
          <w:p w14:paraId="77718BAA" w14:textId="77777777" w:rsidR="001529B4" w:rsidRPr="00492520" w:rsidRDefault="001529B4" w:rsidP="00492520">
            <w:pPr>
              <w:spacing w:after="0" w:line="240" w:lineRule="atLeast"/>
              <w:ind w:firstLine="142"/>
              <w:textAlignment w:val="baseline"/>
              <w:rPr>
                <w:rFonts w:ascii="Times New Roman" w:eastAsia="Times New Roman" w:hAnsi="Times New Roman" w:cs="Times New Roman"/>
                <w:b/>
                <w:bCs/>
                <w:sz w:val="28"/>
                <w:szCs w:val="28"/>
                <w:lang w:val="uk-UA" w:eastAsia="ru-RU"/>
              </w:rPr>
            </w:pPr>
            <w:r w:rsidRPr="00492520">
              <w:rPr>
                <w:rFonts w:ascii="Times New Roman" w:eastAsia="Times New Roman" w:hAnsi="Times New Roman" w:cs="Times New Roman"/>
                <w:b/>
                <w:bCs/>
                <w:sz w:val="28"/>
                <w:szCs w:val="28"/>
                <w:lang w:val="uk-UA" w:eastAsia="ru-RU"/>
              </w:rPr>
              <w:t>Громадяни</w:t>
            </w:r>
          </w:p>
        </w:tc>
        <w:tc>
          <w:tcPr>
            <w:tcW w:w="1464" w:type="pct"/>
            <w:hideMark/>
          </w:tcPr>
          <w:p w14:paraId="5A080240"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p>
        </w:tc>
        <w:tc>
          <w:tcPr>
            <w:tcW w:w="1263" w:type="pct"/>
            <w:hideMark/>
          </w:tcPr>
          <w:p w14:paraId="004B3715" w14:textId="4C95E3BF" w:rsidR="001529B4" w:rsidRPr="0090133C" w:rsidRDefault="00002B4B"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p>
        </w:tc>
      </w:tr>
      <w:tr w:rsidR="001529B4" w:rsidRPr="0090133C" w14:paraId="6BF2F955" w14:textId="77777777" w:rsidTr="002E68E1">
        <w:tc>
          <w:tcPr>
            <w:tcW w:w="2272" w:type="pct"/>
            <w:hideMark/>
          </w:tcPr>
          <w:p w14:paraId="14D48B71" w14:textId="77777777" w:rsidR="001529B4" w:rsidRPr="00492520" w:rsidRDefault="001529B4" w:rsidP="00492520">
            <w:pPr>
              <w:spacing w:after="0" w:line="240" w:lineRule="atLeast"/>
              <w:ind w:firstLine="142"/>
              <w:textAlignment w:val="baseline"/>
              <w:rPr>
                <w:rFonts w:ascii="Times New Roman" w:eastAsia="Times New Roman" w:hAnsi="Times New Roman" w:cs="Times New Roman"/>
                <w:b/>
                <w:bCs/>
                <w:sz w:val="28"/>
                <w:szCs w:val="28"/>
                <w:lang w:val="uk-UA" w:eastAsia="ru-RU"/>
              </w:rPr>
            </w:pPr>
            <w:r w:rsidRPr="00492520">
              <w:rPr>
                <w:rFonts w:ascii="Times New Roman" w:eastAsia="Times New Roman" w:hAnsi="Times New Roman" w:cs="Times New Roman"/>
                <w:b/>
                <w:bCs/>
                <w:sz w:val="28"/>
                <w:szCs w:val="28"/>
                <w:lang w:val="uk-UA" w:eastAsia="ru-RU"/>
              </w:rPr>
              <w:t>Держава</w:t>
            </w:r>
          </w:p>
        </w:tc>
        <w:tc>
          <w:tcPr>
            <w:tcW w:w="1464" w:type="pct"/>
            <w:hideMark/>
          </w:tcPr>
          <w:p w14:paraId="38F639E1"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p>
        </w:tc>
        <w:tc>
          <w:tcPr>
            <w:tcW w:w="1263" w:type="pct"/>
            <w:hideMark/>
          </w:tcPr>
          <w:p w14:paraId="59173FAF" w14:textId="2D4EF7DF" w:rsidR="001529B4" w:rsidRPr="0090133C" w:rsidRDefault="00002B4B"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p>
        </w:tc>
      </w:tr>
      <w:tr w:rsidR="001529B4" w:rsidRPr="0090133C" w14:paraId="629F55FD" w14:textId="77777777" w:rsidTr="002E68E1">
        <w:trPr>
          <w:trHeight w:val="966"/>
        </w:trPr>
        <w:tc>
          <w:tcPr>
            <w:tcW w:w="2272" w:type="pct"/>
            <w:hideMark/>
          </w:tcPr>
          <w:p w14:paraId="63542D22" w14:textId="5A0F3130" w:rsidR="001529B4" w:rsidRPr="00492520" w:rsidRDefault="001529B4" w:rsidP="00492520">
            <w:pPr>
              <w:spacing w:after="0" w:line="240" w:lineRule="atLeast"/>
              <w:ind w:firstLine="142"/>
              <w:textAlignment w:val="baseline"/>
              <w:rPr>
                <w:rFonts w:ascii="Times New Roman" w:eastAsia="Times New Roman" w:hAnsi="Times New Roman" w:cs="Times New Roman"/>
                <w:b/>
                <w:bCs/>
                <w:sz w:val="28"/>
                <w:szCs w:val="28"/>
                <w:lang w:val="uk-UA" w:eastAsia="ru-RU"/>
              </w:rPr>
            </w:pPr>
            <w:r w:rsidRPr="00492520">
              <w:rPr>
                <w:rFonts w:ascii="Times New Roman" w:eastAsia="Times New Roman" w:hAnsi="Times New Roman" w:cs="Times New Roman"/>
                <w:b/>
                <w:bCs/>
                <w:sz w:val="28"/>
                <w:szCs w:val="28"/>
                <w:lang w:val="uk-UA" w:eastAsia="ru-RU"/>
              </w:rPr>
              <w:t>Суб’єкти господарювання</w:t>
            </w:r>
          </w:p>
          <w:p w14:paraId="2F5469EA" w14:textId="09B437AB" w:rsidR="001529B4" w:rsidRPr="0090133C" w:rsidRDefault="001529B4" w:rsidP="00492520">
            <w:pPr>
              <w:spacing w:after="0" w:line="240" w:lineRule="atLeast"/>
              <w:ind w:firstLine="142"/>
              <w:textAlignment w:val="baseline"/>
              <w:rPr>
                <w:rFonts w:ascii="Times New Roman" w:eastAsia="Times New Roman" w:hAnsi="Times New Roman" w:cs="Times New Roman"/>
                <w:sz w:val="28"/>
                <w:szCs w:val="28"/>
                <w:lang w:val="uk-UA" w:eastAsia="ru-RU"/>
              </w:rPr>
            </w:pPr>
          </w:p>
        </w:tc>
        <w:tc>
          <w:tcPr>
            <w:tcW w:w="1464" w:type="pct"/>
            <w:hideMark/>
          </w:tcPr>
          <w:p w14:paraId="546FF373"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p>
          <w:p w14:paraId="65DB5A84"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p>
        </w:tc>
        <w:tc>
          <w:tcPr>
            <w:tcW w:w="1263" w:type="pct"/>
            <w:hideMark/>
          </w:tcPr>
          <w:p w14:paraId="2B2C6EB1" w14:textId="4987E58D" w:rsidR="001529B4" w:rsidRPr="0090133C" w:rsidRDefault="00002B4B"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p>
        </w:tc>
      </w:tr>
      <w:tr w:rsidR="00002B4B" w:rsidRPr="0090133C" w14:paraId="2C91AED8" w14:textId="77777777" w:rsidTr="002E68E1">
        <w:trPr>
          <w:trHeight w:val="966"/>
        </w:trPr>
        <w:tc>
          <w:tcPr>
            <w:tcW w:w="2272" w:type="pct"/>
          </w:tcPr>
          <w:p w14:paraId="3136FF22" w14:textId="050EA71B" w:rsidR="00002B4B" w:rsidRPr="00492520" w:rsidRDefault="00002B4B" w:rsidP="00492520">
            <w:pPr>
              <w:spacing w:after="0" w:line="240" w:lineRule="atLeast"/>
              <w:ind w:firstLine="142"/>
              <w:textAlignment w:val="baseline"/>
              <w:rPr>
                <w:rFonts w:ascii="Times New Roman" w:eastAsia="Times New Roman" w:hAnsi="Times New Roman" w:cs="Times New Roman"/>
                <w:b/>
                <w:bCs/>
                <w:sz w:val="28"/>
                <w:szCs w:val="28"/>
                <w:lang w:val="uk-UA" w:eastAsia="ru-RU"/>
              </w:rPr>
            </w:pPr>
            <w:r w:rsidRPr="00492520">
              <w:rPr>
                <w:rFonts w:ascii="Times New Roman" w:eastAsia="Times New Roman" w:hAnsi="Times New Roman" w:cs="Times New Roman"/>
                <w:b/>
                <w:bCs/>
                <w:sz w:val="28"/>
                <w:szCs w:val="28"/>
                <w:lang w:val="uk-UA" w:eastAsia="ru-RU"/>
              </w:rPr>
              <w:t>у тому числі суб’єкти малого (мікро) підприємництва</w:t>
            </w:r>
          </w:p>
        </w:tc>
        <w:tc>
          <w:tcPr>
            <w:tcW w:w="1464" w:type="pct"/>
          </w:tcPr>
          <w:p w14:paraId="25E68934" w14:textId="1E2D5801" w:rsidR="00002B4B" w:rsidRPr="0090133C" w:rsidRDefault="00002B4B"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p>
        </w:tc>
        <w:tc>
          <w:tcPr>
            <w:tcW w:w="1263" w:type="pct"/>
          </w:tcPr>
          <w:p w14:paraId="182A5F2B" w14:textId="7D7E2D42" w:rsidR="00002B4B" w:rsidRPr="0090133C" w:rsidRDefault="00002B4B"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w:t>
            </w:r>
          </w:p>
        </w:tc>
      </w:tr>
    </w:tbl>
    <w:p w14:paraId="15B2B503" w14:textId="77777777" w:rsidR="001529B4" w:rsidRPr="0090133C" w:rsidRDefault="001529B4" w:rsidP="001529B4">
      <w:pPr>
        <w:shd w:val="clear" w:color="auto" w:fill="FFFFFF"/>
        <w:spacing w:after="0" w:line="240" w:lineRule="atLeast"/>
        <w:ind w:firstLine="450"/>
        <w:jc w:val="both"/>
        <w:textAlignment w:val="baseline"/>
        <w:rPr>
          <w:rFonts w:ascii="Times New Roman" w:hAnsi="Times New Roman" w:cs="Times New Roman"/>
          <w:bCs/>
          <w:sz w:val="28"/>
          <w:szCs w:val="28"/>
          <w:bdr w:val="none" w:sz="0" w:space="0" w:color="auto" w:frame="1"/>
          <w:lang w:val="uk-UA"/>
        </w:rPr>
      </w:pPr>
      <w:bookmarkStart w:id="4" w:name="n96"/>
      <w:bookmarkEnd w:id="4"/>
    </w:p>
    <w:p w14:paraId="03D6EF5D" w14:textId="77777777" w:rsidR="001529B4" w:rsidRPr="0090133C" w:rsidRDefault="001529B4" w:rsidP="00D72C17">
      <w:pPr>
        <w:pStyle w:val="rvps2"/>
        <w:spacing w:before="0" w:beforeAutospacing="0" w:after="0" w:afterAutospacing="0" w:line="240" w:lineRule="atLeast"/>
        <w:ind w:firstLine="567"/>
        <w:jc w:val="both"/>
        <w:rPr>
          <w:color w:val="000000"/>
          <w:sz w:val="28"/>
          <w:szCs w:val="28"/>
          <w:lang w:val="uk-UA"/>
        </w:rPr>
      </w:pPr>
      <w:r w:rsidRPr="0090133C">
        <w:rPr>
          <w:bCs/>
          <w:color w:val="000000"/>
          <w:sz w:val="28"/>
          <w:szCs w:val="28"/>
          <w:lang w:val="uk-UA"/>
        </w:rPr>
        <w:t>С</w:t>
      </w:r>
      <w:r w:rsidRPr="0090133C">
        <w:rPr>
          <w:color w:val="000000"/>
          <w:sz w:val="28"/>
          <w:szCs w:val="28"/>
          <w:lang w:val="uk-UA"/>
        </w:rPr>
        <w:t xml:space="preserve">уб’єкти малого та </w:t>
      </w:r>
      <w:proofErr w:type="spellStart"/>
      <w:r w:rsidRPr="0090133C">
        <w:rPr>
          <w:color w:val="000000"/>
          <w:sz w:val="28"/>
          <w:szCs w:val="28"/>
          <w:lang w:val="uk-UA"/>
        </w:rPr>
        <w:t>мікропідприємництва</w:t>
      </w:r>
      <w:proofErr w:type="spellEnd"/>
      <w:r w:rsidRPr="0090133C">
        <w:rPr>
          <w:color w:val="000000"/>
          <w:sz w:val="28"/>
          <w:szCs w:val="28"/>
          <w:lang w:val="uk-UA"/>
        </w:rPr>
        <w:t xml:space="preserve"> становлять понад 90% у групі суб’єктів господарювання, на яких нормативно-правовий акт справляє вплив.  </w:t>
      </w:r>
    </w:p>
    <w:p w14:paraId="42B326BF" w14:textId="77777777" w:rsidR="00FF646D" w:rsidRPr="0090133C" w:rsidRDefault="00FF646D" w:rsidP="00D72C17">
      <w:pPr>
        <w:pStyle w:val="rvps2"/>
        <w:shd w:val="clear" w:color="auto" w:fill="FFFFFF"/>
        <w:spacing w:before="0" w:beforeAutospacing="0" w:after="0" w:afterAutospacing="0" w:line="240" w:lineRule="atLeast"/>
        <w:ind w:firstLine="567"/>
        <w:jc w:val="both"/>
        <w:textAlignment w:val="baseline"/>
        <w:rPr>
          <w:color w:val="000000"/>
          <w:sz w:val="28"/>
          <w:szCs w:val="28"/>
          <w:lang w:val="uk-UA"/>
        </w:rPr>
      </w:pPr>
    </w:p>
    <w:p w14:paraId="75A018EC"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bookmarkStart w:id="5" w:name="n99"/>
      <w:bookmarkEnd w:id="5"/>
      <w:r w:rsidRPr="0090133C">
        <w:rPr>
          <w:rFonts w:ascii="Times New Roman" w:eastAsia="Times New Roman" w:hAnsi="Times New Roman" w:cs="Times New Roman"/>
          <w:b/>
          <w:bCs/>
          <w:color w:val="000000"/>
          <w:sz w:val="28"/>
          <w:szCs w:val="28"/>
          <w:lang w:val="uk-UA" w:eastAsia="ru-RU"/>
        </w:rPr>
        <w:t>II. Цілі державного регулювання</w:t>
      </w:r>
    </w:p>
    <w:p w14:paraId="19E90275"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color w:val="000000"/>
          <w:sz w:val="28"/>
          <w:szCs w:val="28"/>
          <w:lang w:val="uk-UA" w:eastAsia="ru-RU"/>
        </w:rPr>
      </w:pPr>
    </w:p>
    <w:p w14:paraId="44FE4CD4" w14:textId="57D7D6C3" w:rsidR="009507E8" w:rsidRPr="0090133C" w:rsidRDefault="009507E8" w:rsidP="00962177">
      <w:pPr>
        <w:spacing w:after="0" w:line="240" w:lineRule="auto"/>
        <w:ind w:firstLine="567"/>
        <w:jc w:val="both"/>
        <w:rPr>
          <w:rFonts w:ascii="Times New Roman" w:eastAsia="Times New Roman" w:hAnsi="Times New Roman" w:cs="Times New Roman"/>
          <w:sz w:val="28"/>
          <w:szCs w:val="24"/>
          <w:lang w:val="uk-UA" w:eastAsia="ru-RU"/>
        </w:rPr>
      </w:pPr>
      <w:bookmarkStart w:id="6" w:name="n100"/>
      <w:bookmarkEnd w:id="6"/>
      <w:r w:rsidRPr="009507E8">
        <w:rPr>
          <w:rFonts w:ascii="Times New Roman" w:eastAsia="Times New Roman" w:hAnsi="Times New Roman" w:cs="Times New Roman"/>
          <w:sz w:val="28"/>
          <w:szCs w:val="24"/>
          <w:lang w:val="uk-UA" w:eastAsia="ru-RU"/>
        </w:rPr>
        <w:t xml:space="preserve">Проект </w:t>
      </w:r>
      <w:r w:rsidRPr="0090133C">
        <w:rPr>
          <w:rFonts w:ascii="Times New Roman" w:eastAsia="Times New Roman" w:hAnsi="Times New Roman" w:cs="Times New Roman"/>
          <w:sz w:val="28"/>
          <w:szCs w:val="24"/>
          <w:lang w:val="uk-UA" w:eastAsia="ru-RU"/>
        </w:rPr>
        <w:t xml:space="preserve">Закону розроблено у відповідності до положень </w:t>
      </w:r>
      <w:r w:rsidRPr="009507E8">
        <w:rPr>
          <w:rFonts w:ascii="Times New Roman" w:eastAsia="Times New Roman" w:hAnsi="Times New Roman" w:cs="Times New Roman"/>
          <w:sz w:val="28"/>
          <w:szCs w:val="24"/>
          <w:lang w:val="uk-UA" w:eastAsia="ru-RU"/>
        </w:rPr>
        <w:t xml:space="preserve">статті 368 Глави 7 «Транспорт» Розділу V «Економічне та галузеве співробітництво»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Угода про асоціацію), згідно з якими співробітництво між Сторонами має на меті сприяння реструктуризації та оновленню транспортного сектору України і поступовій гармонізації діючих стандартів та політики з існуючими в </w:t>
      </w:r>
      <w:r w:rsidRPr="0090133C">
        <w:rPr>
          <w:rFonts w:ascii="Times New Roman" w:eastAsia="Times New Roman" w:hAnsi="Times New Roman" w:cs="Times New Roman"/>
          <w:sz w:val="28"/>
          <w:szCs w:val="24"/>
          <w:lang w:val="uk-UA" w:eastAsia="ru-RU"/>
        </w:rPr>
        <w:t>Є</w:t>
      </w:r>
      <w:r w:rsidRPr="009507E8">
        <w:rPr>
          <w:rFonts w:ascii="Times New Roman" w:eastAsia="Times New Roman" w:hAnsi="Times New Roman" w:cs="Times New Roman"/>
          <w:sz w:val="28"/>
          <w:szCs w:val="24"/>
          <w:lang w:val="uk-UA" w:eastAsia="ru-RU"/>
        </w:rPr>
        <w:t>С, зокрема шляхом впровадження заходів, викладених у Додатку XXXII до цієї Угоди, без шкоди для зобов'язань, що випливають з окремих транспортних угод, укладених між Сторонами.</w:t>
      </w:r>
    </w:p>
    <w:p w14:paraId="1B100B90" w14:textId="53F39E5F" w:rsidR="001529B4" w:rsidRPr="0090133C" w:rsidRDefault="00962177" w:rsidP="00962177">
      <w:pPr>
        <w:pStyle w:val="a6"/>
        <w:shd w:val="clear" w:color="auto" w:fill="FFFFFF"/>
        <w:spacing w:after="0" w:line="240" w:lineRule="atLeast"/>
        <w:ind w:left="0"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Змінами до Закону також передбачається досягнути комплексного, стратегічного підходу до відновлення та розвитку транспортної інфраструктури, зокрема розвитку мультимодальних перевезень, що відповідає пункту 103 </w:t>
      </w:r>
      <w:r w:rsidR="00EE2252" w:rsidRPr="0090133C">
        <w:rPr>
          <w:rFonts w:ascii="Times New Roman" w:eastAsia="Times New Roman" w:hAnsi="Times New Roman" w:cs="Times New Roman"/>
          <w:sz w:val="28"/>
          <w:szCs w:val="28"/>
          <w:lang w:val="uk-UA" w:eastAsia="ru-RU"/>
        </w:rPr>
        <w:t>П</w:t>
      </w:r>
      <w:r w:rsidR="001529B4" w:rsidRPr="0090133C">
        <w:rPr>
          <w:rFonts w:ascii="Times New Roman" w:eastAsia="Times New Roman" w:hAnsi="Times New Roman" w:cs="Times New Roman"/>
          <w:sz w:val="28"/>
          <w:szCs w:val="28"/>
          <w:lang w:val="uk-UA" w:eastAsia="ru-RU"/>
        </w:rPr>
        <w:t>лан</w:t>
      </w:r>
      <w:r w:rsidR="00623F29" w:rsidRPr="0090133C">
        <w:rPr>
          <w:rFonts w:ascii="Times New Roman" w:eastAsia="Times New Roman" w:hAnsi="Times New Roman" w:cs="Times New Roman"/>
          <w:sz w:val="28"/>
          <w:szCs w:val="28"/>
          <w:lang w:val="uk-UA" w:eastAsia="ru-RU"/>
        </w:rPr>
        <w:t>у пріоритетних дій Уряду на 20</w:t>
      </w:r>
      <w:r w:rsidR="00EE2252" w:rsidRPr="0090133C">
        <w:rPr>
          <w:rFonts w:ascii="Times New Roman" w:eastAsia="Times New Roman" w:hAnsi="Times New Roman" w:cs="Times New Roman"/>
          <w:sz w:val="28"/>
          <w:szCs w:val="28"/>
          <w:lang w:val="uk-UA" w:eastAsia="ru-RU"/>
        </w:rPr>
        <w:t>24</w:t>
      </w:r>
      <w:r w:rsidR="001529B4" w:rsidRPr="0090133C">
        <w:rPr>
          <w:rFonts w:ascii="Times New Roman" w:eastAsia="Times New Roman" w:hAnsi="Times New Roman" w:cs="Times New Roman"/>
          <w:sz w:val="28"/>
          <w:szCs w:val="28"/>
          <w:lang w:val="uk-UA" w:eastAsia="ru-RU"/>
        </w:rPr>
        <w:t xml:space="preserve"> рік, затвердженого розпорядженням К</w:t>
      </w:r>
      <w:r w:rsidR="00623F29" w:rsidRPr="0090133C">
        <w:rPr>
          <w:rFonts w:ascii="Times New Roman" w:eastAsia="Times New Roman" w:hAnsi="Times New Roman" w:cs="Times New Roman"/>
          <w:sz w:val="28"/>
          <w:szCs w:val="28"/>
          <w:lang w:val="uk-UA" w:eastAsia="ru-RU"/>
        </w:rPr>
        <w:t xml:space="preserve">абінету Міністрів України від </w:t>
      </w:r>
      <w:r w:rsidR="00EE2252" w:rsidRPr="0090133C">
        <w:rPr>
          <w:rFonts w:ascii="Times New Roman" w:eastAsia="Times New Roman" w:hAnsi="Times New Roman" w:cs="Times New Roman"/>
          <w:sz w:val="28"/>
          <w:szCs w:val="28"/>
          <w:lang w:val="uk-UA" w:eastAsia="ru-RU"/>
        </w:rPr>
        <w:t>16</w:t>
      </w:r>
      <w:r w:rsidR="00623F29" w:rsidRPr="0090133C">
        <w:rPr>
          <w:rFonts w:ascii="Times New Roman" w:eastAsia="Times New Roman" w:hAnsi="Times New Roman" w:cs="Times New Roman"/>
          <w:sz w:val="28"/>
          <w:szCs w:val="28"/>
          <w:lang w:val="uk-UA" w:eastAsia="ru-RU"/>
        </w:rPr>
        <w:t>.</w:t>
      </w:r>
      <w:r w:rsidR="00EE2252" w:rsidRPr="0090133C">
        <w:rPr>
          <w:rFonts w:ascii="Times New Roman" w:eastAsia="Times New Roman" w:hAnsi="Times New Roman" w:cs="Times New Roman"/>
          <w:sz w:val="28"/>
          <w:szCs w:val="28"/>
          <w:lang w:val="uk-UA" w:eastAsia="ru-RU"/>
        </w:rPr>
        <w:t>02</w:t>
      </w:r>
      <w:r w:rsidR="001529B4" w:rsidRPr="0090133C">
        <w:rPr>
          <w:rFonts w:ascii="Times New Roman" w:eastAsia="Times New Roman" w:hAnsi="Times New Roman" w:cs="Times New Roman"/>
          <w:sz w:val="28"/>
          <w:szCs w:val="28"/>
          <w:lang w:val="uk-UA" w:eastAsia="ru-RU"/>
        </w:rPr>
        <w:t>.20</w:t>
      </w:r>
      <w:r w:rsidR="00EE2252" w:rsidRPr="0090133C">
        <w:rPr>
          <w:rFonts w:ascii="Times New Roman" w:eastAsia="Times New Roman" w:hAnsi="Times New Roman" w:cs="Times New Roman"/>
          <w:sz w:val="28"/>
          <w:szCs w:val="28"/>
          <w:lang w:val="uk-UA" w:eastAsia="ru-RU"/>
        </w:rPr>
        <w:t>24</w:t>
      </w:r>
      <w:r w:rsidR="001529B4" w:rsidRPr="0090133C">
        <w:rPr>
          <w:rFonts w:ascii="Times New Roman" w:eastAsia="Times New Roman" w:hAnsi="Times New Roman" w:cs="Times New Roman"/>
          <w:sz w:val="28"/>
          <w:szCs w:val="28"/>
          <w:lang w:val="uk-UA" w:eastAsia="ru-RU"/>
        </w:rPr>
        <w:t xml:space="preserve"> </w:t>
      </w:r>
      <w:r w:rsidR="00623F29" w:rsidRPr="0090133C">
        <w:rPr>
          <w:rFonts w:ascii="Times New Roman" w:eastAsia="Times New Roman" w:hAnsi="Times New Roman" w:cs="Times New Roman"/>
          <w:sz w:val="28"/>
          <w:szCs w:val="28"/>
          <w:lang w:val="uk-UA" w:eastAsia="ru-RU"/>
        </w:rPr>
        <w:t>№ 1</w:t>
      </w:r>
      <w:r w:rsidR="00EE2252" w:rsidRPr="0090133C">
        <w:rPr>
          <w:rFonts w:ascii="Times New Roman" w:eastAsia="Times New Roman" w:hAnsi="Times New Roman" w:cs="Times New Roman"/>
          <w:sz w:val="28"/>
          <w:szCs w:val="28"/>
          <w:lang w:val="uk-UA" w:eastAsia="ru-RU"/>
        </w:rPr>
        <w:t>37.</w:t>
      </w:r>
    </w:p>
    <w:p w14:paraId="2DBD4D5D" w14:textId="77777777" w:rsidR="007700CE" w:rsidRPr="0090133C" w:rsidRDefault="007700CE" w:rsidP="007700CE">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proofErr w:type="spellStart"/>
      <w:r w:rsidRPr="0090133C">
        <w:rPr>
          <w:rFonts w:ascii="Times New Roman" w:eastAsia="Times New Roman" w:hAnsi="Times New Roman" w:cs="Times New Roman"/>
          <w:bCs/>
          <w:color w:val="000000"/>
          <w:sz w:val="28"/>
          <w:szCs w:val="28"/>
          <w:lang w:val="uk-UA" w:eastAsia="ru-RU"/>
        </w:rPr>
        <w:lastRenderedPageBreak/>
        <w:t>Проєктом</w:t>
      </w:r>
      <w:proofErr w:type="spellEnd"/>
      <w:r w:rsidRPr="0090133C">
        <w:rPr>
          <w:rFonts w:ascii="Times New Roman" w:eastAsia="Times New Roman" w:hAnsi="Times New Roman" w:cs="Times New Roman"/>
          <w:bCs/>
          <w:color w:val="000000"/>
          <w:sz w:val="28"/>
          <w:szCs w:val="28"/>
          <w:lang w:val="uk-UA" w:eastAsia="ru-RU"/>
        </w:rPr>
        <w:t xml:space="preserve"> Закону пропонується спростити ряд вимог до організації мультимодальних перевезень, а саме:</w:t>
      </w:r>
    </w:p>
    <w:p w14:paraId="524DC62F" w14:textId="77777777" w:rsidR="007700CE" w:rsidRPr="0090133C" w:rsidRDefault="007700CE" w:rsidP="007700CE">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уточнити права і обов'язки замовників, операторів мультимодальних перевезень, перевізників, власників мультимодальних терміналів згідно з Митним кодексом України;</w:t>
      </w:r>
    </w:p>
    <w:p w14:paraId="0CB8CFA8" w14:textId="77777777" w:rsidR="007700CE" w:rsidRPr="0090133C" w:rsidRDefault="007700CE" w:rsidP="007700CE">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скасувати необхідність затвердження постановою Кабінету Міністрів України Порядку організації та виконання мультимодальних перевезень вантажів;</w:t>
      </w:r>
    </w:p>
    <w:p w14:paraId="29032245" w14:textId="77777777" w:rsidR="007700CE" w:rsidRPr="0090133C" w:rsidRDefault="007700CE" w:rsidP="007700CE">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уточнити визначення термінів і понять, таких як «документ мультимодального перевезення вантажів», «єдиний перевізний документ», «комбіноване перевезення», «маршрут мультимодального перевезення» та інших, згідно з Митним кодексом України;</w:t>
      </w:r>
    </w:p>
    <w:p w14:paraId="78467A6B" w14:textId="77777777" w:rsidR="007700CE" w:rsidRPr="0090133C" w:rsidRDefault="007700CE" w:rsidP="007700CE">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визначити, що перевезення вантажів під час мультимодальних перевезень будуть здійснюватися відповідно до правил перевезень вантажів відповідним видом транспорту та міжнародних договорів;</w:t>
      </w:r>
    </w:p>
    <w:p w14:paraId="42D35468" w14:textId="77777777" w:rsidR="007700CE" w:rsidRPr="0090133C" w:rsidRDefault="007700CE" w:rsidP="007700CE">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запровадити можливість оформлення та підписання єдиного електронного перевізного документа та електронного договору мультимодальних перевезень в електронному вигляді з накладанням електронного цифрового підпису;</w:t>
      </w:r>
    </w:p>
    <w:p w14:paraId="56AA2A11" w14:textId="4059E53C" w:rsidR="007700CE" w:rsidRPr="0090133C" w:rsidRDefault="007700CE" w:rsidP="007700CE">
      <w:pPr>
        <w:pStyle w:val="a6"/>
        <w:shd w:val="clear" w:color="auto" w:fill="FFFFFF"/>
        <w:spacing w:after="0" w:line="240" w:lineRule="atLeast"/>
        <w:ind w:left="0"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bCs/>
          <w:color w:val="000000"/>
          <w:sz w:val="28"/>
          <w:szCs w:val="28"/>
          <w:lang w:val="uk-UA" w:eastAsia="ru-RU"/>
        </w:rPr>
        <w:t>надати можливість розміщення мультимодальних терміналів в пунктах пропуску через державний кордон де буде забезпечуватися перевірка документів, зокрема, договору обов'язкового страхування цивільно-правової відповідальності власників наземних транспортних засобів.</w:t>
      </w:r>
    </w:p>
    <w:p w14:paraId="3A88157B" w14:textId="0D00FCF2" w:rsidR="00962177" w:rsidRPr="0090133C" w:rsidRDefault="007700CE" w:rsidP="00962177">
      <w:pPr>
        <w:pStyle w:val="a6"/>
        <w:shd w:val="clear" w:color="auto" w:fill="FFFFFF"/>
        <w:spacing w:after="0" w:line="240" w:lineRule="atLeast"/>
        <w:ind w:left="0"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За результатами реалізації </w:t>
      </w:r>
      <w:r w:rsidR="001529B4" w:rsidRPr="0090133C">
        <w:rPr>
          <w:rFonts w:ascii="Times New Roman" w:eastAsia="Times New Roman" w:hAnsi="Times New Roman" w:cs="Times New Roman"/>
          <w:sz w:val="28"/>
          <w:szCs w:val="28"/>
          <w:lang w:val="uk-UA" w:eastAsia="ru-RU"/>
        </w:rPr>
        <w:t>Закону</w:t>
      </w:r>
      <w:r w:rsidR="00962177" w:rsidRPr="0090133C">
        <w:rPr>
          <w:rFonts w:ascii="Times New Roman" w:eastAsia="Times New Roman" w:hAnsi="Times New Roman" w:cs="Times New Roman"/>
          <w:sz w:val="28"/>
          <w:szCs w:val="28"/>
          <w:lang w:val="uk-UA" w:eastAsia="ru-RU"/>
        </w:rPr>
        <w:t xml:space="preserve"> </w:t>
      </w:r>
      <w:r w:rsidRPr="0090133C">
        <w:rPr>
          <w:rFonts w:ascii="Times New Roman" w:eastAsia="Times New Roman" w:hAnsi="Times New Roman" w:cs="Times New Roman"/>
          <w:sz w:val="28"/>
          <w:szCs w:val="28"/>
          <w:lang w:val="uk-UA" w:eastAsia="ru-RU"/>
        </w:rPr>
        <w:t>вдасться досягнути удосконалення</w:t>
      </w:r>
      <w:r w:rsidR="00962177" w:rsidRPr="0090133C">
        <w:rPr>
          <w:rFonts w:ascii="Times New Roman" w:eastAsia="Times New Roman" w:hAnsi="Times New Roman" w:cs="Times New Roman"/>
          <w:sz w:val="28"/>
          <w:szCs w:val="28"/>
          <w:lang w:val="uk-UA" w:eastAsia="ru-RU"/>
        </w:rPr>
        <w:t xml:space="preserve">: </w:t>
      </w:r>
    </w:p>
    <w:p w14:paraId="5A731E75" w14:textId="1895A64C" w:rsidR="001529B4" w:rsidRPr="0090133C" w:rsidRDefault="007D131A" w:rsidP="0096217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 </w:t>
      </w:r>
      <w:r w:rsidR="001529B4" w:rsidRPr="0090133C">
        <w:rPr>
          <w:rFonts w:ascii="Times New Roman" w:eastAsia="Times New Roman" w:hAnsi="Times New Roman" w:cs="Times New Roman"/>
          <w:sz w:val="28"/>
          <w:szCs w:val="28"/>
          <w:lang w:val="uk-UA" w:eastAsia="ru-RU"/>
        </w:rPr>
        <w:t>формування та реалізаці</w:t>
      </w:r>
      <w:r w:rsidRPr="0090133C">
        <w:rPr>
          <w:rFonts w:ascii="Times New Roman" w:eastAsia="Times New Roman" w:hAnsi="Times New Roman" w:cs="Times New Roman"/>
          <w:sz w:val="28"/>
          <w:szCs w:val="28"/>
          <w:lang w:val="uk-UA" w:eastAsia="ru-RU"/>
        </w:rPr>
        <w:t>ї</w:t>
      </w:r>
      <w:r w:rsidR="001529B4" w:rsidRPr="0090133C">
        <w:rPr>
          <w:rFonts w:ascii="Times New Roman" w:eastAsia="Times New Roman" w:hAnsi="Times New Roman" w:cs="Times New Roman"/>
          <w:sz w:val="28"/>
          <w:szCs w:val="28"/>
          <w:lang w:val="uk-UA" w:eastAsia="ru-RU"/>
        </w:rPr>
        <w:t xml:space="preserve"> єдиної політики ринку послуг у сфері мультимодальних перевезень;</w:t>
      </w:r>
    </w:p>
    <w:p w14:paraId="0D645BE7" w14:textId="4A19622B" w:rsidR="001529B4" w:rsidRPr="0090133C" w:rsidRDefault="007D131A" w:rsidP="0096217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 </w:t>
      </w:r>
      <w:r w:rsidR="00962177" w:rsidRPr="0090133C">
        <w:rPr>
          <w:rFonts w:ascii="Times New Roman" w:eastAsia="Times New Roman" w:hAnsi="Times New Roman" w:cs="Times New Roman"/>
          <w:sz w:val="28"/>
          <w:szCs w:val="28"/>
          <w:lang w:val="uk-UA" w:eastAsia="ru-RU"/>
        </w:rPr>
        <w:t>н</w:t>
      </w:r>
      <w:r w:rsidR="001529B4" w:rsidRPr="0090133C">
        <w:rPr>
          <w:rFonts w:ascii="Times New Roman" w:eastAsia="Times New Roman" w:hAnsi="Times New Roman" w:cs="Times New Roman"/>
          <w:sz w:val="28"/>
          <w:szCs w:val="28"/>
          <w:lang w:val="uk-UA" w:eastAsia="ru-RU"/>
        </w:rPr>
        <w:t>ормативно-правов</w:t>
      </w:r>
      <w:r w:rsidR="00962177" w:rsidRPr="0090133C">
        <w:rPr>
          <w:rFonts w:ascii="Times New Roman" w:eastAsia="Times New Roman" w:hAnsi="Times New Roman" w:cs="Times New Roman"/>
          <w:sz w:val="28"/>
          <w:szCs w:val="28"/>
          <w:lang w:val="uk-UA" w:eastAsia="ru-RU"/>
        </w:rPr>
        <w:t>ого</w:t>
      </w:r>
      <w:r w:rsidR="001529B4" w:rsidRPr="0090133C">
        <w:rPr>
          <w:rFonts w:ascii="Times New Roman" w:eastAsia="Times New Roman" w:hAnsi="Times New Roman" w:cs="Times New Roman"/>
          <w:sz w:val="28"/>
          <w:szCs w:val="28"/>
          <w:lang w:val="uk-UA" w:eastAsia="ru-RU"/>
        </w:rPr>
        <w:t xml:space="preserve"> регулювання у сфері мультимодальних перевезень;</w:t>
      </w:r>
    </w:p>
    <w:p w14:paraId="5E2667E3" w14:textId="56FDD7E0" w:rsidR="001529B4" w:rsidRPr="0090133C" w:rsidRDefault="007D131A" w:rsidP="0096217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 </w:t>
      </w:r>
      <w:r w:rsidR="00962177" w:rsidRPr="0090133C">
        <w:rPr>
          <w:rFonts w:ascii="Times New Roman" w:eastAsia="Times New Roman" w:hAnsi="Times New Roman" w:cs="Times New Roman"/>
          <w:sz w:val="28"/>
          <w:szCs w:val="28"/>
          <w:lang w:val="uk-UA" w:eastAsia="ru-RU"/>
        </w:rPr>
        <w:t>п</w:t>
      </w:r>
      <w:r w:rsidR="001529B4" w:rsidRPr="0090133C">
        <w:rPr>
          <w:rFonts w:ascii="Times New Roman" w:eastAsia="Times New Roman" w:hAnsi="Times New Roman" w:cs="Times New Roman"/>
          <w:sz w:val="28"/>
          <w:szCs w:val="28"/>
          <w:lang w:val="uk-UA" w:eastAsia="ru-RU"/>
        </w:rPr>
        <w:t>равов</w:t>
      </w:r>
      <w:r w:rsidR="00962177" w:rsidRPr="0090133C">
        <w:rPr>
          <w:rFonts w:ascii="Times New Roman" w:eastAsia="Times New Roman" w:hAnsi="Times New Roman" w:cs="Times New Roman"/>
          <w:sz w:val="28"/>
          <w:szCs w:val="28"/>
          <w:lang w:val="uk-UA" w:eastAsia="ru-RU"/>
        </w:rPr>
        <w:t>ого</w:t>
      </w:r>
      <w:r w:rsidR="001529B4" w:rsidRPr="0090133C">
        <w:rPr>
          <w:rFonts w:ascii="Times New Roman" w:eastAsia="Times New Roman" w:hAnsi="Times New Roman" w:cs="Times New Roman"/>
          <w:sz w:val="28"/>
          <w:szCs w:val="28"/>
          <w:lang w:val="uk-UA" w:eastAsia="ru-RU"/>
        </w:rPr>
        <w:t xml:space="preserve"> підґрунтя та державн</w:t>
      </w:r>
      <w:r w:rsidR="00962177" w:rsidRPr="0090133C">
        <w:rPr>
          <w:rFonts w:ascii="Times New Roman" w:eastAsia="Times New Roman" w:hAnsi="Times New Roman" w:cs="Times New Roman"/>
          <w:sz w:val="28"/>
          <w:szCs w:val="28"/>
          <w:lang w:val="uk-UA" w:eastAsia="ru-RU"/>
        </w:rPr>
        <w:t>ої</w:t>
      </w:r>
      <w:r w:rsidR="001529B4" w:rsidRPr="0090133C">
        <w:rPr>
          <w:rFonts w:ascii="Times New Roman" w:eastAsia="Times New Roman" w:hAnsi="Times New Roman" w:cs="Times New Roman"/>
          <w:sz w:val="28"/>
          <w:szCs w:val="28"/>
          <w:lang w:val="uk-UA" w:eastAsia="ru-RU"/>
        </w:rPr>
        <w:t xml:space="preserve"> підтримк</w:t>
      </w:r>
      <w:r w:rsidR="00962177" w:rsidRPr="0090133C">
        <w:rPr>
          <w:rFonts w:ascii="Times New Roman" w:eastAsia="Times New Roman" w:hAnsi="Times New Roman" w:cs="Times New Roman"/>
          <w:sz w:val="28"/>
          <w:szCs w:val="28"/>
          <w:lang w:val="uk-UA" w:eastAsia="ru-RU"/>
        </w:rPr>
        <w:t>и</w:t>
      </w:r>
      <w:r w:rsidR="001529B4" w:rsidRPr="0090133C">
        <w:rPr>
          <w:rFonts w:ascii="Times New Roman" w:eastAsia="Times New Roman" w:hAnsi="Times New Roman" w:cs="Times New Roman"/>
          <w:sz w:val="28"/>
          <w:szCs w:val="28"/>
          <w:lang w:val="uk-UA" w:eastAsia="ru-RU"/>
        </w:rPr>
        <w:t xml:space="preserve"> для розвитку мультимодальних перевезень в Україні з урахуванням досвіду та найкращої практики держав-членів Європейського Союзу;</w:t>
      </w:r>
    </w:p>
    <w:p w14:paraId="026C476F" w14:textId="7E4F8CF7" w:rsidR="001529B4" w:rsidRPr="0090133C" w:rsidRDefault="007D131A" w:rsidP="0096217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 </w:t>
      </w:r>
      <w:r w:rsidR="001529B4" w:rsidRPr="0090133C">
        <w:rPr>
          <w:rFonts w:ascii="Times New Roman" w:eastAsia="Times New Roman" w:hAnsi="Times New Roman" w:cs="Times New Roman"/>
          <w:sz w:val="28"/>
          <w:szCs w:val="28"/>
          <w:lang w:val="uk-UA" w:eastAsia="ru-RU"/>
        </w:rPr>
        <w:t>розвитку транспортно-логістичної інфраструктури у сфері мультимодальних перевезень, зокрема, шляхом створення інвестиційно сприятливого клімату для розбудови мережі терміналів мультимодальних перевезень</w:t>
      </w:r>
      <w:r w:rsidR="00962177" w:rsidRPr="0090133C">
        <w:rPr>
          <w:rFonts w:ascii="Times New Roman" w:eastAsia="Times New Roman" w:hAnsi="Times New Roman" w:cs="Times New Roman"/>
          <w:sz w:val="28"/>
          <w:szCs w:val="28"/>
          <w:lang w:val="uk-UA" w:eastAsia="ru-RU"/>
        </w:rPr>
        <w:t xml:space="preserve">. </w:t>
      </w:r>
    </w:p>
    <w:p w14:paraId="47A171C3" w14:textId="12C274FB" w:rsidR="00962177" w:rsidRPr="0090133C" w:rsidRDefault="00962177" w:rsidP="00962177">
      <w:pPr>
        <w:shd w:val="clear" w:color="auto" w:fill="FFFFFF"/>
        <w:spacing w:after="0" w:line="240" w:lineRule="atLeast"/>
        <w:ind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Завдяки реалізації проекту Закону </w:t>
      </w:r>
      <w:proofErr w:type="spellStart"/>
      <w:r w:rsidRPr="0090133C">
        <w:rPr>
          <w:rFonts w:ascii="Times New Roman" w:eastAsia="Times New Roman" w:hAnsi="Times New Roman" w:cs="Times New Roman"/>
          <w:sz w:val="28"/>
          <w:szCs w:val="28"/>
          <w:lang w:val="uk-UA" w:eastAsia="ru-RU"/>
        </w:rPr>
        <w:t>збільшаться</w:t>
      </w:r>
      <w:proofErr w:type="spellEnd"/>
      <w:r w:rsidRPr="0090133C">
        <w:rPr>
          <w:rFonts w:ascii="Times New Roman" w:eastAsia="Times New Roman" w:hAnsi="Times New Roman" w:cs="Times New Roman"/>
          <w:sz w:val="28"/>
          <w:szCs w:val="28"/>
          <w:lang w:val="uk-UA" w:eastAsia="ru-RU"/>
        </w:rPr>
        <w:t xml:space="preserve"> </w:t>
      </w:r>
      <w:r w:rsidR="001529B4" w:rsidRPr="0090133C">
        <w:rPr>
          <w:rFonts w:ascii="Times New Roman" w:eastAsia="Times New Roman" w:hAnsi="Times New Roman" w:cs="Times New Roman"/>
          <w:sz w:val="28"/>
          <w:szCs w:val="28"/>
          <w:lang w:val="uk-UA" w:eastAsia="ru-RU"/>
        </w:rPr>
        <w:t xml:space="preserve">обсяги перевезень вантажів </w:t>
      </w:r>
      <w:r w:rsidRPr="0090133C">
        <w:rPr>
          <w:rFonts w:ascii="Times New Roman" w:eastAsia="Times New Roman" w:hAnsi="Times New Roman" w:cs="Times New Roman"/>
          <w:sz w:val="28"/>
          <w:szCs w:val="28"/>
          <w:lang w:val="uk-UA" w:eastAsia="ru-RU"/>
        </w:rPr>
        <w:t xml:space="preserve">як по </w:t>
      </w:r>
      <w:r w:rsidR="001529B4" w:rsidRPr="0090133C">
        <w:rPr>
          <w:rFonts w:ascii="Times New Roman" w:eastAsia="Times New Roman" w:hAnsi="Times New Roman" w:cs="Times New Roman"/>
          <w:sz w:val="28"/>
          <w:szCs w:val="28"/>
          <w:lang w:val="uk-UA" w:eastAsia="ru-RU"/>
        </w:rPr>
        <w:t>територі</w:t>
      </w:r>
      <w:r w:rsidRPr="0090133C">
        <w:rPr>
          <w:rFonts w:ascii="Times New Roman" w:eastAsia="Times New Roman" w:hAnsi="Times New Roman" w:cs="Times New Roman"/>
          <w:sz w:val="28"/>
          <w:szCs w:val="28"/>
          <w:lang w:val="uk-UA" w:eastAsia="ru-RU"/>
        </w:rPr>
        <w:t>ї</w:t>
      </w:r>
      <w:r w:rsidR="001529B4" w:rsidRPr="0090133C">
        <w:rPr>
          <w:rFonts w:ascii="Times New Roman" w:eastAsia="Times New Roman" w:hAnsi="Times New Roman" w:cs="Times New Roman"/>
          <w:sz w:val="28"/>
          <w:szCs w:val="28"/>
          <w:lang w:val="uk-UA" w:eastAsia="ru-RU"/>
        </w:rPr>
        <w:t xml:space="preserve"> України</w:t>
      </w:r>
      <w:r w:rsidRPr="0090133C">
        <w:rPr>
          <w:rFonts w:ascii="Times New Roman" w:eastAsia="Times New Roman" w:hAnsi="Times New Roman" w:cs="Times New Roman"/>
          <w:sz w:val="28"/>
          <w:szCs w:val="28"/>
          <w:lang w:val="uk-UA" w:eastAsia="ru-RU"/>
        </w:rPr>
        <w:t xml:space="preserve"> так і за кордон, значно знизиться рівень впливу шкідливих речовин на навколишнє природне середовище, підвищиться  рівень забезпечення безпеки перевезень, а також </w:t>
      </w:r>
      <w:proofErr w:type="spellStart"/>
      <w:r w:rsidRPr="0090133C">
        <w:rPr>
          <w:rFonts w:ascii="Times New Roman" w:eastAsia="Times New Roman" w:hAnsi="Times New Roman" w:cs="Times New Roman"/>
          <w:sz w:val="28"/>
          <w:szCs w:val="28"/>
          <w:lang w:val="uk-UA" w:eastAsia="ru-RU"/>
        </w:rPr>
        <w:t>здешевшає</w:t>
      </w:r>
      <w:proofErr w:type="spellEnd"/>
      <w:r w:rsidRPr="0090133C">
        <w:rPr>
          <w:rFonts w:ascii="Times New Roman" w:eastAsia="Times New Roman" w:hAnsi="Times New Roman" w:cs="Times New Roman"/>
          <w:sz w:val="28"/>
          <w:szCs w:val="28"/>
          <w:lang w:val="uk-UA" w:eastAsia="ru-RU"/>
        </w:rPr>
        <w:t xml:space="preserve"> вартість замовлення послуг з перевезення вантажів за рахунок комбінування та оптимізації процесу його перевезень.</w:t>
      </w:r>
    </w:p>
    <w:p w14:paraId="3ACBA615" w14:textId="77777777" w:rsidR="001529B4" w:rsidRPr="0090133C" w:rsidRDefault="001529B4" w:rsidP="007D131A">
      <w:pPr>
        <w:pStyle w:val="a6"/>
        <w:shd w:val="clear" w:color="auto" w:fill="FFFFFF"/>
        <w:spacing w:after="0" w:line="240" w:lineRule="atLeast"/>
        <w:ind w:left="0" w:firstLine="567"/>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Стимулювання розвитку мультимодальних перевезень дасть змогу значно збільшити обсяги перевезень вантажів територією України за участю національних транспортних компаній, сприяючи підвищенню конкурентоспроможності країни на світовому ринку транспортних послуг, розвитку мережі наявних транспортних коридорів, інтеграції транспортної інфраструктури України у світову транспортну систему.</w:t>
      </w:r>
    </w:p>
    <w:p w14:paraId="31AF59AF"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color w:val="000000"/>
          <w:sz w:val="28"/>
          <w:szCs w:val="28"/>
          <w:lang w:val="uk-UA" w:eastAsia="ru-RU"/>
        </w:rPr>
      </w:pPr>
    </w:p>
    <w:p w14:paraId="2F105130"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bookmarkStart w:id="7" w:name="n101"/>
      <w:bookmarkEnd w:id="7"/>
      <w:r w:rsidRPr="0090133C">
        <w:rPr>
          <w:rFonts w:ascii="Times New Roman" w:eastAsia="Times New Roman" w:hAnsi="Times New Roman" w:cs="Times New Roman"/>
          <w:b/>
          <w:bCs/>
          <w:color w:val="000000"/>
          <w:sz w:val="28"/>
          <w:szCs w:val="28"/>
          <w:lang w:val="uk-UA" w:eastAsia="ru-RU"/>
        </w:rPr>
        <w:t>III. Визначення та оцінка альтернативних способів досягнення цілей</w:t>
      </w:r>
    </w:p>
    <w:p w14:paraId="20076446"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color w:val="000000"/>
          <w:sz w:val="28"/>
          <w:szCs w:val="28"/>
          <w:lang w:val="uk-UA" w:eastAsia="ru-RU"/>
        </w:rPr>
      </w:pPr>
    </w:p>
    <w:p w14:paraId="569E8FFE" w14:textId="022A018E" w:rsidR="001529B4" w:rsidRPr="0090133C" w:rsidRDefault="001529B4" w:rsidP="00492520">
      <w:pPr>
        <w:pStyle w:val="a6"/>
        <w:numPr>
          <w:ilvl w:val="0"/>
          <w:numId w:val="15"/>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bookmarkStart w:id="8" w:name="n102"/>
      <w:bookmarkEnd w:id="8"/>
      <w:r w:rsidRPr="0090133C">
        <w:rPr>
          <w:rFonts w:ascii="Times New Roman" w:eastAsia="Times New Roman" w:hAnsi="Times New Roman" w:cs="Times New Roman"/>
          <w:color w:val="000000"/>
          <w:sz w:val="28"/>
          <w:szCs w:val="28"/>
          <w:lang w:val="uk-UA" w:eastAsia="ru-RU"/>
        </w:rPr>
        <w:t>Визначення альтернативних способів</w:t>
      </w:r>
      <w:bookmarkStart w:id="9" w:name="n103"/>
      <w:bookmarkEnd w:id="9"/>
    </w:p>
    <w:p w14:paraId="1C06F6D1" w14:textId="77777777" w:rsidR="001529B4" w:rsidRPr="0090133C" w:rsidRDefault="001529B4" w:rsidP="00EC78DE">
      <w:pPr>
        <w:pStyle w:val="a6"/>
        <w:shd w:val="clear" w:color="auto" w:fill="FFFFFF"/>
        <w:spacing w:after="0" w:line="240" w:lineRule="atLeast"/>
        <w:ind w:left="0" w:firstLine="567"/>
        <w:jc w:val="both"/>
        <w:textAlignment w:val="baseline"/>
        <w:rPr>
          <w:rFonts w:ascii="Times New Roman" w:eastAsia="Times New Roman" w:hAnsi="Times New Roman" w:cs="Times New Roman"/>
          <w:color w:val="000000"/>
          <w:sz w:val="28"/>
          <w:szCs w:val="28"/>
          <w:lang w:val="uk-U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9"/>
        <w:gridCol w:w="5979"/>
      </w:tblGrid>
      <w:tr w:rsidR="001529B4" w:rsidRPr="0090133C" w14:paraId="4534AAB7" w14:textId="77777777" w:rsidTr="002E68E1">
        <w:trPr>
          <w:jc w:val="center"/>
        </w:trPr>
        <w:tc>
          <w:tcPr>
            <w:tcW w:w="1895" w:type="pct"/>
            <w:hideMark/>
          </w:tcPr>
          <w:p w14:paraId="523766D9" w14:textId="77777777" w:rsidR="001529B4" w:rsidRPr="0090133C" w:rsidRDefault="001529B4" w:rsidP="00002B4B">
            <w:pPr>
              <w:spacing w:after="0" w:line="240" w:lineRule="atLeast"/>
              <w:ind w:firstLine="284"/>
              <w:textAlignment w:val="baseline"/>
              <w:rPr>
                <w:rFonts w:ascii="Times New Roman" w:eastAsia="Times New Roman" w:hAnsi="Times New Roman" w:cs="Times New Roman"/>
                <w:b/>
                <w:bCs/>
                <w:sz w:val="28"/>
                <w:szCs w:val="28"/>
                <w:lang w:val="uk-UA" w:eastAsia="ru-RU"/>
              </w:rPr>
            </w:pPr>
            <w:bookmarkStart w:id="10" w:name="n104"/>
            <w:bookmarkEnd w:id="10"/>
            <w:r w:rsidRPr="0090133C">
              <w:rPr>
                <w:rFonts w:ascii="Times New Roman" w:eastAsia="Times New Roman" w:hAnsi="Times New Roman" w:cs="Times New Roman"/>
                <w:b/>
                <w:bCs/>
                <w:sz w:val="28"/>
                <w:szCs w:val="28"/>
                <w:lang w:val="uk-UA" w:eastAsia="ru-RU"/>
              </w:rPr>
              <w:t>Вид альтернативи</w:t>
            </w:r>
          </w:p>
        </w:tc>
        <w:tc>
          <w:tcPr>
            <w:tcW w:w="3105" w:type="pct"/>
            <w:hideMark/>
          </w:tcPr>
          <w:p w14:paraId="32717224" w14:textId="77777777" w:rsidR="001529B4" w:rsidRPr="0090133C" w:rsidRDefault="001529B4" w:rsidP="00EC78DE">
            <w:pPr>
              <w:spacing w:after="0" w:line="240" w:lineRule="atLeast"/>
              <w:ind w:firstLine="567"/>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Опис альтернативи</w:t>
            </w:r>
          </w:p>
        </w:tc>
      </w:tr>
      <w:tr w:rsidR="001529B4" w:rsidRPr="0090133C" w14:paraId="0A3CF46A" w14:textId="77777777" w:rsidTr="002E68E1">
        <w:trPr>
          <w:jc w:val="center"/>
        </w:trPr>
        <w:tc>
          <w:tcPr>
            <w:tcW w:w="1895" w:type="pct"/>
            <w:hideMark/>
          </w:tcPr>
          <w:p w14:paraId="10860DF1" w14:textId="77777777" w:rsidR="001529B4" w:rsidRPr="0090133C" w:rsidRDefault="001529B4" w:rsidP="00002B4B">
            <w:pPr>
              <w:spacing w:after="0" w:line="240" w:lineRule="atLeast"/>
              <w:ind w:firstLine="284"/>
              <w:textAlignment w:val="baseline"/>
              <w:rPr>
                <w:rFonts w:ascii="Times New Roman" w:hAnsi="Times New Roman" w:cs="Times New Roman"/>
                <w:bCs/>
                <w:sz w:val="28"/>
                <w:szCs w:val="28"/>
                <w:bdr w:val="none" w:sz="0" w:space="0" w:color="auto" w:frame="1"/>
                <w:lang w:val="uk-UA"/>
              </w:rPr>
            </w:pPr>
            <w:r w:rsidRPr="0090133C">
              <w:rPr>
                <w:rFonts w:ascii="Times New Roman" w:hAnsi="Times New Roman" w:cs="Times New Roman"/>
                <w:bCs/>
                <w:sz w:val="28"/>
                <w:szCs w:val="28"/>
                <w:bdr w:val="none" w:sz="0" w:space="0" w:color="auto" w:frame="1"/>
                <w:lang w:val="uk-UA"/>
              </w:rPr>
              <w:t>Альтернатива 1</w:t>
            </w:r>
          </w:p>
          <w:p w14:paraId="2E843A3F" w14:textId="1F40B1D0" w:rsidR="001B7549" w:rsidRPr="0090133C" w:rsidRDefault="001B7549" w:rsidP="00492520">
            <w:pPr>
              <w:spacing w:after="0" w:line="240" w:lineRule="atLeast"/>
              <w:ind w:firstLine="284"/>
              <w:textAlignment w:val="baseline"/>
              <w:rPr>
                <w:rFonts w:ascii="Times New Roman" w:hAnsi="Times New Roman" w:cs="Times New Roman"/>
                <w:bCs/>
                <w:sz w:val="28"/>
                <w:szCs w:val="28"/>
                <w:bdr w:val="none" w:sz="0" w:space="0" w:color="auto" w:frame="1"/>
                <w:lang w:val="uk-UA"/>
              </w:rPr>
            </w:pPr>
            <w:r w:rsidRPr="0090133C">
              <w:rPr>
                <w:rFonts w:ascii="Times New Roman" w:hAnsi="Times New Roman" w:cs="Times New Roman"/>
                <w:bCs/>
                <w:sz w:val="28"/>
                <w:szCs w:val="28"/>
                <w:bdr w:val="none" w:sz="0" w:space="0" w:color="auto" w:frame="1"/>
                <w:lang w:val="uk-UA"/>
              </w:rPr>
              <w:t>Збереження поточного стану справ</w:t>
            </w:r>
          </w:p>
          <w:p w14:paraId="01D199C4" w14:textId="77777777" w:rsidR="001529B4" w:rsidRPr="0090133C" w:rsidRDefault="001529B4" w:rsidP="00002B4B">
            <w:pPr>
              <w:spacing w:after="0" w:line="240" w:lineRule="atLeast"/>
              <w:ind w:firstLine="284"/>
              <w:textAlignment w:val="baseline"/>
              <w:rPr>
                <w:rFonts w:ascii="Times New Roman" w:hAnsi="Times New Roman" w:cs="Times New Roman"/>
                <w:bCs/>
                <w:sz w:val="28"/>
                <w:szCs w:val="28"/>
                <w:bdr w:val="none" w:sz="0" w:space="0" w:color="auto" w:frame="1"/>
                <w:lang w:val="uk-UA"/>
              </w:rPr>
            </w:pPr>
          </w:p>
        </w:tc>
        <w:tc>
          <w:tcPr>
            <w:tcW w:w="3105" w:type="pct"/>
            <w:hideMark/>
          </w:tcPr>
          <w:p w14:paraId="6104A50E" w14:textId="23185EBE" w:rsidR="001529B4" w:rsidRPr="0090133C" w:rsidRDefault="001B7549" w:rsidP="00002B4B">
            <w:pPr>
              <w:spacing w:after="0" w:line="240" w:lineRule="atLeast"/>
              <w:ind w:firstLine="567"/>
              <w:jc w:val="center"/>
              <w:textAlignment w:val="baseline"/>
              <w:rPr>
                <w:rFonts w:ascii="Times New Roman" w:hAnsi="Times New Roman" w:cs="Times New Roman"/>
                <w:bCs/>
                <w:sz w:val="28"/>
                <w:szCs w:val="28"/>
                <w:bdr w:val="none" w:sz="0" w:space="0" w:color="auto" w:frame="1"/>
                <w:lang w:val="uk-UA"/>
              </w:rPr>
            </w:pPr>
            <w:r w:rsidRPr="0090133C">
              <w:rPr>
                <w:rFonts w:ascii="Times New Roman" w:eastAsia="Calibri" w:hAnsi="Times New Roman" w:cs="Times New Roman"/>
                <w:bCs/>
                <w:sz w:val="28"/>
                <w:szCs w:val="28"/>
                <w:bdr w:val="none" w:sz="0" w:space="0" w:color="auto" w:frame="1"/>
                <w:lang w:val="uk-UA"/>
              </w:rPr>
              <w:t xml:space="preserve">Залишити без змін існуючий стан нормативно-правового регулювання </w:t>
            </w:r>
          </w:p>
        </w:tc>
      </w:tr>
      <w:tr w:rsidR="001529B4" w:rsidRPr="0090133C" w14:paraId="4E9C019D" w14:textId="77777777" w:rsidTr="002E68E1">
        <w:trPr>
          <w:jc w:val="center"/>
        </w:trPr>
        <w:tc>
          <w:tcPr>
            <w:tcW w:w="1895" w:type="pct"/>
          </w:tcPr>
          <w:p w14:paraId="5F794752" w14:textId="77777777" w:rsidR="001529B4" w:rsidRPr="0090133C" w:rsidRDefault="001529B4" w:rsidP="00002B4B">
            <w:pPr>
              <w:spacing w:after="0" w:line="240" w:lineRule="atLeast"/>
              <w:ind w:firstLine="284"/>
              <w:textAlignment w:val="baseline"/>
              <w:rPr>
                <w:rFonts w:ascii="Times New Roman" w:hAnsi="Times New Roman" w:cs="Times New Roman"/>
                <w:bCs/>
                <w:sz w:val="28"/>
                <w:szCs w:val="28"/>
                <w:bdr w:val="none" w:sz="0" w:space="0" w:color="auto" w:frame="1"/>
                <w:lang w:val="uk-UA"/>
              </w:rPr>
            </w:pPr>
            <w:r w:rsidRPr="0090133C">
              <w:rPr>
                <w:rFonts w:ascii="Times New Roman" w:hAnsi="Times New Roman" w:cs="Times New Roman"/>
                <w:bCs/>
                <w:sz w:val="28"/>
                <w:szCs w:val="28"/>
                <w:bdr w:val="none" w:sz="0" w:space="0" w:color="auto" w:frame="1"/>
                <w:lang w:val="uk-UA"/>
              </w:rPr>
              <w:t>Альтернатива 2</w:t>
            </w:r>
          </w:p>
          <w:p w14:paraId="47D0945F" w14:textId="4AC33AE3" w:rsidR="001B7549" w:rsidRPr="0090133C" w:rsidRDefault="001B7549" w:rsidP="00002B4B">
            <w:pPr>
              <w:spacing w:after="0" w:line="240" w:lineRule="atLeast"/>
              <w:ind w:firstLine="284"/>
              <w:textAlignment w:val="baseline"/>
              <w:rPr>
                <w:rFonts w:ascii="Times New Roman" w:hAnsi="Times New Roman" w:cs="Times New Roman"/>
                <w:bCs/>
                <w:sz w:val="28"/>
                <w:szCs w:val="28"/>
                <w:bdr w:val="none" w:sz="0" w:space="0" w:color="auto" w:frame="1"/>
                <w:lang w:val="uk-UA"/>
              </w:rPr>
            </w:pPr>
            <w:r w:rsidRPr="0090133C">
              <w:rPr>
                <w:rFonts w:ascii="Times New Roman" w:hAnsi="Times New Roman" w:cs="Times New Roman"/>
                <w:bCs/>
                <w:sz w:val="28"/>
                <w:szCs w:val="28"/>
                <w:bdr w:val="none" w:sz="0" w:space="0" w:color="auto" w:frame="1"/>
                <w:lang w:val="uk-UA"/>
              </w:rPr>
              <w:t xml:space="preserve">Прийняття проекту Закону </w:t>
            </w:r>
          </w:p>
          <w:p w14:paraId="4AB1F333" w14:textId="77777777" w:rsidR="001529B4" w:rsidRPr="0090133C" w:rsidRDefault="001529B4" w:rsidP="00002B4B">
            <w:pPr>
              <w:spacing w:after="0" w:line="240" w:lineRule="atLeast"/>
              <w:ind w:firstLine="284"/>
              <w:textAlignment w:val="baseline"/>
              <w:rPr>
                <w:rFonts w:ascii="Times New Roman" w:hAnsi="Times New Roman" w:cs="Times New Roman"/>
                <w:bCs/>
                <w:sz w:val="28"/>
                <w:szCs w:val="28"/>
                <w:bdr w:val="none" w:sz="0" w:space="0" w:color="auto" w:frame="1"/>
                <w:lang w:val="uk-UA"/>
              </w:rPr>
            </w:pPr>
          </w:p>
        </w:tc>
        <w:tc>
          <w:tcPr>
            <w:tcW w:w="3105" w:type="pct"/>
          </w:tcPr>
          <w:p w14:paraId="27CBC046" w14:textId="6CC168DD" w:rsidR="001529B4" w:rsidRPr="0090133C" w:rsidRDefault="001B7549" w:rsidP="00002B4B">
            <w:pPr>
              <w:spacing w:after="0" w:line="240" w:lineRule="atLeast"/>
              <w:ind w:firstLine="567"/>
              <w:jc w:val="center"/>
              <w:textAlignment w:val="baseline"/>
              <w:rPr>
                <w:rFonts w:ascii="Times New Roman" w:hAnsi="Times New Roman" w:cs="Times New Roman"/>
                <w:bCs/>
                <w:sz w:val="28"/>
                <w:szCs w:val="28"/>
                <w:bdr w:val="none" w:sz="0" w:space="0" w:color="auto" w:frame="1"/>
                <w:lang w:val="uk-UA"/>
              </w:rPr>
            </w:pPr>
            <w:r w:rsidRPr="0090133C">
              <w:rPr>
                <w:rFonts w:ascii="Times New Roman" w:hAnsi="Times New Roman" w:cs="Times New Roman"/>
                <w:sz w:val="28"/>
                <w:szCs w:val="28"/>
                <w:lang w:val="uk-UA"/>
              </w:rPr>
              <w:t>Прийняти проект Закону, що забезпеч</w:t>
            </w:r>
            <w:r w:rsidR="00132B74">
              <w:rPr>
                <w:rFonts w:ascii="Times New Roman" w:hAnsi="Times New Roman" w:cs="Times New Roman"/>
                <w:sz w:val="28"/>
                <w:szCs w:val="28"/>
                <w:lang w:val="uk-UA"/>
              </w:rPr>
              <w:t>ить</w:t>
            </w:r>
            <w:r w:rsidRPr="0090133C">
              <w:rPr>
                <w:rFonts w:ascii="Times New Roman" w:hAnsi="Times New Roman" w:cs="Times New Roman"/>
                <w:sz w:val="28"/>
                <w:szCs w:val="28"/>
                <w:lang w:val="uk-UA"/>
              </w:rPr>
              <w:t xml:space="preserve"> очищення регуляторного поля від непрацюючих та неактуальних інструментів регулювання</w:t>
            </w:r>
          </w:p>
        </w:tc>
      </w:tr>
    </w:tbl>
    <w:p w14:paraId="5F68A3EC" w14:textId="77777777" w:rsidR="001529B4" w:rsidRPr="0090133C" w:rsidRDefault="001529B4" w:rsidP="00EC78DE">
      <w:pPr>
        <w:spacing w:after="0" w:line="240" w:lineRule="atLeast"/>
        <w:ind w:firstLine="567"/>
        <w:jc w:val="both"/>
        <w:rPr>
          <w:rFonts w:ascii="Times New Roman" w:eastAsia="Times New Roman" w:hAnsi="Times New Roman" w:cs="Times New Roman"/>
          <w:sz w:val="28"/>
          <w:szCs w:val="28"/>
          <w:lang w:val="uk-UA" w:eastAsia="ru-RU"/>
        </w:rPr>
      </w:pPr>
      <w:bookmarkStart w:id="11" w:name="n105"/>
      <w:bookmarkEnd w:id="11"/>
    </w:p>
    <w:p w14:paraId="4C658859" w14:textId="77777777" w:rsidR="001529B4" w:rsidRPr="0090133C" w:rsidRDefault="001529B4" w:rsidP="00EC78DE">
      <w:pPr>
        <w:spacing w:after="0" w:line="240" w:lineRule="atLeast"/>
        <w:ind w:firstLine="567"/>
        <w:jc w:val="both"/>
        <w:rPr>
          <w:rFonts w:ascii="Times New Roman" w:eastAsia="Calibri" w:hAnsi="Times New Roman" w:cs="Times New Roman"/>
          <w:sz w:val="28"/>
          <w:szCs w:val="28"/>
          <w:lang w:val="uk-UA"/>
        </w:rPr>
      </w:pPr>
      <w:r w:rsidRPr="0090133C">
        <w:rPr>
          <w:rFonts w:ascii="Times New Roman" w:eastAsia="Times New Roman" w:hAnsi="Times New Roman" w:cs="Times New Roman"/>
          <w:b/>
          <w:sz w:val="28"/>
          <w:szCs w:val="28"/>
          <w:lang w:val="uk-UA" w:eastAsia="ru-RU"/>
        </w:rPr>
        <w:t xml:space="preserve"> </w:t>
      </w:r>
      <w:r w:rsidRPr="0090133C">
        <w:rPr>
          <w:rFonts w:ascii="Times New Roman" w:eastAsia="Times New Roman" w:hAnsi="Times New Roman" w:cs="Times New Roman"/>
          <w:sz w:val="28"/>
          <w:szCs w:val="28"/>
          <w:lang w:val="uk-UA" w:eastAsia="ru-RU"/>
        </w:rPr>
        <w:t>Інші способи, що не передбачають розроблення та прийняття Закону, є неприйнятними, оскільки розв’язання зазначених проблем лежить передусім у правовій площині</w:t>
      </w:r>
      <w:r w:rsidRPr="0090133C">
        <w:rPr>
          <w:rFonts w:ascii="Times New Roman" w:eastAsia="Calibri" w:hAnsi="Times New Roman" w:cs="Times New Roman"/>
          <w:sz w:val="28"/>
          <w:szCs w:val="28"/>
          <w:lang w:val="uk-UA"/>
        </w:rPr>
        <w:t>.</w:t>
      </w:r>
    </w:p>
    <w:p w14:paraId="6E2CA295" w14:textId="77777777" w:rsidR="001529B4" w:rsidRPr="0090133C" w:rsidRDefault="001529B4" w:rsidP="001529B4">
      <w:pPr>
        <w:shd w:val="clear" w:color="auto" w:fill="FFFFFF"/>
        <w:spacing w:after="0" w:line="240" w:lineRule="atLeast"/>
        <w:jc w:val="both"/>
        <w:textAlignment w:val="baseline"/>
        <w:rPr>
          <w:rFonts w:ascii="Times New Roman" w:eastAsia="Times New Roman" w:hAnsi="Times New Roman" w:cs="Times New Roman"/>
          <w:i/>
          <w:color w:val="000000"/>
          <w:sz w:val="28"/>
          <w:szCs w:val="28"/>
          <w:lang w:val="uk-UA" w:eastAsia="ru-RU"/>
        </w:rPr>
      </w:pPr>
      <w:bookmarkStart w:id="12" w:name="n106"/>
      <w:bookmarkEnd w:id="12"/>
    </w:p>
    <w:p w14:paraId="1D5FBED4" w14:textId="77777777" w:rsidR="00365891" w:rsidRPr="0090133C" w:rsidRDefault="00365891" w:rsidP="001529B4">
      <w:pPr>
        <w:shd w:val="clear" w:color="auto" w:fill="FFFFFF"/>
        <w:spacing w:after="0" w:line="240" w:lineRule="atLeast"/>
        <w:jc w:val="both"/>
        <w:textAlignment w:val="baseline"/>
        <w:rPr>
          <w:rFonts w:ascii="Times New Roman" w:eastAsia="Times New Roman" w:hAnsi="Times New Roman" w:cs="Times New Roman"/>
          <w:i/>
          <w:color w:val="000000"/>
          <w:sz w:val="28"/>
          <w:szCs w:val="28"/>
          <w:lang w:val="uk-UA" w:eastAsia="ru-RU"/>
        </w:rPr>
      </w:pPr>
    </w:p>
    <w:p w14:paraId="41662FAE" w14:textId="77777777" w:rsidR="001529B4" w:rsidRPr="0090133C" w:rsidRDefault="001529B4" w:rsidP="001529B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bookmarkStart w:id="13" w:name="n116"/>
      <w:bookmarkEnd w:id="13"/>
      <w:r w:rsidRPr="0090133C">
        <w:rPr>
          <w:rFonts w:ascii="Times New Roman" w:eastAsia="Times New Roman" w:hAnsi="Times New Roman" w:cs="Times New Roman"/>
          <w:color w:val="000000"/>
          <w:sz w:val="28"/>
          <w:szCs w:val="28"/>
          <w:lang w:val="uk-UA" w:eastAsia="ru-RU"/>
        </w:rPr>
        <w:t>2. Оцінка вибраних альтернативних способів досягнення цілей</w:t>
      </w:r>
    </w:p>
    <w:p w14:paraId="0840024D"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b/>
          <w:color w:val="000000"/>
          <w:sz w:val="28"/>
          <w:szCs w:val="28"/>
          <w:lang w:val="uk-UA" w:eastAsia="ru-RU"/>
        </w:rPr>
      </w:pPr>
      <w:bookmarkStart w:id="14" w:name="n117"/>
      <w:bookmarkStart w:id="15" w:name="n118"/>
      <w:bookmarkEnd w:id="14"/>
      <w:bookmarkEnd w:id="15"/>
    </w:p>
    <w:p w14:paraId="1AA50084" w14:textId="77777777" w:rsidR="001529B4" w:rsidRPr="0090133C" w:rsidRDefault="001529B4" w:rsidP="00EC78DE">
      <w:pPr>
        <w:shd w:val="clear" w:color="auto" w:fill="FFFFFF"/>
        <w:spacing w:after="0" w:line="240" w:lineRule="atLeast"/>
        <w:ind w:firstLine="567"/>
        <w:jc w:val="both"/>
        <w:textAlignment w:val="baseline"/>
        <w:rPr>
          <w:rFonts w:ascii="Times New Roman" w:eastAsia="Times New Roman" w:hAnsi="Times New Roman" w:cs="Times New Roman"/>
          <w:b/>
          <w:color w:val="000000"/>
          <w:sz w:val="28"/>
          <w:szCs w:val="28"/>
          <w:lang w:val="uk-UA" w:eastAsia="ru-RU"/>
        </w:rPr>
      </w:pPr>
      <w:r w:rsidRPr="0090133C">
        <w:rPr>
          <w:rFonts w:ascii="Times New Roman" w:eastAsia="Times New Roman" w:hAnsi="Times New Roman" w:cs="Times New Roman"/>
          <w:b/>
          <w:color w:val="000000"/>
          <w:sz w:val="28"/>
          <w:szCs w:val="28"/>
          <w:lang w:val="uk-UA" w:eastAsia="ru-RU"/>
        </w:rPr>
        <w:t>Оцінка впливу на сферу інтересів держави</w:t>
      </w:r>
    </w:p>
    <w:p w14:paraId="471198CD"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b/>
          <w:color w:val="000000"/>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3"/>
        <w:gridCol w:w="3571"/>
        <w:gridCol w:w="3864"/>
      </w:tblGrid>
      <w:tr w:rsidR="001529B4" w:rsidRPr="0090133C" w14:paraId="494D1E26" w14:textId="77777777" w:rsidTr="002E68E1">
        <w:tc>
          <w:tcPr>
            <w:tcW w:w="2129" w:type="dxa"/>
            <w:hideMark/>
          </w:tcPr>
          <w:p w14:paraId="091FC9F1"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bookmarkStart w:id="16" w:name="n119"/>
            <w:bookmarkEnd w:id="16"/>
            <w:r w:rsidRPr="0090133C">
              <w:rPr>
                <w:rFonts w:ascii="Times New Roman" w:eastAsia="Times New Roman" w:hAnsi="Times New Roman" w:cs="Times New Roman"/>
                <w:b/>
                <w:bCs/>
                <w:sz w:val="28"/>
                <w:szCs w:val="28"/>
                <w:lang w:val="uk-UA" w:eastAsia="ru-RU"/>
              </w:rPr>
              <w:t>Вид альтернативи</w:t>
            </w:r>
          </w:p>
        </w:tc>
        <w:tc>
          <w:tcPr>
            <w:tcW w:w="3466" w:type="dxa"/>
            <w:hideMark/>
          </w:tcPr>
          <w:p w14:paraId="2392D162"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Вигоди</w:t>
            </w:r>
          </w:p>
        </w:tc>
        <w:tc>
          <w:tcPr>
            <w:tcW w:w="3750" w:type="dxa"/>
            <w:hideMark/>
          </w:tcPr>
          <w:p w14:paraId="5277643B"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Витрати</w:t>
            </w:r>
          </w:p>
        </w:tc>
      </w:tr>
      <w:tr w:rsidR="001529B4" w:rsidRPr="0090133C" w14:paraId="04C990C4" w14:textId="77777777" w:rsidTr="002E68E1">
        <w:tc>
          <w:tcPr>
            <w:tcW w:w="2129" w:type="dxa"/>
            <w:hideMark/>
          </w:tcPr>
          <w:p w14:paraId="2E8A752B" w14:textId="77777777" w:rsidR="001529B4" w:rsidRPr="0090133C" w:rsidRDefault="001529B4" w:rsidP="00A20495">
            <w:pPr>
              <w:spacing w:after="0" w:line="240" w:lineRule="atLeast"/>
              <w:ind w:firstLine="132"/>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Альтернатива 1.</w:t>
            </w:r>
          </w:p>
          <w:p w14:paraId="10BDB28A" w14:textId="39B22C14" w:rsidR="001529B4" w:rsidRPr="0090133C" w:rsidRDefault="001529B4" w:rsidP="00A20495">
            <w:pPr>
              <w:spacing w:after="0" w:line="240" w:lineRule="atLeast"/>
              <w:ind w:firstLine="132"/>
              <w:jc w:val="center"/>
              <w:textAlignment w:val="baseline"/>
              <w:rPr>
                <w:rFonts w:ascii="Times New Roman" w:eastAsia="Times New Roman" w:hAnsi="Times New Roman" w:cs="Times New Roman"/>
                <w:sz w:val="28"/>
                <w:szCs w:val="28"/>
                <w:lang w:val="uk-UA" w:eastAsia="ru-RU"/>
              </w:rPr>
            </w:pPr>
            <w:r w:rsidRPr="0090133C">
              <w:rPr>
                <w:rFonts w:ascii="Times New Roman" w:eastAsia="Calibri" w:hAnsi="Times New Roman" w:cs="Times New Roman"/>
                <w:bCs/>
                <w:sz w:val="28"/>
                <w:szCs w:val="28"/>
                <w:bdr w:val="none" w:sz="0" w:space="0" w:color="auto" w:frame="1"/>
                <w:lang w:val="uk-UA"/>
              </w:rPr>
              <w:t xml:space="preserve">Збереження </w:t>
            </w:r>
            <w:r w:rsidR="00365891" w:rsidRPr="0090133C">
              <w:rPr>
                <w:rFonts w:ascii="Times New Roman" w:eastAsia="Calibri" w:hAnsi="Times New Roman" w:cs="Times New Roman"/>
                <w:bCs/>
                <w:sz w:val="28"/>
                <w:szCs w:val="28"/>
                <w:bdr w:val="none" w:sz="0" w:space="0" w:color="auto" w:frame="1"/>
                <w:lang w:val="uk-UA"/>
              </w:rPr>
              <w:t>поточного стану справ</w:t>
            </w:r>
          </w:p>
        </w:tc>
        <w:tc>
          <w:tcPr>
            <w:tcW w:w="3466" w:type="dxa"/>
            <w:hideMark/>
          </w:tcPr>
          <w:p w14:paraId="58770949" w14:textId="4CB46F4B" w:rsidR="001529B4" w:rsidRPr="0090133C" w:rsidRDefault="00365891" w:rsidP="008314A2">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Відсутні </w:t>
            </w:r>
          </w:p>
        </w:tc>
        <w:tc>
          <w:tcPr>
            <w:tcW w:w="3750" w:type="dxa"/>
            <w:hideMark/>
          </w:tcPr>
          <w:p w14:paraId="09BC03C0" w14:textId="501E67E2"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береження низького рівня розвитку транспортно-логістичної інфраструктури;</w:t>
            </w:r>
          </w:p>
          <w:p w14:paraId="0CE89F5D" w14:textId="1E9ED951" w:rsidR="001529B4" w:rsidRPr="0090133C" w:rsidRDefault="00586FA0" w:rsidP="00A20495">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Cs/>
                <w:sz w:val="28"/>
                <w:szCs w:val="28"/>
                <w:lang w:val="uk-UA" w:eastAsia="ru-RU"/>
              </w:rPr>
              <w:t>Н</w:t>
            </w:r>
            <w:r w:rsidR="001529B4" w:rsidRPr="0090133C">
              <w:rPr>
                <w:rFonts w:ascii="Times New Roman" w:eastAsia="Times New Roman" w:hAnsi="Times New Roman" w:cs="Times New Roman"/>
                <w:bCs/>
                <w:sz w:val="28"/>
                <w:szCs w:val="28"/>
                <w:lang w:val="uk-UA" w:eastAsia="ru-RU"/>
              </w:rPr>
              <w:t>едостатня державна  підтримка мультимодальних перевезень та розбудови об’єктів транспортно-логістичної інфраструктури;</w:t>
            </w:r>
          </w:p>
          <w:p w14:paraId="5336789E" w14:textId="5F5BBB3F"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О</w:t>
            </w:r>
            <w:r w:rsidR="001529B4" w:rsidRPr="0090133C">
              <w:rPr>
                <w:rFonts w:ascii="Times New Roman" w:eastAsia="Times New Roman" w:hAnsi="Times New Roman" w:cs="Times New Roman"/>
                <w:bCs/>
                <w:sz w:val="28"/>
                <w:szCs w:val="28"/>
                <w:lang w:val="uk-UA" w:eastAsia="ru-RU"/>
              </w:rPr>
              <w:t>бмеження ринку залізничних контейнерних перевезень;</w:t>
            </w:r>
          </w:p>
          <w:p w14:paraId="6BBE2A53" w14:textId="60496F9C"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Г</w:t>
            </w:r>
            <w:r w:rsidR="001529B4" w:rsidRPr="0090133C">
              <w:rPr>
                <w:rFonts w:ascii="Times New Roman" w:eastAsia="Times New Roman" w:hAnsi="Times New Roman" w:cs="Times New Roman"/>
                <w:bCs/>
                <w:sz w:val="28"/>
                <w:szCs w:val="28"/>
                <w:lang w:val="uk-UA" w:eastAsia="ru-RU"/>
              </w:rPr>
              <w:t>альмування виходу української продукції на світовий транспортний ринок;</w:t>
            </w:r>
          </w:p>
          <w:p w14:paraId="796AA5B0" w14:textId="7A977FB7"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 xml:space="preserve">береження низького рівня </w:t>
            </w:r>
            <w:proofErr w:type="spellStart"/>
            <w:r w:rsidR="001529B4" w:rsidRPr="0090133C">
              <w:rPr>
                <w:rFonts w:ascii="Times New Roman" w:eastAsia="Times New Roman" w:hAnsi="Times New Roman" w:cs="Times New Roman"/>
                <w:bCs/>
                <w:sz w:val="28"/>
                <w:szCs w:val="28"/>
                <w:lang w:val="uk-UA" w:eastAsia="ru-RU"/>
              </w:rPr>
              <w:t>інтероперабельності</w:t>
            </w:r>
            <w:proofErr w:type="spellEnd"/>
            <w:r w:rsidR="001529B4" w:rsidRPr="0090133C">
              <w:rPr>
                <w:rFonts w:ascii="Times New Roman" w:eastAsia="Times New Roman" w:hAnsi="Times New Roman" w:cs="Times New Roman"/>
                <w:bCs/>
                <w:sz w:val="28"/>
                <w:szCs w:val="28"/>
                <w:lang w:val="uk-UA" w:eastAsia="ru-RU"/>
              </w:rPr>
              <w:t xml:space="preserve"> транспортної системи України та її загальне технологічне відставання від Транс’європейської транспортної мережі  (TEN-T);</w:t>
            </w:r>
          </w:p>
          <w:p w14:paraId="0B6354BD" w14:textId="511B9AC6"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lastRenderedPageBreak/>
              <w:t>П</w:t>
            </w:r>
            <w:r w:rsidR="001529B4" w:rsidRPr="0090133C">
              <w:rPr>
                <w:rFonts w:ascii="Times New Roman" w:eastAsia="Times New Roman" w:hAnsi="Times New Roman" w:cs="Times New Roman"/>
                <w:bCs/>
                <w:sz w:val="28"/>
                <w:szCs w:val="28"/>
                <w:lang w:val="uk-UA" w:eastAsia="ru-RU"/>
              </w:rPr>
              <w:t>ідвищення рівня забруднення навколишнього природного середовища;</w:t>
            </w:r>
          </w:p>
          <w:p w14:paraId="7CB69D9D" w14:textId="05B06CFC"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В</w:t>
            </w:r>
            <w:r w:rsidR="001529B4" w:rsidRPr="0090133C">
              <w:rPr>
                <w:rFonts w:ascii="Times New Roman" w:eastAsia="Times New Roman" w:hAnsi="Times New Roman" w:cs="Times New Roman"/>
                <w:bCs/>
                <w:sz w:val="28"/>
                <w:szCs w:val="28"/>
                <w:lang w:val="uk-UA" w:eastAsia="ru-RU"/>
              </w:rPr>
              <w:t>трати економіки від низького рівня розвитку транспортно-логістичної інфраструктури та погіршення стану автомобільних доріг</w:t>
            </w:r>
          </w:p>
        </w:tc>
      </w:tr>
      <w:tr w:rsidR="001529B4" w:rsidRPr="0090133C" w14:paraId="32DACAB9" w14:textId="77777777" w:rsidTr="002E68E1">
        <w:tc>
          <w:tcPr>
            <w:tcW w:w="2129" w:type="dxa"/>
            <w:hideMark/>
          </w:tcPr>
          <w:p w14:paraId="318B51C3" w14:textId="09485F02" w:rsidR="001529B4" w:rsidRPr="0090133C" w:rsidRDefault="001529B4" w:rsidP="00A20495">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lastRenderedPageBreak/>
              <w:t xml:space="preserve">Альтернатива </w:t>
            </w:r>
            <w:r w:rsidR="00365891" w:rsidRPr="0090133C">
              <w:rPr>
                <w:rFonts w:ascii="Times New Roman" w:eastAsia="Times New Roman" w:hAnsi="Times New Roman" w:cs="Times New Roman"/>
                <w:sz w:val="28"/>
                <w:szCs w:val="28"/>
                <w:lang w:val="uk-UA" w:eastAsia="ru-RU"/>
              </w:rPr>
              <w:t>2</w:t>
            </w:r>
            <w:r w:rsidRPr="0090133C">
              <w:rPr>
                <w:rFonts w:ascii="Times New Roman" w:eastAsia="Times New Roman" w:hAnsi="Times New Roman" w:cs="Times New Roman"/>
                <w:sz w:val="28"/>
                <w:szCs w:val="28"/>
                <w:lang w:val="uk-UA" w:eastAsia="ru-RU"/>
              </w:rPr>
              <w:t>.</w:t>
            </w:r>
          </w:p>
          <w:p w14:paraId="48CC8047" w14:textId="1D31CFE2" w:rsidR="001529B4" w:rsidRPr="0090133C" w:rsidRDefault="001529B4" w:rsidP="00A20495">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Прийняття </w:t>
            </w:r>
            <w:r w:rsidR="00365891" w:rsidRPr="0090133C">
              <w:rPr>
                <w:rFonts w:ascii="Times New Roman" w:eastAsia="Times New Roman" w:hAnsi="Times New Roman" w:cs="Times New Roman"/>
                <w:sz w:val="28"/>
                <w:szCs w:val="28"/>
                <w:lang w:val="uk-UA" w:eastAsia="ru-RU"/>
              </w:rPr>
              <w:t xml:space="preserve">проекту </w:t>
            </w:r>
            <w:r w:rsidRPr="0090133C">
              <w:rPr>
                <w:rFonts w:ascii="Times New Roman" w:eastAsia="Times New Roman" w:hAnsi="Times New Roman" w:cs="Times New Roman"/>
                <w:sz w:val="28"/>
                <w:szCs w:val="28"/>
                <w:lang w:val="uk-UA" w:eastAsia="ru-RU"/>
              </w:rPr>
              <w:t>Закону</w:t>
            </w:r>
          </w:p>
        </w:tc>
        <w:tc>
          <w:tcPr>
            <w:tcW w:w="3466" w:type="dxa"/>
            <w:hideMark/>
          </w:tcPr>
          <w:p w14:paraId="686206D9" w14:textId="77777777" w:rsidR="001529B4" w:rsidRPr="0090133C" w:rsidRDefault="001529B4" w:rsidP="00A20495">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Удосконалення нормативно-правового регулювання у сфері мультимодальних перевезень;</w:t>
            </w:r>
          </w:p>
          <w:p w14:paraId="13AD919F" w14:textId="1BAB4F91" w:rsidR="001529B4" w:rsidRPr="0090133C" w:rsidRDefault="00586FA0" w:rsidP="00A20495">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Подальша г</w:t>
            </w:r>
            <w:r w:rsidR="001529B4" w:rsidRPr="0090133C">
              <w:rPr>
                <w:rFonts w:ascii="Times New Roman" w:eastAsia="Times New Roman" w:hAnsi="Times New Roman" w:cs="Times New Roman"/>
                <w:sz w:val="28"/>
                <w:szCs w:val="28"/>
                <w:lang w:val="uk-UA" w:eastAsia="ru-RU"/>
              </w:rPr>
              <w:t xml:space="preserve">армонізація українського законодавства із законодавством Європейського Союзу в транспортній галузі та створення умов для успішної імплементації </w:t>
            </w:r>
            <w:proofErr w:type="spellStart"/>
            <w:r w:rsidR="001529B4" w:rsidRPr="0090133C">
              <w:rPr>
                <w:rFonts w:ascii="Times New Roman" w:eastAsia="Times New Roman" w:hAnsi="Times New Roman" w:cs="Times New Roman"/>
                <w:sz w:val="28"/>
                <w:szCs w:val="28"/>
                <w:lang w:val="uk-UA" w:eastAsia="ru-RU"/>
              </w:rPr>
              <w:t>Acquis</w:t>
            </w:r>
            <w:proofErr w:type="spellEnd"/>
            <w:r w:rsidR="001529B4" w:rsidRPr="0090133C">
              <w:rPr>
                <w:rFonts w:ascii="Times New Roman" w:eastAsia="Times New Roman" w:hAnsi="Times New Roman" w:cs="Times New Roman"/>
                <w:sz w:val="28"/>
                <w:szCs w:val="28"/>
                <w:lang w:val="uk-UA" w:eastAsia="ru-RU"/>
              </w:rPr>
              <w:t xml:space="preserve"> ЄС;</w:t>
            </w:r>
          </w:p>
          <w:p w14:paraId="04B82BA0" w14:textId="52E0DC85"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Р</w:t>
            </w:r>
            <w:r w:rsidR="001529B4" w:rsidRPr="0090133C">
              <w:rPr>
                <w:rFonts w:ascii="Times New Roman" w:eastAsia="Times New Roman" w:hAnsi="Times New Roman" w:cs="Times New Roman"/>
                <w:bCs/>
                <w:sz w:val="28"/>
                <w:szCs w:val="28"/>
                <w:lang w:val="uk-UA" w:eastAsia="ru-RU"/>
              </w:rPr>
              <w:t>озвиток транспортно-логістичної інфраструктури та створення інвестиційно сприятливого клімату;</w:t>
            </w:r>
          </w:p>
          <w:p w14:paraId="286E48B5" w14:textId="3BCC68C1"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алучення додаткових (у тому числі іноземних) інвестицій у розбудову терміналів мультимодальних перевезень, розвиток мультимодальних перевезень;</w:t>
            </w:r>
          </w:p>
          <w:p w14:paraId="29E80858" w14:textId="24898B12"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С</w:t>
            </w:r>
            <w:r w:rsidR="001529B4" w:rsidRPr="0090133C">
              <w:rPr>
                <w:rFonts w:ascii="Times New Roman" w:eastAsia="Times New Roman" w:hAnsi="Times New Roman" w:cs="Times New Roman"/>
                <w:bCs/>
                <w:sz w:val="28"/>
                <w:szCs w:val="28"/>
                <w:lang w:val="uk-UA" w:eastAsia="ru-RU"/>
              </w:rPr>
              <w:t xml:space="preserve">творення нових робочих місць для </w:t>
            </w:r>
            <w:r w:rsidR="00132B74">
              <w:rPr>
                <w:rFonts w:ascii="Times New Roman" w:eastAsia="Times New Roman" w:hAnsi="Times New Roman" w:cs="Times New Roman"/>
                <w:bCs/>
                <w:sz w:val="28"/>
                <w:szCs w:val="28"/>
                <w:lang w:val="uk-UA" w:eastAsia="ru-RU"/>
              </w:rPr>
              <w:t>забезпечення</w:t>
            </w:r>
            <w:r w:rsidR="001529B4" w:rsidRPr="0090133C">
              <w:rPr>
                <w:rFonts w:ascii="Times New Roman" w:eastAsia="Times New Roman" w:hAnsi="Times New Roman" w:cs="Times New Roman"/>
                <w:bCs/>
                <w:sz w:val="28"/>
                <w:szCs w:val="28"/>
                <w:lang w:val="uk-UA" w:eastAsia="ru-RU"/>
              </w:rPr>
              <w:t xml:space="preserve"> мультимодальних перевезень;</w:t>
            </w:r>
          </w:p>
          <w:p w14:paraId="7B9AC010" w14:textId="58EF474B"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П</w:t>
            </w:r>
            <w:r w:rsidR="001529B4" w:rsidRPr="0090133C">
              <w:rPr>
                <w:rFonts w:ascii="Times New Roman" w:eastAsia="Times New Roman" w:hAnsi="Times New Roman" w:cs="Times New Roman"/>
                <w:bCs/>
                <w:sz w:val="28"/>
                <w:szCs w:val="28"/>
                <w:lang w:val="uk-UA" w:eastAsia="ru-RU"/>
              </w:rPr>
              <w:t xml:space="preserve">ідвищення рівня </w:t>
            </w:r>
            <w:proofErr w:type="spellStart"/>
            <w:r w:rsidR="001529B4" w:rsidRPr="0090133C">
              <w:rPr>
                <w:rFonts w:ascii="Times New Roman" w:eastAsia="Times New Roman" w:hAnsi="Times New Roman" w:cs="Times New Roman"/>
                <w:bCs/>
                <w:sz w:val="28"/>
                <w:szCs w:val="28"/>
                <w:lang w:val="uk-UA" w:eastAsia="ru-RU"/>
              </w:rPr>
              <w:t>інтероперабельності</w:t>
            </w:r>
            <w:proofErr w:type="spellEnd"/>
            <w:r w:rsidR="001529B4" w:rsidRPr="0090133C">
              <w:rPr>
                <w:rFonts w:ascii="Times New Roman" w:eastAsia="Times New Roman" w:hAnsi="Times New Roman" w:cs="Times New Roman"/>
                <w:bCs/>
                <w:sz w:val="28"/>
                <w:szCs w:val="28"/>
                <w:lang w:val="uk-UA" w:eastAsia="ru-RU"/>
              </w:rPr>
              <w:t xml:space="preserve"> транспортної системи України та її технологічна сумісність з TEN-T;</w:t>
            </w:r>
          </w:p>
          <w:p w14:paraId="7AC70F3C" w14:textId="79E05F08"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ростання економіки   держави у зв’язку з розвитком транспортно-логістичної інфраструктури та зростанням обсягів перевезення вантажів;</w:t>
            </w:r>
          </w:p>
          <w:p w14:paraId="41A06084" w14:textId="1FE586BE" w:rsidR="001529B4" w:rsidRPr="0090133C" w:rsidRDefault="00586FA0"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lastRenderedPageBreak/>
              <w:t>З</w:t>
            </w:r>
            <w:r w:rsidR="001529B4" w:rsidRPr="0090133C">
              <w:rPr>
                <w:rFonts w:ascii="Times New Roman" w:eastAsia="Times New Roman" w:hAnsi="Times New Roman" w:cs="Times New Roman"/>
                <w:bCs/>
                <w:sz w:val="28"/>
                <w:szCs w:val="28"/>
                <w:lang w:val="uk-UA" w:eastAsia="ru-RU"/>
              </w:rPr>
              <w:t>більшення надходжень до бюджет</w:t>
            </w:r>
            <w:r w:rsidR="00132B74">
              <w:rPr>
                <w:rFonts w:ascii="Times New Roman" w:eastAsia="Times New Roman" w:hAnsi="Times New Roman" w:cs="Times New Roman"/>
                <w:bCs/>
                <w:sz w:val="28"/>
                <w:szCs w:val="28"/>
                <w:lang w:val="uk-UA" w:eastAsia="ru-RU"/>
              </w:rPr>
              <w:t>ів різних рівнів</w:t>
            </w:r>
            <w:r w:rsidR="001529B4" w:rsidRPr="0090133C">
              <w:rPr>
                <w:rFonts w:ascii="Times New Roman" w:eastAsia="Times New Roman" w:hAnsi="Times New Roman" w:cs="Times New Roman"/>
                <w:bCs/>
                <w:sz w:val="28"/>
                <w:szCs w:val="28"/>
                <w:lang w:val="uk-UA" w:eastAsia="ru-RU"/>
              </w:rPr>
              <w:t xml:space="preserve"> в результаті економічного зростання;</w:t>
            </w:r>
          </w:p>
          <w:p w14:paraId="40A37B33" w14:textId="396D3FCD" w:rsidR="001529B4" w:rsidRPr="0090133C" w:rsidRDefault="00586FA0" w:rsidP="00492520">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bCs/>
                <w:sz w:val="28"/>
                <w:szCs w:val="28"/>
                <w:lang w:val="uk-UA" w:eastAsia="ru-RU"/>
              </w:rPr>
              <w:t>П</w:t>
            </w:r>
            <w:r w:rsidR="001529B4" w:rsidRPr="0090133C">
              <w:rPr>
                <w:rFonts w:ascii="Times New Roman" w:eastAsia="Times New Roman" w:hAnsi="Times New Roman" w:cs="Times New Roman"/>
                <w:bCs/>
                <w:sz w:val="28"/>
                <w:szCs w:val="28"/>
                <w:lang w:val="uk-UA" w:eastAsia="ru-RU"/>
              </w:rPr>
              <w:t>озитивний вплив на екологічний стан навколишнього природного середовища</w:t>
            </w:r>
          </w:p>
        </w:tc>
        <w:tc>
          <w:tcPr>
            <w:tcW w:w="3750" w:type="dxa"/>
            <w:hideMark/>
          </w:tcPr>
          <w:p w14:paraId="5ABA25CC" w14:textId="5FB64F79" w:rsidR="001529B4" w:rsidRPr="0090133C" w:rsidRDefault="00132B74" w:rsidP="00A20495">
            <w:pPr>
              <w:spacing w:after="0" w:line="240" w:lineRule="atLeast"/>
              <w:jc w:val="center"/>
              <w:textAlignment w:val="baseline"/>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lastRenderedPageBreak/>
              <w:t>Відсутні</w:t>
            </w:r>
          </w:p>
          <w:p w14:paraId="3248EDE2" w14:textId="77777777" w:rsidR="001529B4" w:rsidRPr="0090133C" w:rsidRDefault="001529B4" w:rsidP="008A1568">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 </w:t>
            </w:r>
          </w:p>
        </w:tc>
      </w:tr>
    </w:tbl>
    <w:p w14:paraId="0E9FE9F6"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color w:val="000000"/>
          <w:sz w:val="28"/>
          <w:szCs w:val="28"/>
          <w:lang w:val="uk-UA" w:eastAsia="ru-RU"/>
        </w:rPr>
      </w:pPr>
      <w:bookmarkStart w:id="17" w:name="n120"/>
      <w:bookmarkStart w:id="18" w:name="n121"/>
      <w:bookmarkStart w:id="19" w:name="n130"/>
      <w:bookmarkEnd w:id="17"/>
      <w:bookmarkEnd w:id="18"/>
      <w:bookmarkEnd w:id="19"/>
    </w:p>
    <w:p w14:paraId="3894977A" w14:textId="77777777" w:rsidR="001529B4" w:rsidRPr="0090133C" w:rsidRDefault="001529B4" w:rsidP="005C2BBF">
      <w:pPr>
        <w:shd w:val="clear" w:color="auto" w:fill="FFFFFF"/>
        <w:spacing w:after="0" w:line="240" w:lineRule="atLeast"/>
        <w:ind w:firstLine="567"/>
        <w:jc w:val="both"/>
        <w:textAlignment w:val="baseline"/>
        <w:rPr>
          <w:rFonts w:ascii="Times New Roman" w:eastAsia="Times New Roman" w:hAnsi="Times New Roman" w:cs="Times New Roman"/>
          <w:b/>
          <w:color w:val="000000"/>
          <w:sz w:val="28"/>
          <w:szCs w:val="28"/>
          <w:lang w:val="uk-UA" w:eastAsia="ru-RU"/>
        </w:rPr>
      </w:pPr>
      <w:r w:rsidRPr="0090133C">
        <w:rPr>
          <w:rFonts w:ascii="Times New Roman" w:eastAsia="Times New Roman" w:hAnsi="Times New Roman" w:cs="Times New Roman"/>
          <w:b/>
          <w:color w:val="000000"/>
          <w:sz w:val="28"/>
          <w:szCs w:val="28"/>
          <w:lang w:val="uk-UA" w:eastAsia="ru-RU"/>
        </w:rPr>
        <w:t>Оцінка впливу на сферу інтересів громадян</w:t>
      </w:r>
    </w:p>
    <w:p w14:paraId="378406D3"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b/>
          <w:color w:val="000000"/>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3353"/>
        <w:gridCol w:w="3938"/>
      </w:tblGrid>
      <w:tr w:rsidR="001529B4" w:rsidRPr="0090133C" w14:paraId="769E02C5" w14:textId="77777777" w:rsidTr="00380772">
        <w:tc>
          <w:tcPr>
            <w:tcW w:w="2269" w:type="dxa"/>
            <w:hideMark/>
          </w:tcPr>
          <w:p w14:paraId="5F06AEE2"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bookmarkStart w:id="20" w:name="n131"/>
            <w:bookmarkEnd w:id="20"/>
            <w:r w:rsidRPr="0090133C">
              <w:rPr>
                <w:rFonts w:ascii="Times New Roman" w:eastAsia="Times New Roman" w:hAnsi="Times New Roman" w:cs="Times New Roman"/>
                <w:b/>
                <w:bCs/>
                <w:sz w:val="28"/>
                <w:szCs w:val="28"/>
                <w:lang w:val="uk-UA" w:eastAsia="ru-RU"/>
              </w:rPr>
              <w:t>Вид альтернативи</w:t>
            </w:r>
          </w:p>
        </w:tc>
        <w:tc>
          <w:tcPr>
            <w:tcW w:w="3254" w:type="dxa"/>
            <w:hideMark/>
          </w:tcPr>
          <w:p w14:paraId="1E6FF2F7"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Вигоди</w:t>
            </w:r>
          </w:p>
        </w:tc>
        <w:tc>
          <w:tcPr>
            <w:tcW w:w="3822" w:type="dxa"/>
            <w:hideMark/>
          </w:tcPr>
          <w:p w14:paraId="47C89F8F"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Витрати</w:t>
            </w:r>
          </w:p>
        </w:tc>
      </w:tr>
      <w:tr w:rsidR="001529B4" w:rsidRPr="0090133C" w14:paraId="0214621D" w14:textId="77777777" w:rsidTr="00380772">
        <w:tc>
          <w:tcPr>
            <w:tcW w:w="2269" w:type="dxa"/>
            <w:hideMark/>
          </w:tcPr>
          <w:p w14:paraId="26DD26E5" w14:textId="77777777" w:rsidR="001529B4" w:rsidRPr="0090133C" w:rsidRDefault="001529B4" w:rsidP="00506165">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Альтернатива 1.</w:t>
            </w:r>
          </w:p>
          <w:p w14:paraId="0D29E541" w14:textId="701FD904" w:rsidR="001529B4" w:rsidRPr="0090133C" w:rsidRDefault="001529B4" w:rsidP="00011EF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Calibri" w:hAnsi="Times New Roman" w:cs="Times New Roman"/>
                <w:bCs/>
                <w:sz w:val="28"/>
                <w:szCs w:val="28"/>
                <w:bdr w:val="none" w:sz="0" w:space="0" w:color="auto" w:frame="1"/>
                <w:lang w:val="uk-UA"/>
              </w:rPr>
              <w:t xml:space="preserve">Збереження </w:t>
            </w:r>
            <w:r w:rsidR="00365891" w:rsidRPr="0090133C">
              <w:rPr>
                <w:rFonts w:ascii="Times New Roman" w:eastAsia="Calibri" w:hAnsi="Times New Roman" w:cs="Times New Roman"/>
                <w:bCs/>
                <w:sz w:val="28"/>
                <w:szCs w:val="28"/>
                <w:bdr w:val="none" w:sz="0" w:space="0" w:color="auto" w:frame="1"/>
                <w:lang w:val="uk-UA"/>
              </w:rPr>
              <w:t>поточного стану справ</w:t>
            </w:r>
          </w:p>
        </w:tc>
        <w:tc>
          <w:tcPr>
            <w:tcW w:w="3254" w:type="dxa"/>
            <w:hideMark/>
          </w:tcPr>
          <w:p w14:paraId="1B4C9BB9" w14:textId="2170F35F" w:rsidR="001529B4" w:rsidRPr="0090133C" w:rsidRDefault="00380772" w:rsidP="0047631C">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Відсутні</w:t>
            </w:r>
          </w:p>
        </w:tc>
        <w:tc>
          <w:tcPr>
            <w:tcW w:w="3822" w:type="dxa"/>
            <w:hideMark/>
          </w:tcPr>
          <w:p w14:paraId="64FEC905" w14:textId="46AE75B8" w:rsidR="001529B4" w:rsidRPr="0090133C" w:rsidRDefault="001529B4" w:rsidP="00011EF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Погіршення екологічного стану навколишнього природного середовища і, як наслідок, посилення негативного впливу на здоров’я населення;</w:t>
            </w:r>
          </w:p>
          <w:p w14:paraId="1D72A33A" w14:textId="15691594" w:rsidR="001529B4" w:rsidRPr="0090133C" w:rsidRDefault="00506165" w:rsidP="00011EF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w:t>
            </w:r>
            <w:r w:rsidR="001529B4" w:rsidRPr="0090133C">
              <w:rPr>
                <w:rFonts w:ascii="Times New Roman" w:eastAsia="Times New Roman" w:hAnsi="Times New Roman" w:cs="Times New Roman"/>
                <w:sz w:val="28"/>
                <w:szCs w:val="28"/>
                <w:lang w:val="uk-UA" w:eastAsia="ru-RU"/>
              </w:rPr>
              <w:t>огіршення стану автомобільних доріг України та підвищення рівня аварійності;</w:t>
            </w:r>
          </w:p>
          <w:p w14:paraId="51ECBCD0" w14:textId="367A500C" w:rsidR="001529B4" w:rsidRPr="0090133C" w:rsidRDefault="00506165" w:rsidP="00011EF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w:t>
            </w:r>
            <w:r w:rsidR="001529B4" w:rsidRPr="0090133C">
              <w:rPr>
                <w:rFonts w:ascii="Times New Roman" w:eastAsia="Times New Roman" w:hAnsi="Times New Roman" w:cs="Times New Roman"/>
                <w:sz w:val="28"/>
                <w:szCs w:val="28"/>
                <w:lang w:val="uk-UA" w:eastAsia="ru-RU"/>
              </w:rPr>
              <w:t>ошкодження транспортних засобів, спричинені незадовільним станом автомобільних доріг, та зростання витрат на ремонтні роботи</w:t>
            </w:r>
          </w:p>
        </w:tc>
      </w:tr>
      <w:tr w:rsidR="001529B4" w:rsidRPr="0090133C" w14:paraId="765363FF" w14:textId="77777777" w:rsidTr="00380772">
        <w:tc>
          <w:tcPr>
            <w:tcW w:w="2269" w:type="dxa"/>
            <w:hideMark/>
          </w:tcPr>
          <w:p w14:paraId="6459C526" w14:textId="7235FAAC" w:rsidR="001529B4" w:rsidRPr="0090133C" w:rsidRDefault="001529B4" w:rsidP="00EF18ED">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Альтернатива </w:t>
            </w:r>
            <w:r w:rsidR="00380772" w:rsidRPr="0090133C">
              <w:rPr>
                <w:rFonts w:ascii="Times New Roman" w:eastAsia="Times New Roman" w:hAnsi="Times New Roman" w:cs="Times New Roman"/>
                <w:sz w:val="28"/>
                <w:szCs w:val="28"/>
                <w:lang w:val="uk-UA" w:eastAsia="ru-RU"/>
              </w:rPr>
              <w:t>2</w:t>
            </w:r>
            <w:r w:rsidRPr="0090133C">
              <w:rPr>
                <w:rFonts w:ascii="Times New Roman" w:eastAsia="Times New Roman" w:hAnsi="Times New Roman" w:cs="Times New Roman"/>
                <w:sz w:val="28"/>
                <w:szCs w:val="28"/>
                <w:lang w:val="uk-UA" w:eastAsia="ru-RU"/>
              </w:rPr>
              <w:t>.</w:t>
            </w:r>
          </w:p>
          <w:p w14:paraId="62ED348B" w14:textId="0DA16A8D" w:rsidR="001529B4" w:rsidRPr="0090133C" w:rsidRDefault="001529B4" w:rsidP="00EF18ED">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Прийняття </w:t>
            </w:r>
            <w:r w:rsidR="00380772" w:rsidRPr="0090133C">
              <w:rPr>
                <w:rFonts w:ascii="Times New Roman" w:eastAsia="Times New Roman" w:hAnsi="Times New Roman" w:cs="Times New Roman"/>
                <w:sz w:val="28"/>
                <w:szCs w:val="28"/>
                <w:lang w:val="uk-UA" w:eastAsia="ru-RU"/>
              </w:rPr>
              <w:t xml:space="preserve">проекту </w:t>
            </w:r>
            <w:r w:rsidRPr="0090133C">
              <w:rPr>
                <w:rFonts w:ascii="Times New Roman" w:eastAsia="Times New Roman" w:hAnsi="Times New Roman" w:cs="Times New Roman"/>
                <w:sz w:val="28"/>
                <w:szCs w:val="28"/>
                <w:lang w:val="uk-UA" w:eastAsia="ru-RU"/>
              </w:rPr>
              <w:t>Закону</w:t>
            </w:r>
          </w:p>
        </w:tc>
        <w:tc>
          <w:tcPr>
            <w:tcW w:w="3254" w:type="dxa"/>
            <w:hideMark/>
          </w:tcPr>
          <w:p w14:paraId="4105AE5C" w14:textId="77777777" w:rsidR="001529B4" w:rsidRPr="0090133C" w:rsidRDefault="001529B4" w:rsidP="00011EF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Збереження автомобільних доріг;</w:t>
            </w:r>
          </w:p>
          <w:p w14:paraId="11FECE8D" w14:textId="62825EF4" w:rsidR="001529B4" w:rsidRPr="0090133C" w:rsidRDefault="00EF18ED" w:rsidP="00011EF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З</w:t>
            </w:r>
            <w:r w:rsidR="001529B4" w:rsidRPr="0090133C">
              <w:rPr>
                <w:rFonts w:ascii="Times New Roman" w:eastAsia="Times New Roman" w:hAnsi="Times New Roman" w:cs="Times New Roman"/>
                <w:sz w:val="28"/>
                <w:szCs w:val="28"/>
                <w:lang w:val="uk-UA" w:eastAsia="ru-RU"/>
              </w:rPr>
              <w:t>меншення кількості великовагових вантажівок (контейнеровозів) на довгих маршрутах протяжністю понад 200 км;</w:t>
            </w:r>
          </w:p>
          <w:p w14:paraId="7746A381" w14:textId="52F6C378" w:rsidR="001529B4" w:rsidRPr="0090133C" w:rsidRDefault="00EF18ED" w:rsidP="00011EF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Р</w:t>
            </w:r>
            <w:r w:rsidR="001529B4" w:rsidRPr="0090133C">
              <w:rPr>
                <w:rFonts w:ascii="Times New Roman" w:eastAsia="Times New Roman" w:hAnsi="Times New Roman" w:cs="Times New Roman"/>
                <w:sz w:val="28"/>
                <w:szCs w:val="28"/>
                <w:lang w:val="uk-UA" w:eastAsia="ru-RU"/>
              </w:rPr>
              <w:t xml:space="preserve">озвиток перевезень </w:t>
            </w:r>
            <w:r w:rsidRPr="0090133C">
              <w:rPr>
                <w:rFonts w:ascii="Times New Roman" w:eastAsia="Times New Roman" w:hAnsi="Times New Roman" w:cs="Times New Roman"/>
                <w:sz w:val="28"/>
                <w:szCs w:val="28"/>
                <w:lang w:val="uk-UA" w:eastAsia="ru-RU"/>
              </w:rPr>
              <w:t xml:space="preserve">більше </w:t>
            </w:r>
            <w:r w:rsidR="001529B4" w:rsidRPr="0090133C">
              <w:rPr>
                <w:rFonts w:ascii="Times New Roman" w:eastAsia="Times New Roman" w:hAnsi="Times New Roman" w:cs="Times New Roman"/>
                <w:sz w:val="28"/>
                <w:szCs w:val="28"/>
                <w:lang w:val="uk-UA" w:eastAsia="ru-RU"/>
              </w:rPr>
              <w:t>екологічно чистими видами транспорту;</w:t>
            </w:r>
          </w:p>
          <w:p w14:paraId="6BFB731D" w14:textId="49697D3B" w:rsidR="001529B4" w:rsidRPr="0090133C" w:rsidRDefault="00EF18ED" w:rsidP="00011EFF">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С</w:t>
            </w:r>
            <w:r w:rsidR="001529B4" w:rsidRPr="0090133C">
              <w:rPr>
                <w:rFonts w:ascii="Times New Roman" w:eastAsia="Times New Roman" w:hAnsi="Times New Roman" w:cs="Times New Roman"/>
                <w:bCs/>
                <w:sz w:val="28"/>
                <w:szCs w:val="28"/>
                <w:lang w:val="uk-UA" w:eastAsia="ru-RU"/>
              </w:rPr>
              <w:t xml:space="preserve">творення нових робочих місць для </w:t>
            </w:r>
            <w:r w:rsidR="002C35FC">
              <w:rPr>
                <w:rFonts w:ascii="Times New Roman" w:eastAsia="Times New Roman" w:hAnsi="Times New Roman" w:cs="Times New Roman"/>
                <w:bCs/>
                <w:sz w:val="28"/>
                <w:szCs w:val="28"/>
                <w:lang w:val="uk-UA" w:eastAsia="ru-RU"/>
              </w:rPr>
              <w:t>забезпечення</w:t>
            </w:r>
            <w:r w:rsidR="001529B4" w:rsidRPr="0090133C">
              <w:rPr>
                <w:rFonts w:ascii="Times New Roman" w:eastAsia="Times New Roman" w:hAnsi="Times New Roman" w:cs="Times New Roman"/>
                <w:bCs/>
                <w:sz w:val="28"/>
                <w:szCs w:val="28"/>
                <w:lang w:val="uk-UA" w:eastAsia="ru-RU"/>
              </w:rPr>
              <w:t xml:space="preserve"> мультимодальних перевезень;</w:t>
            </w:r>
          </w:p>
          <w:p w14:paraId="38DB1573" w14:textId="721967E8" w:rsidR="001529B4" w:rsidRPr="002C35FC" w:rsidRDefault="00EF18ED" w:rsidP="002C35FC">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П</w:t>
            </w:r>
            <w:r w:rsidR="001529B4" w:rsidRPr="0090133C">
              <w:rPr>
                <w:rFonts w:ascii="Times New Roman" w:eastAsia="Times New Roman" w:hAnsi="Times New Roman" w:cs="Times New Roman"/>
                <w:bCs/>
                <w:sz w:val="28"/>
                <w:szCs w:val="28"/>
                <w:lang w:val="uk-UA" w:eastAsia="ru-RU"/>
              </w:rPr>
              <w:t xml:space="preserve">окращення якості послуг з мультимодального перевезення вантажів </w:t>
            </w:r>
          </w:p>
        </w:tc>
        <w:tc>
          <w:tcPr>
            <w:tcW w:w="3822" w:type="dxa"/>
            <w:hideMark/>
          </w:tcPr>
          <w:p w14:paraId="47D2A010" w14:textId="527CDA95" w:rsidR="001529B4" w:rsidRPr="0090133C" w:rsidRDefault="00380772" w:rsidP="007154F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Відсутні</w:t>
            </w:r>
          </w:p>
        </w:tc>
      </w:tr>
    </w:tbl>
    <w:p w14:paraId="783013D6"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color w:val="000000"/>
          <w:sz w:val="28"/>
          <w:szCs w:val="28"/>
          <w:lang w:val="uk-UA" w:eastAsia="ru-RU"/>
        </w:rPr>
      </w:pPr>
      <w:bookmarkStart w:id="21" w:name="n132"/>
      <w:bookmarkStart w:id="22" w:name="n141"/>
      <w:bookmarkEnd w:id="21"/>
      <w:bookmarkEnd w:id="22"/>
    </w:p>
    <w:p w14:paraId="3277BDB3"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b/>
          <w:color w:val="000000"/>
          <w:sz w:val="28"/>
          <w:szCs w:val="28"/>
          <w:lang w:val="uk-UA" w:eastAsia="ru-RU"/>
        </w:rPr>
      </w:pPr>
      <w:r w:rsidRPr="0090133C">
        <w:rPr>
          <w:rFonts w:ascii="Times New Roman" w:eastAsia="Times New Roman" w:hAnsi="Times New Roman" w:cs="Times New Roman"/>
          <w:b/>
          <w:color w:val="000000"/>
          <w:sz w:val="28"/>
          <w:szCs w:val="28"/>
          <w:lang w:val="uk-UA" w:eastAsia="ru-RU"/>
        </w:rPr>
        <w:lastRenderedPageBreak/>
        <w:t>Оцінка впливу на сферу інтересів суб’єктів господарювання</w:t>
      </w:r>
    </w:p>
    <w:p w14:paraId="36B54250"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b/>
          <w:color w:val="000000"/>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7"/>
        <w:gridCol w:w="1499"/>
        <w:gridCol w:w="1604"/>
        <w:gridCol w:w="1608"/>
        <w:gridCol w:w="1350"/>
        <w:gridCol w:w="1350"/>
      </w:tblGrid>
      <w:tr w:rsidR="001529B4" w:rsidRPr="0090133C" w14:paraId="2A4735B3" w14:textId="77777777" w:rsidTr="002E68E1">
        <w:trPr>
          <w:trHeight w:val="1101"/>
        </w:trPr>
        <w:tc>
          <w:tcPr>
            <w:tcW w:w="1151" w:type="pct"/>
            <w:hideMark/>
          </w:tcPr>
          <w:p w14:paraId="62BDB913"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bookmarkStart w:id="23" w:name="n142"/>
            <w:bookmarkEnd w:id="23"/>
            <w:r w:rsidRPr="0090133C">
              <w:rPr>
                <w:rFonts w:ascii="Times New Roman" w:eastAsia="Times New Roman" w:hAnsi="Times New Roman" w:cs="Times New Roman"/>
                <w:b/>
                <w:bCs/>
                <w:sz w:val="28"/>
                <w:szCs w:val="28"/>
                <w:lang w:val="uk-UA" w:eastAsia="ru-RU"/>
              </w:rPr>
              <w:t>Показник</w:t>
            </w:r>
          </w:p>
          <w:p w14:paraId="2371E8B8"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p>
        </w:tc>
        <w:tc>
          <w:tcPr>
            <w:tcW w:w="778" w:type="pct"/>
            <w:hideMark/>
          </w:tcPr>
          <w:p w14:paraId="63F99403"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Великі</w:t>
            </w:r>
          </w:p>
        </w:tc>
        <w:tc>
          <w:tcPr>
            <w:tcW w:w="833" w:type="pct"/>
            <w:hideMark/>
          </w:tcPr>
          <w:p w14:paraId="78B027A1"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Середні</w:t>
            </w:r>
          </w:p>
        </w:tc>
        <w:tc>
          <w:tcPr>
            <w:tcW w:w="835" w:type="pct"/>
          </w:tcPr>
          <w:p w14:paraId="18ED44F3"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Малі</w:t>
            </w:r>
          </w:p>
        </w:tc>
        <w:tc>
          <w:tcPr>
            <w:tcW w:w="701" w:type="pct"/>
          </w:tcPr>
          <w:p w14:paraId="617AE2AF"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Мікро</w:t>
            </w:r>
          </w:p>
        </w:tc>
        <w:tc>
          <w:tcPr>
            <w:tcW w:w="701" w:type="pct"/>
            <w:hideMark/>
          </w:tcPr>
          <w:p w14:paraId="42574D8F"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Разом, %</w:t>
            </w:r>
          </w:p>
        </w:tc>
      </w:tr>
      <w:tr w:rsidR="001529B4" w:rsidRPr="0090133C" w14:paraId="28B6DB5C" w14:textId="77777777" w:rsidTr="002E68E1">
        <w:trPr>
          <w:trHeight w:val="1487"/>
        </w:trPr>
        <w:tc>
          <w:tcPr>
            <w:tcW w:w="1151" w:type="pct"/>
            <w:hideMark/>
          </w:tcPr>
          <w:p w14:paraId="08E3EA33" w14:textId="77777777" w:rsidR="001529B4" w:rsidRPr="0090133C" w:rsidRDefault="001529B4" w:rsidP="0043085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Кількість суб’єктів господарювання, що підпадають під дію регулювання, одиниць</w:t>
            </w:r>
          </w:p>
        </w:tc>
        <w:tc>
          <w:tcPr>
            <w:tcW w:w="778" w:type="pct"/>
            <w:hideMark/>
          </w:tcPr>
          <w:p w14:paraId="2A9C55A9"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3</w:t>
            </w:r>
          </w:p>
        </w:tc>
        <w:tc>
          <w:tcPr>
            <w:tcW w:w="833" w:type="pct"/>
            <w:hideMark/>
          </w:tcPr>
          <w:p w14:paraId="4A8EF189"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252</w:t>
            </w:r>
          </w:p>
        </w:tc>
        <w:tc>
          <w:tcPr>
            <w:tcW w:w="835" w:type="pct"/>
          </w:tcPr>
          <w:p w14:paraId="68D4F700"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noProof/>
                <w:sz w:val="28"/>
                <w:szCs w:val="28"/>
                <w:lang w:val="uk-UA"/>
              </w:rPr>
            </w:pPr>
            <w:r w:rsidRPr="0090133C">
              <w:rPr>
                <w:rFonts w:ascii="Times New Roman" w:eastAsia="Times New Roman" w:hAnsi="Times New Roman" w:cs="Times New Roman"/>
                <w:noProof/>
                <w:sz w:val="28"/>
                <w:szCs w:val="28"/>
                <w:lang w:val="uk-UA"/>
              </w:rPr>
              <w:t>1544</w:t>
            </w:r>
          </w:p>
        </w:tc>
        <w:tc>
          <w:tcPr>
            <w:tcW w:w="701" w:type="pct"/>
          </w:tcPr>
          <w:p w14:paraId="4D1499DC"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54026</w:t>
            </w:r>
          </w:p>
        </w:tc>
        <w:tc>
          <w:tcPr>
            <w:tcW w:w="701" w:type="pct"/>
            <w:hideMark/>
          </w:tcPr>
          <w:p w14:paraId="2A5F651D"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55825</w:t>
            </w:r>
          </w:p>
        </w:tc>
      </w:tr>
      <w:tr w:rsidR="001529B4" w:rsidRPr="0090133C" w14:paraId="5674B781" w14:textId="77777777" w:rsidTr="002E68E1">
        <w:trPr>
          <w:trHeight w:val="1487"/>
        </w:trPr>
        <w:tc>
          <w:tcPr>
            <w:tcW w:w="1151" w:type="pct"/>
            <w:hideMark/>
          </w:tcPr>
          <w:p w14:paraId="0A0A1963" w14:textId="740AA370" w:rsidR="001529B4" w:rsidRPr="0090133C" w:rsidRDefault="001529B4" w:rsidP="0043085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Питома вага групи у загальній кількості</w:t>
            </w:r>
          </w:p>
          <w:p w14:paraId="407CB0F3"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tc>
        <w:tc>
          <w:tcPr>
            <w:tcW w:w="778" w:type="pct"/>
            <w:hideMark/>
          </w:tcPr>
          <w:p w14:paraId="0A9D26C8"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0,00537</w:t>
            </w:r>
          </w:p>
        </w:tc>
        <w:tc>
          <w:tcPr>
            <w:tcW w:w="833" w:type="pct"/>
            <w:hideMark/>
          </w:tcPr>
          <w:p w14:paraId="49E58B97"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0,45</w:t>
            </w:r>
          </w:p>
        </w:tc>
        <w:tc>
          <w:tcPr>
            <w:tcW w:w="835" w:type="pct"/>
          </w:tcPr>
          <w:p w14:paraId="0628FDE5"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2,76</w:t>
            </w:r>
          </w:p>
        </w:tc>
        <w:tc>
          <w:tcPr>
            <w:tcW w:w="701" w:type="pct"/>
          </w:tcPr>
          <w:p w14:paraId="6DA0EC17"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96,777</w:t>
            </w:r>
          </w:p>
        </w:tc>
        <w:tc>
          <w:tcPr>
            <w:tcW w:w="701" w:type="pct"/>
            <w:hideMark/>
          </w:tcPr>
          <w:p w14:paraId="518E2D82"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100</w:t>
            </w:r>
          </w:p>
        </w:tc>
      </w:tr>
    </w:tbl>
    <w:p w14:paraId="6CD879D3" w14:textId="77777777" w:rsidR="0063786B" w:rsidRPr="0090133C" w:rsidRDefault="0063786B" w:rsidP="0063786B">
      <w:p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p>
    <w:p w14:paraId="69DA0701" w14:textId="3EAF6575" w:rsidR="005271D1" w:rsidRPr="0090133C" w:rsidRDefault="005271D1" w:rsidP="0063786B">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За підсумками 2021 року Україна наростила вантажні перевезення на 3,3% у порівнянні з 2020 роком – до 619,9 млн т. Перевезення залізничним транспортом зросли на 2,9% – до 314,3 млн т, а автомобільним – на  16,2% до 222,6 млн т.</w:t>
      </w:r>
    </w:p>
    <w:p w14:paraId="6CDDB392" w14:textId="772F3A3C" w:rsidR="0063786B" w:rsidRPr="0090133C" w:rsidRDefault="0063786B" w:rsidP="0063786B">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Обсяг вантажних перевезень в Україні за підсумками 2022 року скоротився на 49,8% у порівнянні з 2021 роком – до 317,2 млн т. </w:t>
      </w:r>
    </w:p>
    <w:p w14:paraId="103EEA58" w14:textId="77777777" w:rsidR="0063786B" w:rsidRPr="0090133C" w:rsidRDefault="0063786B" w:rsidP="0063786B">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Перевезення залізничними шляхами за рік становили 150 млн т, що на 52,1% менше у порівнянні з 2021 роком. Обсяги перевезень автомобільним транспортом впали на 22% р./р. – до 175 млн т, повітряним транспортом на 85% р./р. – до 15 млн т. На 61% р./р. впали обсяги перевалки вантажів у портах – до 59 млн т.</w:t>
      </w:r>
    </w:p>
    <w:p w14:paraId="58B0E0A6" w14:textId="54535A05" w:rsidR="0063786B" w:rsidRPr="0090133C" w:rsidRDefault="0063786B" w:rsidP="0063786B">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Через блокування портів великої Одеси частина вантажів була спрямована на порти Дунаю, через це Ізмаїл та Рені зіткнулися з такою кількістю вантажів, з якою можливо, не стикалися раніше.</w:t>
      </w:r>
    </w:p>
    <w:p w14:paraId="14A7205E" w14:textId="47E5879B" w:rsidR="0063786B" w:rsidRPr="0090133C" w:rsidRDefault="00E90521" w:rsidP="0063786B">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Б</w:t>
      </w:r>
      <w:r w:rsidR="0063786B" w:rsidRPr="0090133C">
        <w:rPr>
          <w:rFonts w:ascii="Times New Roman" w:eastAsia="Times New Roman" w:hAnsi="Times New Roman" w:cs="Times New Roman"/>
          <w:color w:val="000000"/>
          <w:sz w:val="28"/>
          <w:szCs w:val="28"/>
          <w:lang w:val="uk-UA" w:eastAsia="ru-RU"/>
        </w:rPr>
        <w:t>ізнес адаптувався та переорієнтувався і почав розвивати нові експортні шляхи. Зокрема, сухопутними коридорами через країни Європи, які можна розділити на два глобальних напрями: західний транспортний коридор на Польщу, Німеччину, Балтійські країни та південний транспортний коридор здебільшого на Румунію.</w:t>
      </w:r>
    </w:p>
    <w:p w14:paraId="665DB915" w14:textId="0EF97C1A" w:rsidR="0063786B" w:rsidRPr="0090133C" w:rsidRDefault="00A17204" w:rsidP="0063786B">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У</w:t>
      </w:r>
      <w:r w:rsidR="0063786B" w:rsidRPr="0090133C">
        <w:rPr>
          <w:rFonts w:ascii="Times New Roman" w:eastAsia="Times New Roman" w:hAnsi="Times New Roman" w:cs="Times New Roman"/>
          <w:color w:val="000000"/>
          <w:sz w:val="28"/>
          <w:szCs w:val="28"/>
          <w:lang w:val="uk-UA" w:eastAsia="ru-RU"/>
        </w:rPr>
        <w:t xml:space="preserve"> 2022 році Укрзалізниця</w:t>
      </w:r>
      <w:r w:rsidR="00011EFF" w:rsidRPr="0090133C">
        <w:rPr>
          <w:rFonts w:ascii="Times New Roman" w:eastAsia="Times New Roman" w:hAnsi="Times New Roman" w:cs="Times New Roman"/>
          <w:color w:val="000000"/>
          <w:sz w:val="28"/>
          <w:szCs w:val="28"/>
          <w:lang w:val="uk-UA" w:eastAsia="ru-RU"/>
        </w:rPr>
        <w:t xml:space="preserve"> </w:t>
      </w:r>
      <w:r w:rsidR="0063786B" w:rsidRPr="0090133C">
        <w:rPr>
          <w:rFonts w:ascii="Times New Roman" w:eastAsia="Times New Roman" w:hAnsi="Times New Roman" w:cs="Times New Roman"/>
          <w:color w:val="000000"/>
          <w:sz w:val="28"/>
          <w:szCs w:val="28"/>
          <w:lang w:val="uk-UA" w:eastAsia="ru-RU"/>
        </w:rPr>
        <w:t>скоротила перевезення залізної та марганцевої руди на 59,2% в порівнянні з 2021 роком – до 41,7 млн т. Обсяги перевезень чорних металів за минулий рік скоротилися на 57,8% – до 9,2 млн т. Загалом за рік У</w:t>
      </w:r>
      <w:r w:rsidR="00011EFF" w:rsidRPr="0090133C">
        <w:rPr>
          <w:rFonts w:ascii="Times New Roman" w:eastAsia="Times New Roman" w:hAnsi="Times New Roman" w:cs="Times New Roman"/>
          <w:color w:val="000000"/>
          <w:sz w:val="28"/>
          <w:szCs w:val="28"/>
          <w:lang w:val="uk-UA" w:eastAsia="ru-RU"/>
        </w:rPr>
        <w:t xml:space="preserve">крзалізниця </w:t>
      </w:r>
      <w:r w:rsidR="0063786B" w:rsidRPr="0090133C">
        <w:rPr>
          <w:rFonts w:ascii="Times New Roman" w:eastAsia="Times New Roman" w:hAnsi="Times New Roman" w:cs="Times New Roman"/>
          <w:color w:val="000000"/>
          <w:sz w:val="28"/>
          <w:szCs w:val="28"/>
          <w:lang w:val="uk-UA" w:eastAsia="ru-RU"/>
        </w:rPr>
        <w:t>перевезла 150,6 млн т вантажів, що на 52,1% менше в порівнянні з 2021-м.</w:t>
      </w:r>
    </w:p>
    <w:p w14:paraId="01EBF198" w14:textId="77777777" w:rsidR="0063786B" w:rsidRDefault="0063786B" w:rsidP="001529B4">
      <w:p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p>
    <w:p w14:paraId="3BCFDC63" w14:textId="77777777" w:rsidR="001C1163" w:rsidRDefault="001C1163" w:rsidP="001529B4">
      <w:p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p>
    <w:p w14:paraId="1C78862E" w14:textId="77777777" w:rsidR="001C1163" w:rsidRPr="0090133C" w:rsidRDefault="001C1163" w:rsidP="001529B4">
      <w:p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3549"/>
        <w:gridCol w:w="3647"/>
      </w:tblGrid>
      <w:tr w:rsidR="001529B4" w:rsidRPr="0090133C" w14:paraId="01799716" w14:textId="77777777" w:rsidTr="00F76376">
        <w:tc>
          <w:tcPr>
            <w:tcW w:w="1263" w:type="pct"/>
            <w:hideMark/>
          </w:tcPr>
          <w:p w14:paraId="3CA3755D"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lastRenderedPageBreak/>
              <w:t>Вид альтернативи</w:t>
            </w:r>
          </w:p>
        </w:tc>
        <w:tc>
          <w:tcPr>
            <w:tcW w:w="1843" w:type="pct"/>
            <w:hideMark/>
          </w:tcPr>
          <w:p w14:paraId="65DA5530"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Вигоди</w:t>
            </w:r>
          </w:p>
        </w:tc>
        <w:tc>
          <w:tcPr>
            <w:tcW w:w="1894" w:type="pct"/>
            <w:hideMark/>
          </w:tcPr>
          <w:p w14:paraId="0402FB91"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Витрати</w:t>
            </w:r>
          </w:p>
        </w:tc>
      </w:tr>
      <w:tr w:rsidR="001529B4" w:rsidRPr="0090133C" w14:paraId="56BB8690" w14:textId="77777777" w:rsidTr="00F76376">
        <w:tc>
          <w:tcPr>
            <w:tcW w:w="1263" w:type="pct"/>
            <w:hideMark/>
          </w:tcPr>
          <w:p w14:paraId="30A5DD51" w14:textId="77777777" w:rsidR="001529B4" w:rsidRPr="0090133C" w:rsidRDefault="001529B4" w:rsidP="004E328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Альтернатива 1.</w:t>
            </w:r>
          </w:p>
          <w:p w14:paraId="66283A5A" w14:textId="70DF854D" w:rsidR="001529B4" w:rsidRPr="0090133C" w:rsidRDefault="001529B4" w:rsidP="004E328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Calibri" w:hAnsi="Times New Roman" w:cs="Times New Roman"/>
                <w:bCs/>
                <w:sz w:val="28"/>
                <w:szCs w:val="28"/>
                <w:bdr w:val="none" w:sz="0" w:space="0" w:color="auto" w:frame="1"/>
                <w:lang w:val="uk-UA"/>
              </w:rPr>
              <w:t xml:space="preserve">Збереження </w:t>
            </w:r>
            <w:r w:rsidR="00380772" w:rsidRPr="0090133C">
              <w:rPr>
                <w:rFonts w:ascii="Times New Roman" w:eastAsia="Calibri" w:hAnsi="Times New Roman" w:cs="Times New Roman"/>
                <w:bCs/>
                <w:sz w:val="28"/>
                <w:szCs w:val="28"/>
                <w:bdr w:val="none" w:sz="0" w:space="0" w:color="auto" w:frame="1"/>
                <w:lang w:val="uk-UA"/>
              </w:rPr>
              <w:t>поточного стану справ</w:t>
            </w:r>
          </w:p>
        </w:tc>
        <w:tc>
          <w:tcPr>
            <w:tcW w:w="1843" w:type="pct"/>
            <w:hideMark/>
          </w:tcPr>
          <w:p w14:paraId="30537071" w14:textId="6EC8A0E8" w:rsidR="001529B4" w:rsidRPr="0090133C" w:rsidRDefault="00380772" w:rsidP="00111466">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Відсутні</w:t>
            </w:r>
          </w:p>
        </w:tc>
        <w:tc>
          <w:tcPr>
            <w:tcW w:w="1894" w:type="pct"/>
            <w:hideMark/>
          </w:tcPr>
          <w:p w14:paraId="0C0D63D7" w14:textId="77777777" w:rsidR="001529B4" w:rsidRPr="0090133C" w:rsidRDefault="001529B4" w:rsidP="00111466">
            <w:pPr>
              <w:spacing w:after="0" w:line="240" w:lineRule="atLeast"/>
              <w:ind w:firstLine="144"/>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Збереження низького рівня розвитку транспортно-логістичної інфраструктури;</w:t>
            </w:r>
          </w:p>
          <w:p w14:paraId="78BBD8D6" w14:textId="105514BD" w:rsidR="001529B4" w:rsidRPr="0090133C" w:rsidRDefault="004E328F" w:rsidP="00111466">
            <w:pPr>
              <w:spacing w:after="0" w:line="240" w:lineRule="atLeast"/>
              <w:ind w:firstLine="144"/>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береження низького обсягу вантажних перевезень;</w:t>
            </w:r>
          </w:p>
          <w:p w14:paraId="4E0AAF13" w14:textId="3E9D974C" w:rsidR="001529B4" w:rsidRPr="0090133C" w:rsidRDefault="004E328F" w:rsidP="00111466">
            <w:pPr>
              <w:spacing w:after="0" w:line="240" w:lineRule="atLeast"/>
              <w:ind w:firstLine="144"/>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О</w:t>
            </w:r>
            <w:r w:rsidR="001529B4" w:rsidRPr="0090133C">
              <w:rPr>
                <w:rFonts w:ascii="Times New Roman" w:eastAsia="Times New Roman" w:hAnsi="Times New Roman" w:cs="Times New Roman"/>
                <w:bCs/>
                <w:sz w:val="28"/>
                <w:szCs w:val="28"/>
                <w:lang w:val="uk-UA" w:eastAsia="ru-RU"/>
              </w:rPr>
              <w:t>бмеження ринку залізничних контейнерних перевезень;</w:t>
            </w:r>
          </w:p>
          <w:p w14:paraId="0AEB5627" w14:textId="383099F1" w:rsidR="001529B4" w:rsidRPr="0090133C" w:rsidRDefault="004E328F" w:rsidP="00111466">
            <w:pPr>
              <w:spacing w:after="0" w:line="240" w:lineRule="atLeast"/>
              <w:ind w:firstLine="144"/>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Н</w:t>
            </w:r>
            <w:r w:rsidR="001529B4" w:rsidRPr="0090133C">
              <w:rPr>
                <w:rFonts w:ascii="Times New Roman" w:eastAsia="Times New Roman" w:hAnsi="Times New Roman" w:cs="Times New Roman"/>
                <w:bCs/>
                <w:sz w:val="28"/>
                <w:szCs w:val="28"/>
                <w:lang w:val="uk-UA" w:eastAsia="ru-RU"/>
              </w:rPr>
              <w:t>естача терміналів мультимодальних перевезень;</w:t>
            </w:r>
          </w:p>
          <w:p w14:paraId="0154DF61" w14:textId="63626FE4" w:rsidR="001529B4" w:rsidRPr="0090133C" w:rsidRDefault="004E328F" w:rsidP="00111466">
            <w:pPr>
              <w:spacing w:after="0" w:line="240" w:lineRule="atLeast"/>
              <w:ind w:firstLine="144"/>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Г</w:t>
            </w:r>
            <w:r w:rsidR="001529B4" w:rsidRPr="0090133C">
              <w:rPr>
                <w:rFonts w:ascii="Times New Roman" w:eastAsia="Times New Roman" w:hAnsi="Times New Roman" w:cs="Times New Roman"/>
                <w:bCs/>
                <w:sz w:val="28"/>
                <w:szCs w:val="28"/>
                <w:lang w:val="uk-UA" w:eastAsia="ru-RU"/>
              </w:rPr>
              <w:t>альмування виходу української продукції на світовий транспортний ринок;</w:t>
            </w:r>
          </w:p>
          <w:p w14:paraId="300A2B1C" w14:textId="7DB84E24" w:rsidR="001529B4" w:rsidRPr="0090133C" w:rsidRDefault="004E328F" w:rsidP="00111466">
            <w:pPr>
              <w:spacing w:after="0" w:line="240" w:lineRule="atLeast"/>
              <w:ind w:firstLine="144"/>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w:t>
            </w:r>
            <w:r w:rsidR="001529B4" w:rsidRPr="0090133C">
              <w:rPr>
                <w:rFonts w:ascii="Times New Roman" w:eastAsia="Times New Roman" w:hAnsi="Times New Roman" w:cs="Times New Roman"/>
                <w:sz w:val="28"/>
                <w:szCs w:val="28"/>
                <w:lang w:val="uk-UA" w:eastAsia="ru-RU"/>
              </w:rPr>
              <w:t>огіршення стану автомобільних доріг України та підвищення рівня аварійності;</w:t>
            </w:r>
          </w:p>
          <w:p w14:paraId="1124A4B9" w14:textId="225ACA26" w:rsidR="001529B4" w:rsidRPr="0090133C" w:rsidRDefault="004E328F" w:rsidP="00111466">
            <w:pPr>
              <w:spacing w:after="0" w:line="240" w:lineRule="atLeast"/>
              <w:ind w:firstLine="144"/>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sz w:val="28"/>
                <w:szCs w:val="28"/>
                <w:lang w:val="uk-UA" w:eastAsia="ru-RU"/>
              </w:rPr>
              <w:t>П</w:t>
            </w:r>
            <w:r w:rsidR="001529B4" w:rsidRPr="0090133C">
              <w:rPr>
                <w:rFonts w:ascii="Times New Roman" w:eastAsia="Times New Roman" w:hAnsi="Times New Roman" w:cs="Times New Roman"/>
                <w:sz w:val="28"/>
                <w:szCs w:val="28"/>
                <w:lang w:val="uk-UA" w:eastAsia="ru-RU"/>
              </w:rPr>
              <w:t>ошкодження транспортних засобів, спричинені незадовільним станом автомобільних доріг, та зростання витрат на ремонтні роботи</w:t>
            </w:r>
          </w:p>
          <w:p w14:paraId="45CFFA20" w14:textId="77777777" w:rsidR="001529B4" w:rsidRPr="0090133C" w:rsidRDefault="001529B4" w:rsidP="00111466">
            <w:pPr>
              <w:spacing w:after="0" w:line="240" w:lineRule="atLeast"/>
              <w:jc w:val="center"/>
              <w:textAlignment w:val="baseline"/>
              <w:rPr>
                <w:rFonts w:ascii="Times New Roman" w:eastAsia="Times New Roman" w:hAnsi="Times New Roman" w:cs="Times New Roman"/>
                <w:sz w:val="28"/>
                <w:szCs w:val="28"/>
                <w:lang w:val="uk-UA" w:eastAsia="ru-RU"/>
              </w:rPr>
            </w:pPr>
          </w:p>
        </w:tc>
      </w:tr>
      <w:tr w:rsidR="001529B4" w:rsidRPr="0090133C" w14:paraId="34B973C3" w14:textId="77777777" w:rsidTr="00F76376">
        <w:tc>
          <w:tcPr>
            <w:tcW w:w="1263" w:type="pct"/>
            <w:hideMark/>
          </w:tcPr>
          <w:p w14:paraId="31E4D32C" w14:textId="5AB4A68D" w:rsidR="001529B4" w:rsidRPr="0090133C" w:rsidRDefault="001529B4" w:rsidP="006B360D">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Альтернатива </w:t>
            </w:r>
            <w:r w:rsidR="00380772" w:rsidRPr="0090133C">
              <w:rPr>
                <w:rFonts w:ascii="Times New Roman" w:eastAsia="Times New Roman" w:hAnsi="Times New Roman" w:cs="Times New Roman"/>
                <w:sz w:val="28"/>
                <w:szCs w:val="28"/>
                <w:lang w:val="uk-UA" w:eastAsia="ru-RU"/>
              </w:rPr>
              <w:t>2</w:t>
            </w:r>
            <w:r w:rsidRPr="0090133C">
              <w:rPr>
                <w:rFonts w:ascii="Times New Roman" w:eastAsia="Times New Roman" w:hAnsi="Times New Roman" w:cs="Times New Roman"/>
                <w:sz w:val="28"/>
                <w:szCs w:val="28"/>
                <w:lang w:val="uk-UA" w:eastAsia="ru-RU"/>
              </w:rPr>
              <w:t>.</w:t>
            </w:r>
          </w:p>
          <w:p w14:paraId="3285FB9A" w14:textId="1B19F699" w:rsidR="001529B4" w:rsidRPr="0090133C" w:rsidRDefault="001529B4" w:rsidP="006B360D">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Прийняття </w:t>
            </w:r>
            <w:r w:rsidR="00380772" w:rsidRPr="0090133C">
              <w:rPr>
                <w:rFonts w:ascii="Times New Roman" w:eastAsia="Times New Roman" w:hAnsi="Times New Roman" w:cs="Times New Roman"/>
                <w:sz w:val="28"/>
                <w:szCs w:val="28"/>
                <w:lang w:val="uk-UA" w:eastAsia="ru-RU"/>
              </w:rPr>
              <w:t xml:space="preserve">проекту </w:t>
            </w:r>
            <w:r w:rsidRPr="0090133C">
              <w:rPr>
                <w:rFonts w:ascii="Times New Roman" w:eastAsia="Times New Roman" w:hAnsi="Times New Roman" w:cs="Times New Roman"/>
                <w:sz w:val="28"/>
                <w:szCs w:val="28"/>
                <w:lang w:val="uk-UA" w:eastAsia="ru-RU"/>
              </w:rPr>
              <w:t>Закону</w:t>
            </w:r>
          </w:p>
        </w:tc>
        <w:tc>
          <w:tcPr>
            <w:tcW w:w="1843" w:type="pct"/>
            <w:hideMark/>
          </w:tcPr>
          <w:p w14:paraId="59121AC3" w14:textId="7AECEAAD" w:rsidR="001529B4" w:rsidRPr="0090133C" w:rsidRDefault="002C35FC" w:rsidP="006B360D">
            <w:pPr>
              <w:spacing w:after="0" w:line="240" w:lineRule="atLeast"/>
              <w:jc w:val="center"/>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Подальше у</w:t>
            </w:r>
            <w:r w:rsidR="001529B4" w:rsidRPr="0090133C">
              <w:rPr>
                <w:rFonts w:ascii="Times New Roman" w:eastAsia="Times New Roman" w:hAnsi="Times New Roman" w:cs="Times New Roman"/>
                <w:sz w:val="28"/>
                <w:szCs w:val="28"/>
                <w:lang w:val="uk-UA" w:eastAsia="ru-RU"/>
              </w:rPr>
              <w:t>досконалення нормативно-правового регулювання у сфері мультимодальних перевезень;</w:t>
            </w:r>
          </w:p>
          <w:p w14:paraId="2699802F" w14:textId="389F6EA7" w:rsidR="001529B4" w:rsidRPr="0090133C" w:rsidRDefault="00154658" w:rsidP="006B360D">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Подальша </w:t>
            </w:r>
            <w:r w:rsidR="001529B4" w:rsidRPr="0090133C">
              <w:rPr>
                <w:rFonts w:ascii="Times New Roman" w:eastAsia="Times New Roman" w:hAnsi="Times New Roman" w:cs="Times New Roman"/>
                <w:sz w:val="28"/>
                <w:szCs w:val="28"/>
                <w:lang w:val="uk-UA" w:eastAsia="ru-RU"/>
              </w:rPr>
              <w:t xml:space="preserve">гармонізація українського законодавства із законодавством Європейського Союзу у транспортній галузі та створення умови для успішної імплементації </w:t>
            </w:r>
            <w:proofErr w:type="spellStart"/>
            <w:r w:rsidR="001529B4" w:rsidRPr="0090133C">
              <w:rPr>
                <w:rFonts w:ascii="Times New Roman" w:eastAsia="Times New Roman" w:hAnsi="Times New Roman" w:cs="Times New Roman"/>
                <w:sz w:val="28"/>
                <w:szCs w:val="28"/>
                <w:lang w:val="uk-UA" w:eastAsia="ru-RU"/>
              </w:rPr>
              <w:t>acquis</w:t>
            </w:r>
            <w:proofErr w:type="spellEnd"/>
            <w:r w:rsidR="001529B4" w:rsidRPr="0090133C">
              <w:rPr>
                <w:rFonts w:ascii="Times New Roman" w:eastAsia="Times New Roman" w:hAnsi="Times New Roman" w:cs="Times New Roman"/>
                <w:sz w:val="28"/>
                <w:szCs w:val="28"/>
                <w:lang w:val="uk-UA" w:eastAsia="ru-RU"/>
              </w:rPr>
              <w:t xml:space="preserve"> ЄС;</w:t>
            </w:r>
          </w:p>
          <w:p w14:paraId="69D760A4" w14:textId="5204B0B8" w:rsidR="001529B4" w:rsidRPr="0090133C" w:rsidRDefault="00154658" w:rsidP="006B360D">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Д</w:t>
            </w:r>
            <w:r w:rsidR="001529B4" w:rsidRPr="0090133C">
              <w:rPr>
                <w:rFonts w:ascii="Times New Roman" w:eastAsia="Times New Roman" w:hAnsi="Times New Roman" w:cs="Times New Roman"/>
                <w:bCs/>
                <w:sz w:val="28"/>
                <w:szCs w:val="28"/>
                <w:lang w:val="uk-UA" w:eastAsia="ru-RU"/>
              </w:rPr>
              <w:t>ержавна підтримка та створення інвестиційно сприятливого клімату для розвитку транспортно-логістичної інфраструктури та мультимодальних перевезень;</w:t>
            </w:r>
          </w:p>
          <w:p w14:paraId="06A35E0E" w14:textId="2376E304" w:rsidR="001529B4" w:rsidRPr="0090133C" w:rsidRDefault="00154658" w:rsidP="006B360D">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lastRenderedPageBreak/>
              <w:t>З</w:t>
            </w:r>
            <w:r w:rsidR="001529B4" w:rsidRPr="0090133C">
              <w:rPr>
                <w:rFonts w:ascii="Times New Roman" w:eastAsia="Times New Roman" w:hAnsi="Times New Roman" w:cs="Times New Roman"/>
                <w:bCs/>
                <w:sz w:val="28"/>
                <w:szCs w:val="28"/>
                <w:lang w:val="uk-UA" w:eastAsia="ru-RU"/>
              </w:rPr>
              <w:t>алучення додаткових (у тому числі іноземних) інвестицій у розбудову терміналів мультимодальних перевезень, розвиток мультимодальних перевезень;</w:t>
            </w:r>
          </w:p>
          <w:p w14:paraId="445BF6D5" w14:textId="0D496183" w:rsidR="001529B4" w:rsidRPr="0090133C" w:rsidRDefault="00154658" w:rsidP="006B360D">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С</w:t>
            </w:r>
            <w:r w:rsidR="001529B4" w:rsidRPr="0090133C">
              <w:rPr>
                <w:rFonts w:ascii="Times New Roman" w:eastAsia="Times New Roman" w:hAnsi="Times New Roman" w:cs="Times New Roman"/>
                <w:bCs/>
                <w:sz w:val="28"/>
                <w:szCs w:val="28"/>
                <w:lang w:val="uk-UA" w:eastAsia="ru-RU"/>
              </w:rPr>
              <w:t xml:space="preserve">творення нових робочих місць для </w:t>
            </w:r>
            <w:r w:rsidR="002C35FC">
              <w:rPr>
                <w:rFonts w:ascii="Times New Roman" w:eastAsia="Times New Roman" w:hAnsi="Times New Roman" w:cs="Times New Roman"/>
                <w:bCs/>
                <w:sz w:val="28"/>
                <w:szCs w:val="28"/>
                <w:lang w:val="uk-UA" w:eastAsia="ru-RU"/>
              </w:rPr>
              <w:t>забезпечення</w:t>
            </w:r>
            <w:r w:rsidR="001529B4" w:rsidRPr="0090133C">
              <w:rPr>
                <w:rFonts w:ascii="Times New Roman" w:eastAsia="Times New Roman" w:hAnsi="Times New Roman" w:cs="Times New Roman"/>
                <w:bCs/>
                <w:sz w:val="28"/>
                <w:szCs w:val="28"/>
                <w:lang w:val="uk-UA" w:eastAsia="ru-RU"/>
              </w:rPr>
              <w:t xml:space="preserve"> мультимодальних перевезень;</w:t>
            </w:r>
          </w:p>
          <w:p w14:paraId="1719289E" w14:textId="04A67E89" w:rsidR="001529B4" w:rsidRPr="0090133C" w:rsidRDefault="00154658" w:rsidP="006B360D">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ростання обсягів мультимодального перевезення вантажів на внутрішньому та міжнародному ринках;</w:t>
            </w:r>
          </w:p>
          <w:p w14:paraId="3B37E3B4" w14:textId="772B50C1" w:rsidR="001529B4" w:rsidRPr="0090133C" w:rsidRDefault="00154658" w:rsidP="006B360D">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bCs/>
                <w:sz w:val="28"/>
                <w:szCs w:val="28"/>
                <w:lang w:val="uk-UA" w:eastAsia="ru-RU"/>
              </w:rPr>
              <w:t>О</w:t>
            </w:r>
            <w:r w:rsidR="001529B4" w:rsidRPr="0090133C">
              <w:rPr>
                <w:rFonts w:ascii="Times New Roman" w:eastAsia="Times New Roman" w:hAnsi="Times New Roman" w:cs="Times New Roman"/>
                <w:bCs/>
                <w:sz w:val="28"/>
                <w:szCs w:val="28"/>
                <w:lang w:val="uk-UA" w:eastAsia="ru-RU"/>
              </w:rPr>
              <w:t>птимізація витрат суб’єктів господарювання на організацію та надання послуг з мультимодального  перевезення вантажів</w:t>
            </w:r>
          </w:p>
        </w:tc>
        <w:tc>
          <w:tcPr>
            <w:tcW w:w="1894" w:type="pct"/>
            <w:hideMark/>
          </w:tcPr>
          <w:p w14:paraId="394229FC" w14:textId="15E201D3" w:rsidR="001529B4" w:rsidRPr="0090133C" w:rsidRDefault="00380772" w:rsidP="006F5A68">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lastRenderedPageBreak/>
              <w:t xml:space="preserve">Відсутні </w:t>
            </w:r>
          </w:p>
          <w:p w14:paraId="3A51811D" w14:textId="77777777" w:rsidR="001529B4" w:rsidRPr="0090133C" w:rsidRDefault="001529B4" w:rsidP="008A1568">
            <w:pPr>
              <w:pStyle w:val="a6"/>
              <w:spacing w:after="0" w:line="240" w:lineRule="atLeast"/>
              <w:ind w:left="0" w:firstLine="142"/>
              <w:textAlignment w:val="baseline"/>
              <w:rPr>
                <w:rFonts w:ascii="Times New Roman" w:eastAsia="Times New Roman" w:hAnsi="Times New Roman" w:cs="Times New Roman"/>
                <w:sz w:val="28"/>
                <w:szCs w:val="28"/>
                <w:lang w:val="uk-UA" w:eastAsia="ru-RU"/>
              </w:rPr>
            </w:pPr>
          </w:p>
          <w:p w14:paraId="63D31AD6" w14:textId="77777777" w:rsidR="001529B4" w:rsidRPr="0090133C" w:rsidRDefault="001529B4" w:rsidP="008A1568">
            <w:pPr>
              <w:spacing w:after="0" w:line="240" w:lineRule="atLeast"/>
              <w:textAlignment w:val="baseline"/>
              <w:rPr>
                <w:rFonts w:ascii="Times New Roman" w:eastAsia="Times New Roman" w:hAnsi="Times New Roman" w:cs="Times New Roman"/>
                <w:sz w:val="28"/>
                <w:szCs w:val="28"/>
                <w:lang w:val="uk-UA" w:eastAsia="ru-RU"/>
              </w:rPr>
            </w:pPr>
          </w:p>
        </w:tc>
      </w:tr>
    </w:tbl>
    <w:p w14:paraId="499AC885" w14:textId="77777777" w:rsidR="001529B4"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bookmarkStart w:id="24" w:name="n145"/>
      <w:bookmarkStart w:id="25" w:name="n150"/>
      <w:bookmarkStart w:id="26" w:name="n151"/>
      <w:bookmarkEnd w:id="24"/>
      <w:bookmarkEnd w:id="25"/>
      <w:bookmarkEnd w:id="26"/>
    </w:p>
    <w:p w14:paraId="1CF43388"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r w:rsidRPr="0090133C">
        <w:rPr>
          <w:rFonts w:ascii="Times New Roman" w:hAnsi="Times New Roman" w:cs="Times New Roman"/>
          <w:b/>
          <w:sz w:val="28"/>
          <w:szCs w:val="28"/>
          <w:lang w:val="uk-UA"/>
        </w:rPr>
        <w:t>Сумарні витрати для суб’єктів господарювання великого і середнього підприємництва</w:t>
      </w:r>
    </w:p>
    <w:p w14:paraId="5F69AD90"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13"/>
        <w:gridCol w:w="3015"/>
      </w:tblGrid>
      <w:tr w:rsidR="001529B4" w:rsidRPr="0090133C" w14:paraId="52A5C6F1" w14:textId="77777777" w:rsidTr="002E68E1">
        <w:tc>
          <w:tcPr>
            <w:tcW w:w="3434" w:type="pct"/>
            <w:shd w:val="clear" w:color="auto" w:fill="FFFFFF"/>
            <w:hideMark/>
          </w:tcPr>
          <w:p w14:paraId="74346040" w14:textId="77777777" w:rsidR="001529B4" w:rsidRPr="0090133C" w:rsidRDefault="001529B4" w:rsidP="00DE62BB">
            <w:pPr>
              <w:spacing w:after="0" w:line="240" w:lineRule="atLeast"/>
              <w:rPr>
                <w:rFonts w:ascii="Times New Roman" w:hAnsi="Times New Roman" w:cs="Times New Roman"/>
                <w:b/>
                <w:sz w:val="28"/>
                <w:szCs w:val="28"/>
                <w:lang w:val="uk-UA"/>
              </w:rPr>
            </w:pPr>
            <w:r w:rsidRPr="0090133C">
              <w:rPr>
                <w:rFonts w:ascii="Times New Roman" w:hAnsi="Times New Roman" w:cs="Times New Roman"/>
                <w:b/>
                <w:sz w:val="28"/>
                <w:szCs w:val="28"/>
                <w:lang w:val="uk-UA"/>
              </w:rPr>
              <w:t>Сумарні витрати за альтернативами</w:t>
            </w:r>
          </w:p>
        </w:tc>
        <w:tc>
          <w:tcPr>
            <w:tcW w:w="1566" w:type="pct"/>
            <w:shd w:val="clear" w:color="auto" w:fill="FFFFFF"/>
            <w:hideMark/>
          </w:tcPr>
          <w:p w14:paraId="185D6985" w14:textId="77777777" w:rsidR="001529B4" w:rsidRPr="0090133C" w:rsidRDefault="001529B4" w:rsidP="002E68E1">
            <w:pPr>
              <w:spacing w:after="0" w:line="240" w:lineRule="atLeast"/>
              <w:jc w:val="center"/>
              <w:rPr>
                <w:rFonts w:ascii="Times New Roman" w:hAnsi="Times New Roman" w:cs="Times New Roman"/>
                <w:b/>
                <w:sz w:val="28"/>
                <w:szCs w:val="28"/>
                <w:lang w:val="uk-UA"/>
              </w:rPr>
            </w:pPr>
            <w:r w:rsidRPr="0090133C">
              <w:rPr>
                <w:rFonts w:ascii="Times New Roman" w:hAnsi="Times New Roman" w:cs="Times New Roman"/>
                <w:b/>
                <w:sz w:val="28"/>
                <w:szCs w:val="28"/>
                <w:lang w:val="uk-UA"/>
              </w:rPr>
              <w:t>Сума витрат, гривень</w:t>
            </w:r>
          </w:p>
        </w:tc>
      </w:tr>
      <w:tr w:rsidR="001529B4" w:rsidRPr="0090133C" w14:paraId="5AA255F8" w14:textId="77777777" w:rsidTr="002E68E1">
        <w:tc>
          <w:tcPr>
            <w:tcW w:w="3434" w:type="pct"/>
            <w:shd w:val="clear" w:color="auto" w:fill="FFFFFF"/>
            <w:hideMark/>
          </w:tcPr>
          <w:p w14:paraId="3CCDEB29" w14:textId="77777777" w:rsidR="001529B4" w:rsidRPr="0090133C" w:rsidRDefault="001529B4" w:rsidP="002E68E1">
            <w:pPr>
              <w:spacing w:after="0" w:line="240" w:lineRule="atLeast"/>
              <w:rPr>
                <w:rFonts w:ascii="Times New Roman" w:hAnsi="Times New Roman" w:cs="Times New Roman"/>
                <w:sz w:val="28"/>
                <w:szCs w:val="28"/>
                <w:lang w:val="uk-UA"/>
              </w:rPr>
            </w:pPr>
            <w:r w:rsidRPr="0090133C">
              <w:rPr>
                <w:rFonts w:ascii="Times New Roman" w:hAnsi="Times New Roman" w:cs="Times New Roman"/>
                <w:sz w:val="28"/>
                <w:szCs w:val="28"/>
                <w:lang w:val="uk-UA"/>
              </w:rPr>
              <w:t xml:space="preserve">Альтернатива 1. Сумарні витрати для суб’єктів господарювання великого і середнього підприємництва  </w:t>
            </w:r>
          </w:p>
        </w:tc>
        <w:tc>
          <w:tcPr>
            <w:tcW w:w="1566" w:type="pct"/>
            <w:shd w:val="clear" w:color="auto" w:fill="FFFFFF"/>
            <w:hideMark/>
          </w:tcPr>
          <w:p w14:paraId="42C3550B" w14:textId="32F4EDF4" w:rsidR="001529B4" w:rsidRPr="0090133C" w:rsidRDefault="00565C71" w:rsidP="002E68E1">
            <w:pPr>
              <w:spacing w:after="0" w:line="240" w:lineRule="atLeast"/>
              <w:jc w:val="center"/>
              <w:rPr>
                <w:rFonts w:ascii="Times New Roman" w:hAnsi="Times New Roman" w:cs="Times New Roman"/>
                <w:sz w:val="28"/>
                <w:szCs w:val="28"/>
                <w:lang w:val="uk-UA"/>
              </w:rPr>
            </w:pPr>
            <w:r w:rsidRPr="0090133C">
              <w:rPr>
                <w:rFonts w:ascii="Times New Roman" w:hAnsi="Times New Roman" w:cs="Times New Roman"/>
                <w:sz w:val="28"/>
                <w:lang w:val="uk-UA"/>
              </w:rPr>
              <w:t>6 624 785 358</w:t>
            </w:r>
          </w:p>
        </w:tc>
      </w:tr>
      <w:tr w:rsidR="001529B4" w:rsidRPr="0090133C" w14:paraId="14CF467E" w14:textId="77777777" w:rsidTr="002E68E1">
        <w:tc>
          <w:tcPr>
            <w:tcW w:w="3434" w:type="pct"/>
            <w:shd w:val="clear" w:color="auto" w:fill="FFFFFF"/>
            <w:hideMark/>
          </w:tcPr>
          <w:p w14:paraId="48817AE7" w14:textId="482E5EF9" w:rsidR="001529B4" w:rsidRPr="0090133C" w:rsidRDefault="001529B4" w:rsidP="002E68E1">
            <w:pPr>
              <w:spacing w:after="0" w:line="240" w:lineRule="atLeast"/>
              <w:rPr>
                <w:rFonts w:ascii="Times New Roman" w:hAnsi="Times New Roman" w:cs="Times New Roman"/>
                <w:sz w:val="28"/>
                <w:szCs w:val="28"/>
                <w:lang w:val="uk-UA"/>
              </w:rPr>
            </w:pPr>
            <w:r w:rsidRPr="0090133C">
              <w:rPr>
                <w:rFonts w:ascii="Times New Roman" w:hAnsi="Times New Roman" w:cs="Times New Roman"/>
                <w:sz w:val="28"/>
                <w:szCs w:val="28"/>
                <w:lang w:val="uk-UA"/>
              </w:rPr>
              <w:t xml:space="preserve">Альтернатива </w:t>
            </w:r>
            <w:r w:rsidR="00565C71" w:rsidRPr="0090133C">
              <w:rPr>
                <w:rFonts w:ascii="Times New Roman" w:hAnsi="Times New Roman" w:cs="Times New Roman"/>
                <w:sz w:val="28"/>
                <w:szCs w:val="28"/>
                <w:lang w:val="uk-UA"/>
              </w:rPr>
              <w:t>2</w:t>
            </w:r>
            <w:r w:rsidRPr="0090133C">
              <w:rPr>
                <w:rFonts w:ascii="Times New Roman" w:hAnsi="Times New Roman" w:cs="Times New Roman"/>
                <w:sz w:val="28"/>
                <w:szCs w:val="28"/>
                <w:lang w:val="uk-UA"/>
              </w:rPr>
              <w:t xml:space="preserve">. Сумарні витрати для суб’єктів господарювання великого і середнього підприємництва  </w:t>
            </w:r>
          </w:p>
        </w:tc>
        <w:tc>
          <w:tcPr>
            <w:tcW w:w="1566" w:type="pct"/>
            <w:shd w:val="clear" w:color="auto" w:fill="FFFFFF"/>
            <w:hideMark/>
          </w:tcPr>
          <w:p w14:paraId="2A54DDD7" w14:textId="2FD091BD" w:rsidR="001529B4" w:rsidRPr="0090133C" w:rsidRDefault="00565C71" w:rsidP="002E68E1">
            <w:pPr>
              <w:spacing w:after="0" w:line="240" w:lineRule="atLeast"/>
              <w:jc w:val="center"/>
              <w:rPr>
                <w:rFonts w:ascii="Times New Roman" w:hAnsi="Times New Roman" w:cs="Times New Roman"/>
                <w:sz w:val="28"/>
                <w:szCs w:val="28"/>
                <w:lang w:val="uk-UA"/>
              </w:rPr>
            </w:pPr>
            <w:r w:rsidRPr="0090133C">
              <w:rPr>
                <w:rFonts w:ascii="Times New Roman" w:hAnsi="Times New Roman" w:cs="Times New Roman"/>
                <w:sz w:val="28"/>
                <w:lang w:val="uk-UA"/>
              </w:rPr>
              <w:t>2 649 914 143</w:t>
            </w:r>
          </w:p>
        </w:tc>
      </w:tr>
    </w:tbl>
    <w:p w14:paraId="6ED00AE4" w14:textId="77777777" w:rsidR="001529B4"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p>
    <w:p w14:paraId="16033D3C" w14:textId="77777777" w:rsidR="00485CA9"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r w:rsidRPr="0090133C">
        <w:rPr>
          <w:rFonts w:ascii="Times New Roman" w:eastAsia="Times New Roman" w:hAnsi="Times New Roman" w:cs="Times New Roman"/>
          <w:b/>
          <w:bCs/>
          <w:color w:val="000000"/>
          <w:sz w:val="28"/>
          <w:szCs w:val="28"/>
          <w:lang w:val="uk-UA" w:eastAsia="ru-RU"/>
        </w:rPr>
        <w:t xml:space="preserve">IV. Вибір найбільш оптимального альтернативного способу </w:t>
      </w:r>
    </w:p>
    <w:p w14:paraId="04909FB7" w14:textId="0821DC0B"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b/>
          <w:bCs/>
          <w:color w:val="000000"/>
          <w:sz w:val="28"/>
          <w:szCs w:val="28"/>
          <w:lang w:val="uk-UA" w:eastAsia="ru-RU"/>
        </w:rPr>
        <w:t>досягнення цілей</w:t>
      </w:r>
    </w:p>
    <w:p w14:paraId="3B4BF4CA" w14:textId="77777777" w:rsidR="001529B4" w:rsidRPr="0090133C" w:rsidRDefault="001529B4" w:rsidP="001529B4">
      <w:pPr>
        <w:shd w:val="clear" w:color="auto" w:fill="FFFFFF"/>
        <w:spacing w:after="0" w:line="240" w:lineRule="atLeast"/>
        <w:ind w:firstLine="450"/>
        <w:jc w:val="both"/>
        <w:textAlignment w:val="baseline"/>
        <w:rPr>
          <w:rFonts w:ascii="Times New Roman" w:eastAsia="Times New Roman" w:hAnsi="Times New Roman" w:cs="Times New Roman"/>
          <w:i/>
          <w:color w:val="000000"/>
          <w:sz w:val="28"/>
          <w:szCs w:val="28"/>
          <w:lang w:val="uk-UA" w:eastAsia="ru-RU"/>
        </w:rPr>
      </w:pPr>
      <w:bookmarkStart w:id="27" w:name="n152"/>
      <w:bookmarkEnd w:id="27"/>
    </w:p>
    <w:p w14:paraId="08D9BFF7" w14:textId="77777777" w:rsidR="00AB6C38" w:rsidRPr="0090133C" w:rsidRDefault="00AB6C38" w:rsidP="002E50BA">
      <w:pPr>
        <w:shd w:val="clear" w:color="auto" w:fill="FFFFFF"/>
        <w:spacing w:after="0" w:line="240" w:lineRule="atLeast"/>
        <w:ind w:firstLine="567"/>
        <w:jc w:val="both"/>
        <w:textAlignment w:val="baseline"/>
        <w:rPr>
          <w:rFonts w:ascii="Times New Roman" w:eastAsia="Times New Roman" w:hAnsi="Times New Roman" w:cs="Times New Roman"/>
          <w:iCs/>
          <w:color w:val="000000"/>
          <w:sz w:val="28"/>
          <w:szCs w:val="28"/>
          <w:lang w:val="uk-UA" w:eastAsia="ru-RU"/>
        </w:rPr>
      </w:pPr>
      <w:r w:rsidRPr="0090133C">
        <w:rPr>
          <w:rFonts w:ascii="Times New Roman" w:eastAsia="Times New Roman" w:hAnsi="Times New Roman" w:cs="Times New Roman"/>
          <w:iCs/>
          <w:color w:val="000000"/>
          <w:sz w:val="28"/>
          <w:szCs w:val="28"/>
          <w:lang w:val="uk-UA" w:eastAsia="ru-RU"/>
        </w:rPr>
        <w:t xml:space="preserve">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 </w:t>
      </w:r>
    </w:p>
    <w:p w14:paraId="16505203" w14:textId="19A140EB" w:rsidR="00AB6C38" w:rsidRPr="0090133C" w:rsidRDefault="00AB6C38" w:rsidP="002E50BA">
      <w:pPr>
        <w:shd w:val="clear" w:color="auto" w:fill="FFFFFF"/>
        <w:spacing w:after="0" w:line="240" w:lineRule="atLeast"/>
        <w:ind w:firstLine="567"/>
        <w:jc w:val="both"/>
        <w:textAlignment w:val="baseline"/>
        <w:rPr>
          <w:rFonts w:ascii="Times New Roman" w:eastAsia="Times New Roman" w:hAnsi="Times New Roman" w:cs="Times New Roman"/>
          <w:iCs/>
          <w:color w:val="000000"/>
          <w:sz w:val="28"/>
          <w:szCs w:val="28"/>
          <w:lang w:val="uk-UA" w:eastAsia="ru-RU"/>
        </w:rPr>
      </w:pPr>
      <w:r w:rsidRPr="0090133C">
        <w:rPr>
          <w:rFonts w:ascii="Times New Roman" w:eastAsia="Times New Roman" w:hAnsi="Times New Roman" w:cs="Times New Roman"/>
          <w:iCs/>
          <w:color w:val="000000"/>
          <w:sz w:val="28"/>
          <w:szCs w:val="28"/>
          <w:lang w:val="uk-UA" w:eastAsia="ru-RU"/>
        </w:rPr>
        <w:t xml:space="preserve">Вартість балів визначається за чотирибальною системою оцінки ступеня досягнення визначених цілей, 4: </w:t>
      </w:r>
    </w:p>
    <w:p w14:paraId="6210BD61" w14:textId="77777777" w:rsidR="00AB6C38" w:rsidRPr="0090133C" w:rsidRDefault="00AB6C38" w:rsidP="002E50BA">
      <w:pPr>
        <w:shd w:val="clear" w:color="auto" w:fill="FFFFFF"/>
        <w:spacing w:after="0" w:line="240" w:lineRule="atLeast"/>
        <w:ind w:firstLine="567"/>
        <w:jc w:val="both"/>
        <w:textAlignment w:val="baseline"/>
        <w:rPr>
          <w:rFonts w:ascii="Times New Roman" w:eastAsia="Times New Roman" w:hAnsi="Times New Roman" w:cs="Times New Roman"/>
          <w:iCs/>
          <w:color w:val="000000"/>
          <w:sz w:val="28"/>
          <w:szCs w:val="28"/>
          <w:lang w:val="uk-UA" w:eastAsia="ru-RU"/>
        </w:rPr>
      </w:pPr>
      <w:r w:rsidRPr="0090133C">
        <w:rPr>
          <w:rFonts w:ascii="Times New Roman" w:eastAsia="Times New Roman" w:hAnsi="Times New Roman" w:cs="Times New Roman"/>
          <w:iCs/>
          <w:color w:val="000000"/>
          <w:sz w:val="28"/>
          <w:szCs w:val="28"/>
          <w:lang w:val="uk-UA" w:eastAsia="ru-RU"/>
        </w:rPr>
        <w:t xml:space="preserve">● 4 - цілі прийняття регуляторного </w:t>
      </w:r>
      <w:proofErr w:type="spellStart"/>
      <w:r w:rsidRPr="0090133C">
        <w:rPr>
          <w:rFonts w:ascii="Times New Roman" w:eastAsia="Times New Roman" w:hAnsi="Times New Roman" w:cs="Times New Roman"/>
          <w:iCs/>
          <w:color w:val="000000"/>
          <w:sz w:val="28"/>
          <w:szCs w:val="28"/>
          <w:lang w:val="uk-UA" w:eastAsia="ru-RU"/>
        </w:rPr>
        <w:t>акта</w:t>
      </w:r>
      <w:proofErr w:type="spellEnd"/>
      <w:r w:rsidRPr="0090133C">
        <w:rPr>
          <w:rFonts w:ascii="Times New Roman" w:eastAsia="Times New Roman" w:hAnsi="Times New Roman" w:cs="Times New Roman"/>
          <w:iCs/>
          <w:color w:val="000000"/>
          <w:sz w:val="28"/>
          <w:szCs w:val="28"/>
          <w:lang w:val="uk-UA" w:eastAsia="ru-RU"/>
        </w:rPr>
        <w:t xml:space="preserve">, які можуть бути досягнуті повною мірою (проблема більше існувати не буде); </w:t>
      </w:r>
    </w:p>
    <w:p w14:paraId="6741B4CF" w14:textId="77777777" w:rsidR="00AB6C38" w:rsidRPr="0090133C" w:rsidRDefault="00AB6C38" w:rsidP="002E50BA">
      <w:pPr>
        <w:shd w:val="clear" w:color="auto" w:fill="FFFFFF"/>
        <w:spacing w:after="0" w:line="240" w:lineRule="atLeast"/>
        <w:ind w:firstLine="567"/>
        <w:jc w:val="both"/>
        <w:textAlignment w:val="baseline"/>
        <w:rPr>
          <w:rFonts w:ascii="Times New Roman" w:eastAsia="Times New Roman" w:hAnsi="Times New Roman" w:cs="Times New Roman"/>
          <w:iCs/>
          <w:color w:val="000000"/>
          <w:sz w:val="28"/>
          <w:szCs w:val="28"/>
          <w:lang w:val="uk-UA" w:eastAsia="ru-RU"/>
        </w:rPr>
      </w:pPr>
      <w:r w:rsidRPr="0090133C">
        <w:rPr>
          <w:rFonts w:ascii="Times New Roman" w:eastAsia="Times New Roman" w:hAnsi="Times New Roman" w:cs="Times New Roman"/>
          <w:iCs/>
          <w:color w:val="000000"/>
          <w:sz w:val="28"/>
          <w:szCs w:val="28"/>
          <w:lang w:val="uk-UA" w:eastAsia="ru-RU"/>
        </w:rPr>
        <w:lastRenderedPageBreak/>
        <w:t xml:space="preserve">● 3 - цілі прийняття регуляторного </w:t>
      </w:r>
      <w:proofErr w:type="spellStart"/>
      <w:r w:rsidRPr="0090133C">
        <w:rPr>
          <w:rFonts w:ascii="Times New Roman" w:eastAsia="Times New Roman" w:hAnsi="Times New Roman" w:cs="Times New Roman"/>
          <w:iCs/>
          <w:color w:val="000000"/>
          <w:sz w:val="28"/>
          <w:szCs w:val="28"/>
          <w:lang w:val="uk-UA" w:eastAsia="ru-RU"/>
        </w:rPr>
        <w:t>акта</w:t>
      </w:r>
      <w:proofErr w:type="spellEnd"/>
      <w:r w:rsidRPr="0090133C">
        <w:rPr>
          <w:rFonts w:ascii="Times New Roman" w:eastAsia="Times New Roman" w:hAnsi="Times New Roman" w:cs="Times New Roman"/>
          <w:iCs/>
          <w:color w:val="000000"/>
          <w:sz w:val="28"/>
          <w:szCs w:val="28"/>
          <w:lang w:val="uk-UA" w:eastAsia="ru-RU"/>
        </w:rPr>
        <w:t xml:space="preserve">, які можуть бути досягнуті майже повною мірою (усі важливі аспекти проблеми існувати не будуть); </w:t>
      </w:r>
    </w:p>
    <w:p w14:paraId="5FAF0FFD" w14:textId="77777777" w:rsidR="00AB6C38" w:rsidRPr="0090133C" w:rsidRDefault="00AB6C38" w:rsidP="002E50BA">
      <w:pPr>
        <w:shd w:val="clear" w:color="auto" w:fill="FFFFFF"/>
        <w:spacing w:after="0" w:line="240" w:lineRule="atLeast"/>
        <w:ind w:firstLine="567"/>
        <w:jc w:val="both"/>
        <w:textAlignment w:val="baseline"/>
        <w:rPr>
          <w:rFonts w:ascii="Times New Roman" w:eastAsia="Times New Roman" w:hAnsi="Times New Roman" w:cs="Times New Roman"/>
          <w:iCs/>
          <w:color w:val="000000"/>
          <w:sz w:val="28"/>
          <w:szCs w:val="28"/>
          <w:lang w:val="uk-UA" w:eastAsia="ru-RU"/>
        </w:rPr>
      </w:pPr>
      <w:r w:rsidRPr="0090133C">
        <w:rPr>
          <w:rFonts w:ascii="Times New Roman" w:eastAsia="Times New Roman" w:hAnsi="Times New Roman" w:cs="Times New Roman"/>
          <w:iCs/>
          <w:color w:val="000000"/>
          <w:sz w:val="28"/>
          <w:szCs w:val="28"/>
          <w:lang w:val="uk-UA" w:eastAsia="ru-RU"/>
        </w:rPr>
        <w:t xml:space="preserve">● 2 - цілі прийняття регуляторного </w:t>
      </w:r>
      <w:proofErr w:type="spellStart"/>
      <w:r w:rsidRPr="0090133C">
        <w:rPr>
          <w:rFonts w:ascii="Times New Roman" w:eastAsia="Times New Roman" w:hAnsi="Times New Roman" w:cs="Times New Roman"/>
          <w:iCs/>
          <w:color w:val="000000"/>
          <w:sz w:val="28"/>
          <w:szCs w:val="28"/>
          <w:lang w:val="uk-UA" w:eastAsia="ru-RU"/>
        </w:rPr>
        <w:t>акта</w:t>
      </w:r>
      <w:proofErr w:type="spellEnd"/>
      <w:r w:rsidRPr="0090133C">
        <w:rPr>
          <w:rFonts w:ascii="Times New Roman" w:eastAsia="Times New Roman" w:hAnsi="Times New Roman" w:cs="Times New Roman"/>
          <w:iCs/>
          <w:color w:val="000000"/>
          <w:sz w:val="28"/>
          <w:szCs w:val="28"/>
          <w:lang w:val="uk-UA" w:eastAsia="ru-RU"/>
        </w:rPr>
        <w:t xml:space="preserve">, які можуть бути досягнуті частково (проблема значно зменшиться, деякі важливі та критичні аспекти проблеми залишаться невирішеними); </w:t>
      </w:r>
    </w:p>
    <w:p w14:paraId="01DDD56B" w14:textId="5EC25120" w:rsidR="00AB6C38" w:rsidRPr="0090133C" w:rsidRDefault="00AB6C38" w:rsidP="002E50BA">
      <w:pPr>
        <w:shd w:val="clear" w:color="auto" w:fill="FFFFFF"/>
        <w:spacing w:after="0" w:line="240" w:lineRule="atLeast"/>
        <w:ind w:firstLine="567"/>
        <w:jc w:val="both"/>
        <w:textAlignment w:val="baseline"/>
        <w:rPr>
          <w:rFonts w:ascii="Times New Roman" w:eastAsia="Times New Roman" w:hAnsi="Times New Roman" w:cs="Times New Roman"/>
          <w:iCs/>
          <w:color w:val="000000"/>
          <w:sz w:val="28"/>
          <w:szCs w:val="28"/>
          <w:lang w:val="uk-UA" w:eastAsia="ru-RU"/>
        </w:rPr>
      </w:pPr>
      <w:r w:rsidRPr="0090133C">
        <w:rPr>
          <w:rFonts w:ascii="Times New Roman" w:eastAsia="Times New Roman" w:hAnsi="Times New Roman" w:cs="Times New Roman"/>
          <w:iCs/>
          <w:color w:val="000000"/>
          <w:sz w:val="28"/>
          <w:szCs w:val="28"/>
          <w:lang w:val="uk-UA" w:eastAsia="ru-RU"/>
        </w:rPr>
        <w:t xml:space="preserve">● 1 - цілі прийняття регуляторного </w:t>
      </w:r>
      <w:proofErr w:type="spellStart"/>
      <w:r w:rsidRPr="0090133C">
        <w:rPr>
          <w:rFonts w:ascii="Times New Roman" w:eastAsia="Times New Roman" w:hAnsi="Times New Roman" w:cs="Times New Roman"/>
          <w:iCs/>
          <w:color w:val="000000"/>
          <w:sz w:val="28"/>
          <w:szCs w:val="28"/>
          <w:lang w:val="uk-UA" w:eastAsia="ru-RU"/>
        </w:rPr>
        <w:t>акта</w:t>
      </w:r>
      <w:proofErr w:type="spellEnd"/>
      <w:r w:rsidRPr="0090133C">
        <w:rPr>
          <w:rFonts w:ascii="Times New Roman" w:eastAsia="Times New Roman" w:hAnsi="Times New Roman" w:cs="Times New Roman"/>
          <w:iCs/>
          <w:color w:val="000000"/>
          <w:sz w:val="28"/>
          <w:szCs w:val="28"/>
          <w:lang w:val="uk-UA" w:eastAsia="ru-RU"/>
        </w:rPr>
        <w:t>, які не можуть бути досягнуті (проблема продовжує існувати).</w:t>
      </w:r>
    </w:p>
    <w:p w14:paraId="0E204AD5" w14:textId="77777777" w:rsidR="00AB6C38" w:rsidRPr="0090133C" w:rsidRDefault="00AB6C38" w:rsidP="001529B4">
      <w:pPr>
        <w:shd w:val="clear" w:color="auto" w:fill="FFFFFF"/>
        <w:spacing w:after="0" w:line="240" w:lineRule="atLeast"/>
        <w:ind w:firstLine="450"/>
        <w:jc w:val="both"/>
        <w:textAlignment w:val="baseline"/>
        <w:rPr>
          <w:rFonts w:ascii="Times New Roman" w:eastAsia="Times New Roman" w:hAnsi="Times New Roman" w:cs="Times New Roman"/>
          <w:i/>
          <w:color w:val="000000"/>
          <w:sz w:val="28"/>
          <w:szCs w:val="28"/>
          <w:lang w:val="uk-U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39"/>
        <w:gridCol w:w="2482"/>
        <w:gridCol w:w="2336"/>
        <w:gridCol w:w="2771"/>
      </w:tblGrid>
      <w:tr w:rsidR="001529B4" w:rsidRPr="0090133C" w14:paraId="32279B72" w14:textId="77777777" w:rsidTr="00A04DFD">
        <w:trPr>
          <w:jc w:val="center"/>
        </w:trPr>
        <w:tc>
          <w:tcPr>
            <w:tcW w:w="1059" w:type="pct"/>
            <w:hideMark/>
          </w:tcPr>
          <w:p w14:paraId="0E3A1238"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bookmarkStart w:id="28" w:name="n158"/>
            <w:bookmarkEnd w:id="28"/>
            <w:r w:rsidRPr="0090133C">
              <w:rPr>
                <w:rFonts w:ascii="Times New Roman" w:eastAsia="Times New Roman" w:hAnsi="Times New Roman" w:cs="Times New Roman"/>
                <w:b/>
                <w:bCs/>
                <w:sz w:val="28"/>
                <w:szCs w:val="28"/>
                <w:lang w:val="uk-UA" w:eastAsia="ru-RU"/>
              </w:rPr>
              <w:t>Рейтинг результативності (досягнення цілей під час вирішення проблеми)</w:t>
            </w:r>
          </w:p>
        </w:tc>
        <w:tc>
          <w:tcPr>
            <w:tcW w:w="1289" w:type="pct"/>
            <w:hideMark/>
          </w:tcPr>
          <w:p w14:paraId="64D9A2B7"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Бал результативності (за чотирибальною системою оцінки)</w:t>
            </w:r>
          </w:p>
        </w:tc>
        <w:tc>
          <w:tcPr>
            <w:tcW w:w="2652" w:type="pct"/>
            <w:gridSpan w:val="2"/>
            <w:hideMark/>
          </w:tcPr>
          <w:p w14:paraId="0C44456A"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 xml:space="preserve">Коментарі щодо присвоєння відповідного </w:t>
            </w:r>
            <w:proofErr w:type="spellStart"/>
            <w:r w:rsidRPr="0090133C">
              <w:rPr>
                <w:rFonts w:ascii="Times New Roman" w:eastAsia="Times New Roman" w:hAnsi="Times New Roman" w:cs="Times New Roman"/>
                <w:b/>
                <w:bCs/>
                <w:sz w:val="28"/>
                <w:szCs w:val="28"/>
                <w:lang w:val="uk-UA" w:eastAsia="ru-RU"/>
              </w:rPr>
              <w:t>бала</w:t>
            </w:r>
            <w:proofErr w:type="spellEnd"/>
          </w:p>
        </w:tc>
      </w:tr>
      <w:tr w:rsidR="001529B4" w:rsidRPr="0090133C" w14:paraId="07A1779C" w14:textId="77777777" w:rsidTr="00A04DFD">
        <w:trPr>
          <w:jc w:val="center"/>
        </w:trPr>
        <w:tc>
          <w:tcPr>
            <w:tcW w:w="1059" w:type="pct"/>
            <w:hideMark/>
          </w:tcPr>
          <w:p w14:paraId="146C1433" w14:textId="77777777" w:rsidR="001529B4" w:rsidRPr="0090133C" w:rsidRDefault="001529B4" w:rsidP="007F5CB5">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Альтернатива 1</w:t>
            </w:r>
          </w:p>
          <w:p w14:paraId="34833723" w14:textId="1670462D" w:rsidR="008F6BFF" w:rsidRPr="0090133C" w:rsidRDefault="008F6BFF" w:rsidP="007F5CB5">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Збереження поточного стану справ</w:t>
            </w:r>
          </w:p>
        </w:tc>
        <w:tc>
          <w:tcPr>
            <w:tcW w:w="1289" w:type="pct"/>
            <w:hideMark/>
          </w:tcPr>
          <w:p w14:paraId="28E70193" w14:textId="77777777" w:rsidR="001529B4" w:rsidRPr="0090133C" w:rsidRDefault="001529B4" w:rsidP="007F5CB5">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1</w:t>
            </w:r>
          </w:p>
        </w:tc>
        <w:tc>
          <w:tcPr>
            <w:tcW w:w="2652" w:type="pct"/>
            <w:gridSpan w:val="2"/>
            <w:hideMark/>
          </w:tcPr>
          <w:p w14:paraId="72E609A8" w14:textId="46DB89CD" w:rsidR="008F6BFF" w:rsidRPr="0090133C" w:rsidRDefault="008F6BFF" w:rsidP="008F6BFF">
            <w:pPr>
              <w:spacing w:after="0" w:line="240" w:lineRule="atLeast"/>
              <w:jc w:val="both"/>
              <w:textAlignment w:val="baseline"/>
              <w:rPr>
                <w:rFonts w:ascii="Times New Roman" w:hAnsi="Times New Roman" w:cs="Times New Roman"/>
                <w:bCs/>
                <w:sz w:val="28"/>
                <w:szCs w:val="28"/>
                <w:bdr w:val="none" w:sz="0" w:space="0" w:color="auto" w:frame="1"/>
                <w:lang w:val="uk-UA"/>
              </w:rPr>
            </w:pPr>
            <w:r w:rsidRPr="0090133C">
              <w:rPr>
                <w:rFonts w:ascii="Times New Roman" w:hAnsi="Times New Roman" w:cs="Times New Roman"/>
                <w:bCs/>
                <w:sz w:val="28"/>
                <w:szCs w:val="28"/>
                <w:bdr w:val="none" w:sz="0" w:space="0" w:color="auto" w:frame="1"/>
                <w:lang w:val="uk-UA"/>
              </w:rPr>
              <w:t>Ця альтернатива не вирішує описані проблеми, що існують у регуляторному середовищі та не дозволить досягнути визначених цілей державного регулювання. Непрацююче регулювання</w:t>
            </w:r>
          </w:p>
          <w:p w14:paraId="41341F4C" w14:textId="65432944" w:rsidR="001529B4" w:rsidRPr="0090133C" w:rsidRDefault="008F6BFF" w:rsidP="008F6BFF">
            <w:pPr>
              <w:spacing w:after="0" w:line="240" w:lineRule="atLeast"/>
              <w:jc w:val="both"/>
              <w:textAlignment w:val="baseline"/>
              <w:rPr>
                <w:rFonts w:ascii="Times New Roman" w:eastAsia="Times New Roman" w:hAnsi="Times New Roman" w:cs="Times New Roman"/>
                <w:sz w:val="28"/>
                <w:szCs w:val="28"/>
                <w:lang w:val="uk-UA" w:eastAsia="ru-RU"/>
              </w:rPr>
            </w:pPr>
            <w:r w:rsidRPr="0090133C">
              <w:rPr>
                <w:rFonts w:ascii="Times New Roman" w:hAnsi="Times New Roman" w:cs="Times New Roman"/>
                <w:bCs/>
                <w:sz w:val="28"/>
                <w:szCs w:val="28"/>
                <w:bdr w:val="none" w:sz="0" w:space="0" w:color="auto" w:frame="1"/>
                <w:lang w:val="uk-UA"/>
              </w:rPr>
              <w:t>залишиться додатковим регуляторним навантаженням, що не дозволить забезпечити спрощення умов ведення бізнесу.</w:t>
            </w:r>
          </w:p>
        </w:tc>
      </w:tr>
      <w:tr w:rsidR="001529B4" w:rsidRPr="0090133C" w14:paraId="1D13B1BD" w14:textId="77777777" w:rsidTr="00A04DFD">
        <w:trPr>
          <w:jc w:val="center"/>
        </w:trPr>
        <w:tc>
          <w:tcPr>
            <w:tcW w:w="1059" w:type="pct"/>
          </w:tcPr>
          <w:p w14:paraId="12EB0FE4" w14:textId="77777777" w:rsidR="001529B4" w:rsidRPr="0090133C" w:rsidRDefault="001529B4" w:rsidP="007F5CB5">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Альтернатива </w:t>
            </w:r>
            <w:r w:rsidR="008F6BFF" w:rsidRPr="0090133C">
              <w:rPr>
                <w:rFonts w:ascii="Times New Roman" w:eastAsia="Times New Roman" w:hAnsi="Times New Roman" w:cs="Times New Roman"/>
                <w:sz w:val="28"/>
                <w:szCs w:val="28"/>
                <w:lang w:val="uk-UA" w:eastAsia="ru-RU"/>
              </w:rPr>
              <w:t>2</w:t>
            </w:r>
          </w:p>
          <w:p w14:paraId="47247140" w14:textId="6828CD6F" w:rsidR="008F6BFF" w:rsidRPr="0090133C" w:rsidRDefault="008F6BFF" w:rsidP="007F5CB5">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Прийняття проекту Закону </w:t>
            </w:r>
          </w:p>
        </w:tc>
        <w:tc>
          <w:tcPr>
            <w:tcW w:w="1289" w:type="pct"/>
          </w:tcPr>
          <w:p w14:paraId="5C197EE9" w14:textId="77777777" w:rsidR="001529B4" w:rsidRPr="0090133C" w:rsidRDefault="001529B4" w:rsidP="007F5CB5">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4</w:t>
            </w:r>
          </w:p>
        </w:tc>
        <w:tc>
          <w:tcPr>
            <w:tcW w:w="2652" w:type="pct"/>
            <w:gridSpan w:val="2"/>
          </w:tcPr>
          <w:p w14:paraId="226879C1" w14:textId="41EE9E82" w:rsidR="001529B4" w:rsidRPr="0090133C" w:rsidRDefault="008F6BFF" w:rsidP="002E50BA">
            <w:pPr>
              <w:spacing w:after="0" w:line="240" w:lineRule="atLeast"/>
              <w:ind w:firstLine="141"/>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Завдяки даній альтернативі вдасться очистити регуляторне поле від непрацюючих інструментів і забезпечить спрощення умов ведення господарської діяльності</w:t>
            </w:r>
          </w:p>
        </w:tc>
      </w:tr>
      <w:tr w:rsidR="00A04DFD" w:rsidRPr="0090133C" w14:paraId="3FDF164F" w14:textId="77777777" w:rsidTr="00A04DFD">
        <w:trPr>
          <w:jc w:val="center"/>
        </w:trPr>
        <w:tc>
          <w:tcPr>
            <w:tcW w:w="5000" w:type="pct"/>
            <w:gridSpan w:val="4"/>
          </w:tcPr>
          <w:p w14:paraId="7488D1A1" w14:textId="77777777" w:rsidR="00A04DFD" w:rsidRPr="0090133C" w:rsidRDefault="00A04DFD" w:rsidP="008F6BFF">
            <w:pPr>
              <w:spacing w:after="0" w:line="240" w:lineRule="atLeast"/>
              <w:ind w:firstLine="141"/>
              <w:jc w:val="both"/>
              <w:textAlignment w:val="baseline"/>
              <w:rPr>
                <w:rFonts w:ascii="Times New Roman" w:eastAsia="Times New Roman" w:hAnsi="Times New Roman" w:cs="Times New Roman"/>
                <w:sz w:val="28"/>
                <w:szCs w:val="28"/>
                <w:lang w:val="uk-UA" w:eastAsia="ru-RU"/>
              </w:rPr>
            </w:pPr>
          </w:p>
        </w:tc>
      </w:tr>
      <w:tr w:rsidR="001529B4" w:rsidRPr="0090133C" w14:paraId="3A03BD1E" w14:textId="77777777" w:rsidTr="00A04DFD">
        <w:tblPrEx>
          <w:jc w:val="left"/>
        </w:tblPrEx>
        <w:tc>
          <w:tcPr>
            <w:tcW w:w="1059" w:type="pct"/>
            <w:hideMark/>
          </w:tcPr>
          <w:p w14:paraId="17966439" w14:textId="77777777" w:rsidR="001529B4" w:rsidRPr="0090133C" w:rsidRDefault="001529B4" w:rsidP="007F5CB5">
            <w:pPr>
              <w:spacing w:after="0" w:line="240" w:lineRule="atLeast"/>
              <w:jc w:val="center"/>
              <w:textAlignment w:val="baseline"/>
              <w:rPr>
                <w:rFonts w:ascii="Times New Roman" w:eastAsia="Times New Roman" w:hAnsi="Times New Roman" w:cs="Times New Roman"/>
                <w:b/>
                <w:bCs/>
                <w:sz w:val="28"/>
                <w:szCs w:val="28"/>
                <w:lang w:val="uk-UA" w:eastAsia="ru-RU"/>
              </w:rPr>
            </w:pPr>
            <w:bookmarkStart w:id="29" w:name="n159"/>
            <w:bookmarkEnd w:id="29"/>
            <w:r w:rsidRPr="0090133C">
              <w:rPr>
                <w:rFonts w:ascii="Times New Roman" w:eastAsia="Times New Roman" w:hAnsi="Times New Roman" w:cs="Times New Roman"/>
                <w:b/>
                <w:bCs/>
                <w:sz w:val="28"/>
                <w:szCs w:val="28"/>
                <w:lang w:val="uk-UA" w:eastAsia="ru-RU"/>
              </w:rPr>
              <w:t>Рейтинг результативності</w:t>
            </w:r>
          </w:p>
        </w:tc>
        <w:tc>
          <w:tcPr>
            <w:tcW w:w="1289" w:type="pct"/>
            <w:hideMark/>
          </w:tcPr>
          <w:p w14:paraId="430FF96D" w14:textId="4CB41B6F" w:rsidR="001529B4" w:rsidRPr="0090133C" w:rsidRDefault="001529B4" w:rsidP="007F5CB5">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Вигоди</w:t>
            </w:r>
          </w:p>
          <w:p w14:paraId="56E0A197" w14:textId="77777777" w:rsidR="001529B4" w:rsidRPr="0090133C" w:rsidRDefault="001529B4" w:rsidP="007F5CB5">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(підсумок)</w:t>
            </w:r>
          </w:p>
        </w:tc>
        <w:tc>
          <w:tcPr>
            <w:tcW w:w="1213" w:type="pct"/>
            <w:hideMark/>
          </w:tcPr>
          <w:p w14:paraId="02A3F347" w14:textId="77777777" w:rsidR="001529B4" w:rsidRPr="0090133C" w:rsidRDefault="001529B4" w:rsidP="007F5CB5">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Витрати</w:t>
            </w:r>
          </w:p>
          <w:p w14:paraId="66B8A0F7" w14:textId="348D5248" w:rsidR="001529B4" w:rsidRPr="0090133C" w:rsidRDefault="001529B4" w:rsidP="007F5CB5">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(підсумок)</w:t>
            </w:r>
          </w:p>
        </w:tc>
        <w:tc>
          <w:tcPr>
            <w:tcW w:w="1439" w:type="pct"/>
            <w:hideMark/>
          </w:tcPr>
          <w:p w14:paraId="54040A15" w14:textId="77777777" w:rsidR="001529B4" w:rsidRPr="0090133C" w:rsidRDefault="001529B4" w:rsidP="007F5CB5">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Обґрунтування відповідного місця альтернативи у рейтингу</w:t>
            </w:r>
          </w:p>
        </w:tc>
      </w:tr>
      <w:tr w:rsidR="001529B4" w:rsidRPr="0090133C" w14:paraId="2500229C" w14:textId="77777777" w:rsidTr="00A04DFD">
        <w:tblPrEx>
          <w:jc w:val="left"/>
        </w:tblPrEx>
        <w:tc>
          <w:tcPr>
            <w:tcW w:w="1059" w:type="pct"/>
            <w:hideMark/>
          </w:tcPr>
          <w:p w14:paraId="3C7AFA8B"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Альтернатива 1</w:t>
            </w:r>
          </w:p>
        </w:tc>
        <w:tc>
          <w:tcPr>
            <w:tcW w:w="1289" w:type="pct"/>
          </w:tcPr>
          <w:p w14:paraId="54EA8DBF" w14:textId="77777777" w:rsidR="001529B4" w:rsidRPr="0090133C" w:rsidRDefault="001529B4" w:rsidP="002E68E1">
            <w:pPr>
              <w:spacing w:after="0" w:line="240" w:lineRule="atLeast"/>
              <w:textAlignment w:val="baseline"/>
              <w:rPr>
                <w:rFonts w:ascii="Times New Roman" w:eastAsia="Times New Roman" w:hAnsi="Times New Roman" w:cs="Times New Roman"/>
                <w:b/>
                <w:sz w:val="28"/>
                <w:szCs w:val="28"/>
                <w:lang w:val="uk-UA" w:eastAsia="ru-RU"/>
              </w:rPr>
            </w:pPr>
            <w:r w:rsidRPr="0090133C">
              <w:rPr>
                <w:rFonts w:ascii="Times New Roman" w:eastAsia="Times New Roman" w:hAnsi="Times New Roman" w:cs="Times New Roman"/>
                <w:b/>
                <w:sz w:val="28"/>
                <w:szCs w:val="28"/>
                <w:lang w:val="uk-UA" w:eastAsia="ru-RU"/>
              </w:rPr>
              <w:t>Для держави:</w:t>
            </w:r>
          </w:p>
          <w:p w14:paraId="454CBDC4"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відсутні</w:t>
            </w:r>
          </w:p>
          <w:p w14:paraId="2C18D8D4"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p w14:paraId="101DF39B"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5EEBE232"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452A1886"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2058CEB6"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106600C6"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7040FB01"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42603EC1"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17719E28"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3AECA767" w14:textId="77777777" w:rsidR="003115AB" w:rsidRPr="0090133C" w:rsidRDefault="003115AB" w:rsidP="002E68E1">
            <w:pPr>
              <w:spacing w:after="0" w:line="240" w:lineRule="atLeast"/>
              <w:textAlignment w:val="baseline"/>
              <w:rPr>
                <w:rFonts w:ascii="Times New Roman" w:eastAsia="Times New Roman" w:hAnsi="Times New Roman" w:cs="Times New Roman"/>
                <w:sz w:val="28"/>
                <w:szCs w:val="28"/>
                <w:lang w:val="uk-UA" w:eastAsia="ru-RU"/>
              </w:rPr>
            </w:pPr>
          </w:p>
          <w:p w14:paraId="38DAB5D8" w14:textId="77777777" w:rsidR="003115AB" w:rsidRPr="0090133C" w:rsidRDefault="003115AB" w:rsidP="002E68E1">
            <w:pPr>
              <w:spacing w:after="0" w:line="240" w:lineRule="atLeast"/>
              <w:textAlignment w:val="baseline"/>
              <w:rPr>
                <w:rFonts w:ascii="Times New Roman" w:eastAsia="Times New Roman" w:hAnsi="Times New Roman" w:cs="Times New Roman"/>
                <w:sz w:val="28"/>
                <w:szCs w:val="28"/>
                <w:lang w:val="uk-UA" w:eastAsia="ru-RU"/>
              </w:rPr>
            </w:pPr>
          </w:p>
          <w:p w14:paraId="53C544AF" w14:textId="77777777" w:rsidR="003115AB" w:rsidRPr="0090133C" w:rsidRDefault="003115AB" w:rsidP="002E68E1">
            <w:pPr>
              <w:spacing w:after="0" w:line="240" w:lineRule="atLeast"/>
              <w:textAlignment w:val="baseline"/>
              <w:rPr>
                <w:rFonts w:ascii="Times New Roman" w:eastAsia="Times New Roman" w:hAnsi="Times New Roman" w:cs="Times New Roman"/>
                <w:sz w:val="28"/>
                <w:szCs w:val="28"/>
                <w:lang w:val="uk-UA" w:eastAsia="ru-RU"/>
              </w:rPr>
            </w:pPr>
          </w:p>
          <w:p w14:paraId="50430193"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b/>
                <w:sz w:val="28"/>
                <w:szCs w:val="28"/>
                <w:lang w:val="uk-UA" w:eastAsia="ru-RU"/>
              </w:rPr>
              <w:t>Для громадян:</w:t>
            </w:r>
            <w:r w:rsidRPr="0090133C">
              <w:rPr>
                <w:rFonts w:ascii="Times New Roman" w:eastAsia="Times New Roman" w:hAnsi="Times New Roman" w:cs="Times New Roman"/>
                <w:sz w:val="28"/>
                <w:szCs w:val="28"/>
                <w:lang w:val="uk-UA" w:eastAsia="ru-RU"/>
              </w:rPr>
              <w:t xml:space="preserve"> відсутні</w:t>
            </w:r>
          </w:p>
          <w:p w14:paraId="35A045F6"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p w14:paraId="62CB85A6"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222DFBC9"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6306AE03"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6CEFC8DE"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1C7F614B"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4E0BD67C"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60A8B4DF"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b/>
                <w:sz w:val="28"/>
                <w:szCs w:val="28"/>
                <w:lang w:val="uk-UA" w:eastAsia="ru-RU"/>
              </w:rPr>
              <w:t>Для суб’єктів господарювання:</w:t>
            </w:r>
            <w:r w:rsidRPr="0090133C">
              <w:rPr>
                <w:rFonts w:ascii="Times New Roman" w:eastAsia="Times New Roman" w:hAnsi="Times New Roman" w:cs="Times New Roman"/>
                <w:sz w:val="28"/>
                <w:szCs w:val="28"/>
                <w:lang w:val="uk-UA" w:eastAsia="ru-RU"/>
              </w:rPr>
              <w:t xml:space="preserve"> відсутні</w:t>
            </w:r>
          </w:p>
        </w:tc>
        <w:tc>
          <w:tcPr>
            <w:tcW w:w="1213" w:type="pct"/>
          </w:tcPr>
          <w:p w14:paraId="432FCC4B" w14:textId="77777777" w:rsidR="001529B4" w:rsidRPr="0090133C" w:rsidRDefault="001529B4" w:rsidP="002E68E1">
            <w:pPr>
              <w:spacing w:after="0" w:line="240" w:lineRule="atLeast"/>
              <w:textAlignment w:val="baseline"/>
              <w:rPr>
                <w:rFonts w:ascii="Times New Roman" w:eastAsia="Times New Roman" w:hAnsi="Times New Roman" w:cs="Times New Roman"/>
                <w:b/>
                <w:sz w:val="28"/>
                <w:szCs w:val="28"/>
                <w:lang w:val="uk-UA" w:eastAsia="ru-RU"/>
              </w:rPr>
            </w:pPr>
            <w:r w:rsidRPr="0090133C">
              <w:rPr>
                <w:rFonts w:ascii="Times New Roman" w:eastAsia="Times New Roman" w:hAnsi="Times New Roman" w:cs="Times New Roman"/>
                <w:b/>
                <w:sz w:val="28"/>
                <w:szCs w:val="28"/>
                <w:lang w:val="uk-UA" w:eastAsia="ru-RU"/>
              </w:rPr>
              <w:lastRenderedPageBreak/>
              <w:t>Для держави:</w:t>
            </w:r>
          </w:p>
          <w:p w14:paraId="42A8B852" w14:textId="67162301" w:rsidR="001529B4" w:rsidRPr="0090133C" w:rsidRDefault="001529B4" w:rsidP="002E68E1">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збереження низького рівня розвитку транспортно-логістичної інфраструктури</w:t>
            </w:r>
          </w:p>
          <w:p w14:paraId="5DB407C4" w14:textId="77777777" w:rsidR="001529B4" w:rsidRPr="0090133C" w:rsidRDefault="001529B4" w:rsidP="002E68E1">
            <w:pPr>
              <w:spacing w:after="0" w:line="240" w:lineRule="atLeast"/>
              <w:textAlignment w:val="baseline"/>
              <w:rPr>
                <w:rFonts w:ascii="Times New Roman" w:eastAsia="Times New Roman" w:hAnsi="Times New Roman" w:cs="Times New Roman"/>
                <w:bCs/>
                <w:sz w:val="28"/>
                <w:szCs w:val="28"/>
                <w:lang w:val="uk-UA" w:eastAsia="ru-RU"/>
              </w:rPr>
            </w:pPr>
          </w:p>
          <w:p w14:paraId="44DA76F9" w14:textId="77777777" w:rsidR="001B4B05" w:rsidRPr="0090133C" w:rsidRDefault="001B4B05" w:rsidP="002E68E1">
            <w:pPr>
              <w:spacing w:after="0" w:line="240" w:lineRule="atLeast"/>
              <w:textAlignment w:val="baseline"/>
              <w:rPr>
                <w:rFonts w:ascii="Times New Roman" w:eastAsia="Times New Roman" w:hAnsi="Times New Roman" w:cs="Times New Roman"/>
                <w:bCs/>
                <w:sz w:val="28"/>
                <w:szCs w:val="28"/>
                <w:lang w:val="uk-UA" w:eastAsia="ru-RU"/>
              </w:rPr>
            </w:pPr>
          </w:p>
          <w:p w14:paraId="50B962B6" w14:textId="77777777" w:rsidR="001B4B05" w:rsidRPr="0090133C" w:rsidRDefault="001B4B05" w:rsidP="002E68E1">
            <w:pPr>
              <w:spacing w:after="0" w:line="240" w:lineRule="atLeast"/>
              <w:textAlignment w:val="baseline"/>
              <w:rPr>
                <w:rFonts w:ascii="Times New Roman" w:eastAsia="Times New Roman" w:hAnsi="Times New Roman" w:cs="Times New Roman"/>
                <w:bCs/>
                <w:sz w:val="28"/>
                <w:szCs w:val="28"/>
                <w:lang w:val="uk-UA" w:eastAsia="ru-RU"/>
              </w:rPr>
            </w:pPr>
          </w:p>
          <w:p w14:paraId="4D269C91" w14:textId="77777777" w:rsidR="001B4B05" w:rsidRPr="0090133C" w:rsidRDefault="001B4B05" w:rsidP="002E68E1">
            <w:pPr>
              <w:spacing w:after="0" w:line="240" w:lineRule="atLeast"/>
              <w:textAlignment w:val="baseline"/>
              <w:rPr>
                <w:rFonts w:ascii="Times New Roman" w:eastAsia="Times New Roman" w:hAnsi="Times New Roman" w:cs="Times New Roman"/>
                <w:bCs/>
                <w:sz w:val="28"/>
                <w:szCs w:val="28"/>
                <w:lang w:val="uk-UA" w:eastAsia="ru-RU"/>
              </w:rPr>
            </w:pPr>
          </w:p>
          <w:p w14:paraId="13F9390A" w14:textId="77777777" w:rsidR="001B4B05" w:rsidRPr="0090133C" w:rsidRDefault="001B4B05" w:rsidP="002E68E1">
            <w:pPr>
              <w:spacing w:after="0" w:line="240" w:lineRule="atLeast"/>
              <w:textAlignment w:val="baseline"/>
              <w:rPr>
                <w:rFonts w:ascii="Times New Roman" w:eastAsia="Times New Roman" w:hAnsi="Times New Roman" w:cs="Times New Roman"/>
                <w:bCs/>
                <w:sz w:val="28"/>
                <w:szCs w:val="28"/>
                <w:lang w:val="uk-UA" w:eastAsia="ru-RU"/>
              </w:rPr>
            </w:pPr>
          </w:p>
          <w:p w14:paraId="3F159147" w14:textId="77777777" w:rsidR="001B4B05" w:rsidRPr="0090133C" w:rsidRDefault="001B4B05" w:rsidP="002E68E1">
            <w:pPr>
              <w:spacing w:after="0" w:line="240" w:lineRule="atLeast"/>
              <w:textAlignment w:val="baseline"/>
              <w:rPr>
                <w:rFonts w:ascii="Times New Roman" w:eastAsia="Times New Roman" w:hAnsi="Times New Roman" w:cs="Times New Roman"/>
                <w:bCs/>
                <w:sz w:val="28"/>
                <w:szCs w:val="28"/>
                <w:lang w:val="uk-UA" w:eastAsia="ru-RU"/>
              </w:rPr>
            </w:pPr>
          </w:p>
          <w:p w14:paraId="0F577BA2" w14:textId="77777777" w:rsidR="001B4B05" w:rsidRPr="0090133C" w:rsidRDefault="001B4B05" w:rsidP="002E68E1">
            <w:pPr>
              <w:spacing w:after="0" w:line="240" w:lineRule="atLeast"/>
              <w:textAlignment w:val="baseline"/>
              <w:rPr>
                <w:rFonts w:ascii="Times New Roman" w:eastAsia="Times New Roman" w:hAnsi="Times New Roman" w:cs="Times New Roman"/>
                <w:bCs/>
                <w:sz w:val="28"/>
                <w:szCs w:val="28"/>
                <w:lang w:val="uk-UA" w:eastAsia="ru-RU"/>
              </w:rPr>
            </w:pPr>
          </w:p>
          <w:p w14:paraId="5E9ACC35" w14:textId="77777777" w:rsidR="001529B4" w:rsidRPr="0090133C" w:rsidRDefault="001529B4" w:rsidP="002E68E1">
            <w:pPr>
              <w:spacing w:after="0" w:line="240" w:lineRule="atLeast"/>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Для громадян:</w:t>
            </w:r>
          </w:p>
          <w:p w14:paraId="7398FD92" w14:textId="4DDDBE61"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погіршення екологічного стану навколишнього природного середовища і стану автомобільних доріг</w:t>
            </w:r>
          </w:p>
          <w:p w14:paraId="4F44AE98"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p w14:paraId="18EACE12" w14:textId="77777777" w:rsidR="001529B4" w:rsidRPr="0090133C" w:rsidRDefault="001529B4" w:rsidP="002E68E1">
            <w:pPr>
              <w:spacing w:after="0" w:line="240" w:lineRule="atLeast"/>
              <w:textAlignment w:val="baseline"/>
              <w:rPr>
                <w:rFonts w:ascii="Times New Roman" w:eastAsia="Times New Roman" w:hAnsi="Times New Roman" w:cs="Times New Roman"/>
                <w:b/>
                <w:sz w:val="28"/>
                <w:szCs w:val="28"/>
                <w:lang w:val="uk-UA" w:eastAsia="ru-RU"/>
              </w:rPr>
            </w:pPr>
            <w:r w:rsidRPr="0090133C">
              <w:rPr>
                <w:rFonts w:ascii="Times New Roman" w:eastAsia="Times New Roman" w:hAnsi="Times New Roman" w:cs="Times New Roman"/>
                <w:b/>
                <w:sz w:val="28"/>
                <w:szCs w:val="28"/>
                <w:lang w:val="uk-UA" w:eastAsia="ru-RU"/>
              </w:rPr>
              <w:t>Для суб’єктів господарювання:</w:t>
            </w:r>
          </w:p>
          <w:p w14:paraId="02F03BA5" w14:textId="56227CEE" w:rsidR="001529B4" w:rsidRPr="0090133C" w:rsidRDefault="001529B4" w:rsidP="002E68E1">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збереження низького рівня розвитку транспортно-логістичної інфраструктури;</w:t>
            </w:r>
          </w:p>
          <w:p w14:paraId="345E8E91" w14:textId="7600B783" w:rsidR="001529B4" w:rsidRPr="0090133C" w:rsidRDefault="001529B4" w:rsidP="002E68E1">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збереження низького рівня обсягу вантажних перевезень</w:t>
            </w:r>
          </w:p>
        </w:tc>
        <w:tc>
          <w:tcPr>
            <w:tcW w:w="1439" w:type="pct"/>
            <w:hideMark/>
          </w:tcPr>
          <w:p w14:paraId="2A900DAB" w14:textId="77777777" w:rsidR="001529B4" w:rsidRPr="0090133C" w:rsidRDefault="001529B4" w:rsidP="006633CC">
            <w:pPr>
              <w:spacing w:after="0" w:line="240" w:lineRule="atLeast"/>
              <w:jc w:val="both"/>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lastRenderedPageBreak/>
              <w:t xml:space="preserve">Не відповідає поставленим цілям. Збереження низького рівня розвитку мультимодальних перевезень, транспортно-логістичної інфраструктури гальмуватиме зростання обсягів вантажних перевезень, </w:t>
            </w:r>
            <w:r w:rsidRPr="0090133C">
              <w:rPr>
                <w:rFonts w:ascii="Times New Roman" w:eastAsia="Times New Roman" w:hAnsi="Times New Roman" w:cs="Times New Roman"/>
                <w:bCs/>
                <w:sz w:val="28"/>
                <w:szCs w:val="28"/>
                <w:lang w:val="uk-UA" w:eastAsia="ru-RU"/>
              </w:rPr>
              <w:lastRenderedPageBreak/>
              <w:t>негативно впливатиме на економіку держави і призведе до істотних втрат держави, громадян – фізичних осіб, суб’єктів господарювання</w:t>
            </w:r>
          </w:p>
          <w:p w14:paraId="73692D6A"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tc>
      </w:tr>
      <w:tr w:rsidR="001529B4" w:rsidRPr="0090133C" w14:paraId="4303C882" w14:textId="77777777" w:rsidTr="00A04DFD">
        <w:tblPrEx>
          <w:jc w:val="left"/>
        </w:tblPrEx>
        <w:trPr>
          <w:trHeight w:val="488"/>
        </w:trPr>
        <w:tc>
          <w:tcPr>
            <w:tcW w:w="1059" w:type="pct"/>
          </w:tcPr>
          <w:p w14:paraId="6F5E7160" w14:textId="6B1ED9EF"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lastRenderedPageBreak/>
              <w:t xml:space="preserve">Альтернатива </w:t>
            </w:r>
            <w:r w:rsidR="00A04DFD" w:rsidRPr="0090133C">
              <w:rPr>
                <w:rFonts w:ascii="Times New Roman" w:eastAsia="Times New Roman" w:hAnsi="Times New Roman" w:cs="Times New Roman"/>
                <w:sz w:val="28"/>
                <w:szCs w:val="28"/>
                <w:lang w:val="uk-UA" w:eastAsia="ru-RU"/>
              </w:rPr>
              <w:t>2</w:t>
            </w:r>
          </w:p>
        </w:tc>
        <w:tc>
          <w:tcPr>
            <w:tcW w:w="1289" w:type="pct"/>
          </w:tcPr>
          <w:p w14:paraId="15306A63" w14:textId="77777777" w:rsidR="001529B4" w:rsidRPr="0090133C" w:rsidRDefault="001529B4" w:rsidP="002E68E1">
            <w:pPr>
              <w:spacing w:after="0" w:line="240" w:lineRule="atLeast"/>
              <w:textAlignment w:val="baseline"/>
              <w:rPr>
                <w:rFonts w:ascii="Times New Roman" w:eastAsia="Times New Roman" w:hAnsi="Times New Roman" w:cs="Times New Roman"/>
                <w:b/>
                <w:sz w:val="28"/>
                <w:szCs w:val="28"/>
                <w:lang w:val="uk-UA" w:eastAsia="ru-RU"/>
              </w:rPr>
            </w:pPr>
            <w:r w:rsidRPr="0090133C">
              <w:rPr>
                <w:rFonts w:ascii="Times New Roman" w:eastAsia="Times New Roman" w:hAnsi="Times New Roman" w:cs="Times New Roman"/>
                <w:b/>
                <w:sz w:val="28"/>
                <w:szCs w:val="28"/>
                <w:lang w:val="uk-UA" w:eastAsia="ru-RU"/>
              </w:rPr>
              <w:t>Для держави:</w:t>
            </w:r>
          </w:p>
          <w:p w14:paraId="7D6E0AD6"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удосконалення нормативно-правового регулювання у сфері мультимодальних перевезень;</w:t>
            </w:r>
          </w:p>
          <w:p w14:paraId="01A2C0C3" w14:textId="66661261" w:rsidR="001529B4" w:rsidRPr="0090133C" w:rsidRDefault="00942367" w:rsidP="002E68E1">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sz w:val="28"/>
                <w:szCs w:val="28"/>
                <w:lang w:val="uk-UA" w:eastAsia="ru-RU"/>
              </w:rPr>
              <w:t xml:space="preserve">подальша </w:t>
            </w:r>
            <w:r w:rsidR="001529B4" w:rsidRPr="0090133C">
              <w:rPr>
                <w:rFonts w:ascii="Times New Roman" w:eastAsia="Times New Roman" w:hAnsi="Times New Roman" w:cs="Times New Roman"/>
                <w:sz w:val="28"/>
                <w:szCs w:val="28"/>
                <w:lang w:val="uk-UA" w:eastAsia="ru-RU"/>
              </w:rPr>
              <w:t xml:space="preserve">гармонізація українського законодавства з законодавством Європейського Союзу; </w:t>
            </w:r>
          </w:p>
          <w:p w14:paraId="5BC9A69F" w14:textId="77777777" w:rsidR="001529B4" w:rsidRPr="0090133C" w:rsidRDefault="001529B4" w:rsidP="002E68E1">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створення інвестиційно сприятливого клімату;</w:t>
            </w:r>
          </w:p>
          <w:p w14:paraId="6209FAED" w14:textId="74DBF8FD" w:rsidR="001529B4" w:rsidRPr="0090133C" w:rsidRDefault="001529B4" w:rsidP="002E68E1">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зростання економіки   держави</w:t>
            </w:r>
          </w:p>
          <w:p w14:paraId="33EC413F"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p w14:paraId="098FDDFD" w14:textId="77777777" w:rsidR="001529B4" w:rsidRPr="0090133C" w:rsidRDefault="001529B4" w:rsidP="002E68E1">
            <w:pPr>
              <w:spacing w:after="0" w:line="240" w:lineRule="atLeast"/>
              <w:textAlignment w:val="baseline"/>
              <w:rPr>
                <w:rFonts w:ascii="Times New Roman" w:eastAsia="Times New Roman" w:hAnsi="Times New Roman" w:cs="Times New Roman"/>
                <w:b/>
                <w:sz w:val="28"/>
                <w:szCs w:val="28"/>
                <w:lang w:val="uk-UA" w:eastAsia="ru-RU"/>
              </w:rPr>
            </w:pPr>
            <w:r w:rsidRPr="0090133C">
              <w:rPr>
                <w:rFonts w:ascii="Times New Roman" w:eastAsia="Times New Roman" w:hAnsi="Times New Roman" w:cs="Times New Roman"/>
                <w:b/>
                <w:sz w:val="28"/>
                <w:szCs w:val="28"/>
                <w:lang w:val="uk-UA" w:eastAsia="ru-RU"/>
              </w:rPr>
              <w:lastRenderedPageBreak/>
              <w:t>Для громадян:</w:t>
            </w:r>
          </w:p>
          <w:p w14:paraId="6F43ED0D" w14:textId="51ACFAA7" w:rsidR="001529B4" w:rsidRPr="0090133C" w:rsidRDefault="00942367"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покращення екологічного стану навколишнього природного середовища</w:t>
            </w:r>
            <w:r w:rsidR="001529B4" w:rsidRPr="0090133C">
              <w:rPr>
                <w:rFonts w:ascii="Times New Roman" w:eastAsia="Times New Roman" w:hAnsi="Times New Roman" w:cs="Times New Roman"/>
                <w:sz w:val="28"/>
                <w:szCs w:val="28"/>
                <w:lang w:val="uk-UA" w:eastAsia="ru-RU"/>
              </w:rPr>
              <w:t>;</w:t>
            </w:r>
          </w:p>
          <w:p w14:paraId="6DDFFC86" w14:textId="77777777" w:rsidR="00942367" w:rsidRPr="0090133C" w:rsidRDefault="001529B4" w:rsidP="002E68E1">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створення нових робочих місць</w:t>
            </w:r>
            <w:r w:rsidR="00942367" w:rsidRPr="0090133C">
              <w:rPr>
                <w:rFonts w:ascii="Times New Roman" w:eastAsia="Times New Roman" w:hAnsi="Times New Roman" w:cs="Times New Roman"/>
                <w:bCs/>
                <w:sz w:val="28"/>
                <w:szCs w:val="28"/>
                <w:lang w:val="uk-UA" w:eastAsia="ru-RU"/>
              </w:rPr>
              <w:t xml:space="preserve"> </w:t>
            </w:r>
          </w:p>
          <w:p w14:paraId="3BA1D574" w14:textId="77777777" w:rsidR="001529B4" w:rsidRPr="0090133C" w:rsidRDefault="001529B4" w:rsidP="002E68E1">
            <w:pPr>
              <w:spacing w:after="0" w:line="240" w:lineRule="atLeast"/>
              <w:textAlignment w:val="baseline"/>
              <w:rPr>
                <w:rFonts w:ascii="Times New Roman" w:eastAsia="Times New Roman" w:hAnsi="Times New Roman" w:cs="Times New Roman"/>
                <w:bCs/>
                <w:sz w:val="28"/>
                <w:szCs w:val="28"/>
                <w:lang w:val="uk-UA" w:eastAsia="ru-RU"/>
              </w:rPr>
            </w:pPr>
          </w:p>
          <w:p w14:paraId="018B156B" w14:textId="77777777" w:rsidR="00942367" w:rsidRPr="0090133C" w:rsidRDefault="00942367" w:rsidP="002E68E1">
            <w:pPr>
              <w:spacing w:after="0" w:line="240" w:lineRule="atLeast"/>
              <w:textAlignment w:val="baseline"/>
              <w:rPr>
                <w:rFonts w:ascii="Times New Roman" w:eastAsia="Times New Roman" w:hAnsi="Times New Roman" w:cs="Times New Roman"/>
                <w:bCs/>
                <w:sz w:val="28"/>
                <w:szCs w:val="28"/>
                <w:lang w:val="uk-UA" w:eastAsia="ru-RU"/>
              </w:rPr>
            </w:pPr>
          </w:p>
          <w:p w14:paraId="4A868467" w14:textId="77777777" w:rsidR="001529B4" w:rsidRPr="0090133C" w:rsidRDefault="001529B4" w:rsidP="00A07D3C">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
                <w:sz w:val="28"/>
                <w:szCs w:val="28"/>
                <w:lang w:val="uk-UA" w:eastAsia="ru-RU"/>
              </w:rPr>
              <w:t>Для суб’єктів господарювання:</w:t>
            </w:r>
          </w:p>
          <w:p w14:paraId="25924547" w14:textId="191079D3" w:rsidR="001529B4" w:rsidRPr="0090133C" w:rsidRDefault="00E354F9" w:rsidP="002A730C">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с</w:t>
            </w:r>
            <w:r w:rsidR="00307465" w:rsidRPr="0090133C">
              <w:rPr>
                <w:rFonts w:ascii="Times New Roman" w:eastAsia="Times New Roman" w:hAnsi="Times New Roman" w:cs="Times New Roman"/>
                <w:bCs/>
                <w:sz w:val="28"/>
                <w:szCs w:val="28"/>
                <w:lang w:val="uk-UA" w:eastAsia="ru-RU"/>
              </w:rPr>
              <w:t xml:space="preserve">прощення державного регулювання </w:t>
            </w:r>
            <w:r w:rsidR="001529B4" w:rsidRPr="0090133C">
              <w:rPr>
                <w:rFonts w:ascii="Times New Roman" w:eastAsia="Times New Roman" w:hAnsi="Times New Roman" w:cs="Times New Roman"/>
                <w:bCs/>
                <w:sz w:val="28"/>
                <w:szCs w:val="28"/>
                <w:lang w:val="uk-UA" w:eastAsia="ru-RU"/>
              </w:rPr>
              <w:t>для розвитку транспортно-логістичної інфраструктури та мультимодальних перевезень;</w:t>
            </w:r>
          </w:p>
          <w:p w14:paraId="777870CF" w14:textId="09A81398" w:rsidR="001529B4" w:rsidRPr="0090133C" w:rsidRDefault="001529B4" w:rsidP="002A730C">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залучення додаткових (у тому числі іноземних) інвестицій у розбудову терміналів мультимодальних перевезень,</w:t>
            </w:r>
          </w:p>
          <w:p w14:paraId="628CA1FE" w14:textId="77777777" w:rsidR="001529B4" w:rsidRPr="0090133C" w:rsidRDefault="001529B4" w:rsidP="002A730C">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зростання обсягів мультимодального перевезення вантажів на внутрішньому та міжнародному ринках;</w:t>
            </w:r>
          </w:p>
          <w:p w14:paraId="482F8396" w14:textId="77777777" w:rsidR="001529B4" w:rsidRPr="0090133C" w:rsidRDefault="001529B4" w:rsidP="002A730C">
            <w:pPr>
              <w:spacing w:after="0" w:line="240" w:lineRule="atLeast"/>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оптимізація витрат суб’єктів господарювання на організацію та надання послуг з мультимодального  перевезення вантажів</w:t>
            </w:r>
          </w:p>
        </w:tc>
        <w:tc>
          <w:tcPr>
            <w:tcW w:w="1213" w:type="pct"/>
          </w:tcPr>
          <w:p w14:paraId="61D7E410" w14:textId="77777777" w:rsidR="001529B4" w:rsidRPr="0090133C" w:rsidRDefault="001529B4" w:rsidP="002E68E1">
            <w:pPr>
              <w:spacing w:after="0" w:line="240" w:lineRule="atLeast"/>
              <w:textAlignment w:val="baseline"/>
              <w:rPr>
                <w:rFonts w:ascii="Times New Roman" w:eastAsia="Times New Roman" w:hAnsi="Times New Roman" w:cs="Times New Roman"/>
                <w:b/>
                <w:sz w:val="28"/>
                <w:szCs w:val="28"/>
                <w:lang w:val="uk-UA" w:eastAsia="ru-RU"/>
              </w:rPr>
            </w:pPr>
            <w:r w:rsidRPr="0090133C">
              <w:rPr>
                <w:rFonts w:ascii="Times New Roman" w:eastAsia="Times New Roman" w:hAnsi="Times New Roman" w:cs="Times New Roman"/>
                <w:b/>
                <w:sz w:val="28"/>
                <w:szCs w:val="28"/>
                <w:lang w:val="uk-UA" w:eastAsia="ru-RU"/>
              </w:rPr>
              <w:lastRenderedPageBreak/>
              <w:t>Для держави:</w:t>
            </w:r>
          </w:p>
          <w:p w14:paraId="32551A19" w14:textId="2B8BDB8C" w:rsidR="001529B4" w:rsidRPr="0090133C" w:rsidRDefault="00942367"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відсутні </w:t>
            </w:r>
          </w:p>
          <w:p w14:paraId="05D6F439"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p w14:paraId="7D221C96"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0F1EDB08"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0A57AC3C"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588EF6E6"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233778F0"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59A7E93C"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6620A51F"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714A7DFD"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3F145CAA"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591F5B36"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16720A75"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3ADE40B5"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56C67293" w14:textId="77777777" w:rsidR="002A730C" w:rsidRPr="0090133C" w:rsidRDefault="002A730C" w:rsidP="002E68E1">
            <w:pPr>
              <w:spacing w:after="0" w:line="240" w:lineRule="atLeast"/>
              <w:textAlignment w:val="baseline"/>
              <w:rPr>
                <w:rFonts w:ascii="Times New Roman" w:eastAsia="Times New Roman" w:hAnsi="Times New Roman" w:cs="Times New Roman"/>
                <w:b/>
                <w:sz w:val="28"/>
                <w:szCs w:val="28"/>
                <w:lang w:val="uk-UA" w:eastAsia="ru-RU"/>
              </w:rPr>
            </w:pPr>
          </w:p>
          <w:p w14:paraId="4DB331E3" w14:textId="77777777" w:rsidR="00942367" w:rsidRPr="0090133C" w:rsidRDefault="00942367" w:rsidP="002E68E1">
            <w:pPr>
              <w:spacing w:after="0" w:line="240" w:lineRule="atLeast"/>
              <w:textAlignment w:val="baseline"/>
              <w:rPr>
                <w:rFonts w:ascii="Times New Roman" w:eastAsia="Times New Roman" w:hAnsi="Times New Roman" w:cs="Times New Roman"/>
                <w:b/>
                <w:sz w:val="28"/>
                <w:szCs w:val="28"/>
                <w:lang w:val="uk-UA" w:eastAsia="ru-RU"/>
              </w:rPr>
            </w:pPr>
          </w:p>
          <w:p w14:paraId="4BEEC123" w14:textId="77777777" w:rsidR="00942367" w:rsidRPr="0090133C" w:rsidRDefault="00942367" w:rsidP="002E68E1">
            <w:pPr>
              <w:spacing w:after="0" w:line="240" w:lineRule="atLeast"/>
              <w:textAlignment w:val="baseline"/>
              <w:rPr>
                <w:rFonts w:ascii="Times New Roman" w:eastAsia="Times New Roman" w:hAnsi="Times New Roman" w:cs="Times New Roman"/>
                <w:b/>
                <w:sz w:val="28"/>
                <w:szCs w:val="28"/>
                <w:lang w:val="uk-UA" w:eastAsia="ru-RU"/>
              </w:rPr>
            </w:pPr>
          </w:p>
          <w:p w14:paraId="02C713CC" w14:textId="77777777" w:rsidR="00942367" w:rsidRPr="0090133C" w:rsidRDefault="00942367" w:rsidP="002E68E1">
            <w:pPr>
              <w:spacing w:after="0" w:line="240" w:lineRule="atLeast"/>
              <w:textAlignment w:val="baseline"/>
              <w:rPr>
                <w:rFonts w:ascii="Times New Roman" w:eastAsia="Times New Roman" w:hAnsi="Times New Roman" w:cs="Times New Roman"/>
                <w:b/>
                <w:sz w:val="28"/>
                <w:szCs w:val="28"/>
                <w:lang w:val="uk-UA" w:eastAsia="ru-RU"/>
              </w:rPr>
            </w:pPr>
          </w:p>
          <w:p w14:paraId="383AE184" w14:textId="77777777" w:rsidR="00942367" w:rsidRPr="0090133C" w:rsidRDefault="00942367" w:rsidP="002E68E1">
            <w:pPr>
              <w:spacing w:after="0" w:line="240" w:lineRule="atLeast"/>
              <w:textAlignment w:val="baseline"/>
              <w:rPr>
                <w:rFonts w:ascii="Times New Roman" w:eastAsia="Times New Roman" w:hAnsi="Times New Roman" w:cs="Times New Roman"/>
                <w:b/>
                <w:sz w:val="28"/>
                <w:szCs w:val="28"/>
                <w:lang w:val="uk-UA" w:eastAsia="ru-RU"/>
              </w:rPr>
            </w:pPr>
          </w:p>
          <w:p w14:paraId="49355B16" w14:textId="77777777" w:rsidR="00942367" w:rsidRDefault="00942367" w:rsidP="002E68E1">
            <w:pPr>
              <w:spacing w:after="0" w:line="240" w:lineRule="atLeast"/>
              <w:textAlignment w:val="baseline"/>
              <w:rPr>
                <w:rFonts w:ascii="Times New Roman" w:eastAsia="Times New Roman" w:hAnsi="Times New Roman" w:cs="Times New Roman"/>
                <w:b/>
                <w:sz w:val="28"/>
                <w:szCs w:val="28"/>
                <w:lang w:val="uk-UA" w:eastAsia="ru-RU"/>
              </w:rPr>
            </w:pPr>
          </w:p>
          <w:p w14:paraId="05761AAD" w14:textId="77777777" w:rsidR="002C35FC" w:rsidRPr="0090133C" w:rsidRDefault="002C35FC" w:rsidP="002E68E1">
            <w:pPr>
              <w:spacing w:after="0" w:line="240" w:lineRule="atLeast"/>
              <w:textAlignment w:val="baseline"/>
              <w:rPr>
                <w:rFonts w:ascii="Times New Roman" w:eastAsia="Times New Roman" w:hAnsi="Times New Roman" w:cs="Times New Roman"/>
                <w:b/>
                <w:sz w:val="28"/>
                <w:szCs w:val="28"/>
                <w:lang w:val="uk-UA" w:eastAsia="ru-RU"/>
              </w:rPr>
            </w:pPr>
          </w:p>
          <w:p w14:paraId="2263D898" w14:textId="68671CBD" w:rsidR="001529B4" w:rsidRPr="0090133C" w:rsidRDefault="001529B4" w:rsidP="002E68E1">
            <w:pPr>
              <w:spacing w:after="0" w:line="240" w:lineRule="atLeast"/>
              <w:textAlignment w:val="baseline"/>
              <w:rPr>
                <w:rFonts w:ascii="Times New Roman" w:eastAsia="Times New Roman" w:hAnsi="Times New Roman" w:cs="Times New Roman"/>
                <w:b/>
                <w:sz w:val="28"/>
                <w:szCs w:val="28"/>
                <w:lang w:val="uk-UA" w:eastAsia="ru-RU"/>
              </w:rPr>
            </w:pPr>
            <w:r w:rsidRPr="0090133C">
              <w:rPr>
                <w:rFonts w:ascii="Times New Roman" w:eastAsia="Times New Roman" w:hAnsi="Times New Roman" w:cs="Times New Roman"/>
                <w:b/>
                <w:sz w:val="28"/>
                <w:szCs w:val="28"/>
                <w:lang w:val="uk-UA" w:eastAsia="ru-RU"/>
              </w:rPr>
              <w:lastRenderedPageBreak/>
              <w:t>Для громадян:</w:t>
            </w:r>
          </w:p>
          <w:p w14:paraId="6B79074C" w14:textId="4FC160B8"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Відсутні</w:t>
            </w:r>
          </w:p>
          <w:p w14:paraId="1D19E4C6"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p w14:paraId="561E7B53"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1882D39C"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17CEE280"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3E3FAE71"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63BF15DA" w14:textId="77777777"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4CE361AA" w14:textId="10F6ED6C" w:rsidR="002A730C" w:rsidRPr="0090133C" w:rsidRDefault="002A730C" w:rsidP="002E68E1">
            <w:pPr>
              <w:spacing w:after="0" w:line="240" w:lineRule="atLeast"/>
              <w:textAlignment w:val="baseline"/>
              <w:rPr>
                <w:rFonts w:ascii="Times New Roman" w:eastAsia="Times New Roman" w:hAnsi="Times New Roman" w:cs="Times New Roman"/>
                <w:sz w:val="28"/>
                <w:szCs w:val="28"/>
                <w:lang w:val="uk-UA" w:eastAsia="ru-RU"/>
              </w:rPr>
            </w:pPr>
          </w:p>
          <w:p w14:paraId="6ACE2C60" w14:textId="77777777" w:rsidR="00A07D3C" w:rsidRPr="0090133C" w:rsidRDefault="00A07D3C" w:rsidP="00A07D3C">
            <w:pPr>
              <w:spacing w:after="0" w:line="240" w:lineRule="atLeast"/>
              <w:textAlignment w:val="baseline"/>
              <w:rPr>
                <w:rFonts w:ascii="Times New Roman" w:eastAsia="Times New Roman" w:hAnsi="Times New Roman" w:cs="Times New Roman"/>
                <w:b/>
                <w:sz w:val="28"/>
                <w:szCs w:val="28"/>
                <w:lang w:val="uk-UA" w:eastAsia="ru-RU"/>
              </w:rPr>
            </w:pPr>
          </w:p>
          <w:p w14:paraId="056A44A5" w14:textId="42484D66" w:rsidR="001529B4" w:rsidRPr="0090133C" w:rsidRDefault="001529B4" w:rsidP="00A07D3C">
            <w:pPr>
              <w:spacing w:after="0" w:line="240" w:lineRule="atLeast"/>
              <w:textAlignment w:val="baseline"/>
              <w:rPr>
                <w:rFonts w:ascii="Times New Roman" w:eastAsia="Times New Roman" w:hAnsi="Times New Roman" w:cs="Times New Roman"/>
                <w:b/>
                <w:sz w:val="28"/>
                <w:szCs w:val="28"/>
                <w:lang w:val="uk-UA" w:eastAsia="ru-RU"/>
              </w:rPr>
            </w:pPr>
            <w:r w:rsidRPr="0090133C">
              <w:rPr>
                <w:rFonts w:ascii="Times New Roman" w:eastAsia="Times New Roman" w:hAnsi="Times New Roman" w:cs="Times New Roman"/>
                <w:b/>
                <w:sz w:val="28"/>
                <w:szCs w:val="28"/>
                <w:lang w:val="uk-UA" w:eastAsia="ru-RU"/>
              </w:rPr>
              <w:t>Для суб’єктів господарювання:</w:t>
            </w:r>
          </w:p>
          <w:p w14:paraId="7405D461" w14:textId="37B77815" w:rsidR="001529B4" w:rsidRPr="0090133C" w:rsidRDefault="00E354F9"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відсутні </w:t>
            </w:r>
          </w:p>
          <w:p w14:paraId="1EB18B45"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p>
        </w:tc>
        <w:tc>
          <w:tcPr>
            <w:tcW w:w="1439" w:type="pct"/>
          </w:tcPr>
          <w:p w14:paraId="305A67BE" w14:textId="01D18E3D" w:rsidR="00942367" w:rsidRPr="0090133C" w:rsidRDefault="001529B4" w:rsidP="006633CC">
            <w:pPr>
              <w:spacing w:after="0" w:line="240" w:lineRule="atLeast"/>
              <w:jc w:val="both"/>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lastRenderedPageBreak/>
              <w:t xml:space="preserve">Прийняття </w:t>
            </w:r>
            <w:r w:rsidR="00942367" w:rsidRPr="0090133C">
              <w:rPr>
                <w:rFonts w:ascii="Times New Roman" w:eastAsia="Times New Roman" w:hAnsi="Times New Roman" w:cs="Times New Roman"/>
                <w:sz w:val="28"/>
                <w:szCs w:val="28"/>
                <w:lang w:val="uk-UA" w:eastAsia="ru-RU"/>
              </w:rPr>
              <w:t>проекту Закону</w:t>
            </w:r>
            <w:r w:rsidRPr="0090133C">
              <w:rPr>
                <w:rFonts w:ascii="Times New Roman" w:eastAsia="Times New Roman" w:hAnsi="Times New Roman" w:cs="Times New Roman"/>
                <w:sz w:val="28"/>
                <w:szCs w:val="28"/>
                <w:lang w:val="uk-UA" w:eastAsia="ru-RU"/>
              </w:rPr>
              <w:t xml:space="preserve"> забезпечить </w:t>
            </w:r>
            <w:r w:rsidR="00942367" w:rsidRPr="0090133C">
              <w:rPr>
                <w:rFonts w:ascii="Times New Roman" w:eastAsia="Times New Roman" w:hAnsi="Times New Roman" w:cs="Times New Roman"/>
                <w:sz w:val="28"/>
                <w:szCs w:val="28"/>
                <w:lang w:val="uk-UA" w:eastAsia="ru-RU"/>
              </w:rPr>
              <w:t xml:space="preserve">спрощення </w:t>
            </w:r>
            <w:r w:rsidRPr="0090133C">
              <w:rPr>
                <w:rFonts w:ascii="Times New Roman" w:eastAsia="Times New Roman" w:hAnsi="Times New Roman" w:cs="Times New Roman"/>
                <w:sz w:val="28"/>
                <w:szCs w:val="28"/>
                <w:lang w:val="uk-UA" w:eastAsia="ru-RU"/>
              </w:rPr>
              <w:t>державного регулювання у сфері мультимодальних перевезень</w:t>
            </w:r>
            <w:r w:rsidR="00942367" w:rsidRPr="0090133C">
              <w:rPr>
                <w:rFonts w:ascii="Times New Roman" w:eastAsia="Times New Roman" w:hAnsi="Times New Roman" w:cs="Times New Roman"/>
                <w:sz w:val="28"/>
                <w:szCs w:val="28"/>
                <w:lang w:val="uk-UA" w:eastAsia="ru-RU"/>
              </w:rPr>
              <w:t xml:space="preserve"> та призведе до з</w:t>
            </w:r>
            <w:r w:rsidRPr="0090133C">
              <w:rPr>
                <w:rFonts w:ascii="Times New Roman" w:eastAsia="Times New Roman" w:hAnsi="Times New Roman" w:cs="Times New Roman"/>
                <w:sz w:val="28"/>
                <w:szCs w:val="28"/>
                <w:lang w:val="uk-UA" w:eastAsia="ru-RU"/>
              </w:rPr>
              <w:t>ростання економіки держави</w:t>
            </w:r>
            <w:r w:rsidR="00942367" w:rsidRPr="0090133C">
              <w:rPr>
                <w:rFonts w:ascii="Times New Roman" w:eastAsia="Times New Roman" w:hAnsi="Times New Roman" w:cs="Times New Roman"/>
                <w:sz w:val="28"/>
                <w:szCs w:val="28"/>
                <w:lang w:val="uk-UA" w:eastAsia="ru-RU"/>
              </w:rPr>
              <w:t xml:space="preserve"> і</w:t>
            </w:r>
            <w:r w:rsidRPr="0090133C">
              <w:rPr>
                <w:rFonts w:ascii="Times New Roman" w:eastAsia="Times New Roman" w:hAnsi="Times New Roman" w:cs="Times New Roman"/>
                <w:sz w:val="28"/>
                <w:szCs w:val="28"/>
                <w:lang w:val="uk-UA" w:eastAsia="ru-RU"/>
              </w:rPr>
              <w:t xml:space="preserve"> залучення іноземного капіталу у сферу мультимодальних перевезень</w:t>
            </w:r>
          </w:p>
          <w:p w14:paraId="285FE499" w14:textId="77777777" w:rsidR="00942367" w:rsidRPr="0090133C" w:rsidRDefault="00942367" w:rsidP="006633CC">
            <w:pPr>
              <w:spacing w:after="0" w:line="240" w:lineRule="atLeast"/>
              <w:jc w:val="both"/>
              <w:textAlignment w:val="baseline"/>
              <w:rPr>
                <w:rFonts w:ascii="Times New Roman" w:eastAsia="Times New Roman" w:hAnsi="Times New Roman" w:cs="Times New Roman"/>
                <w:sz w:val="28"/>
                <w:szCs w:val="28"/>
                <w:lang w:val="uk-UA" w:eastAsia="ru-RU"/>
              </w:rPr>
            </w:pPr>
          </w:p>
          <w:p w14:paraId="1C389DA0" w14:textId="063E9808" w:rsidR="001529B4" w:rsidRPr="0090133C" w:rsidRDefault="001529B4" w:rsidP="006633CC">
            <w:pPr>
              <w:spacing w:after="0" w:line="240" w:lineRule="atLeast"/>
              <w:jc w:val="both"/>
              <w:textAlignment w:val="baseline"/>
              <w:rPr>
                <w:rFonts w:ascii="Times New Roman" w:eastAsia="Times New Roman" w:hAnsi="Times New Roman" w:cs="Times New Roman"/>
                <w:sz w:val="28"/>
                <w:szCs w:val="28"/>
                <w:lang w:val="uk-UA" w:eastAsia="ru-RU"/>
              </w:rPr>
            </w:pPr>
          </w:p>
        </w:tc>
      </w:tr>
      <w:tr w:rsidR="00367DEF" w:rsidRPr="0090133C" w14:paraId="0AC08587" w14:textId="77777777" w:rsidTr="00367DEF">
        <w:tblPrEx>
          <w:jc w:val="left"/>
        </w:tblPrEx>
        <w:trPr>
          <w:trHeight w:val="488"/>
        </w:trPr>
        <w:tc>
          <w:tcPr>
            <w:tcW w:w="5000" w:type="pct"/>
            <w:gridSpan w:val="4"/>
          </w:tcPr>
          <w:p w14:paraId="402C9E45" w14:textId="77777777" w:rsidR="00367DEF" w:rsidRPr="0090133C" w:rsidRDefault="00367DEF" w:rsidP="006633CC">
            <w:pPr>
              <w:spacing w:after="0" w:line="240" w:lineRule="atLeast"/>
              <w:jc w:val="both"/>
              <w:textAlignment w:val="baseline"/>
              <w:rPr>
                <w:rFonts w:ascii="Times New Roman" w:eastAsia="Times New Roman" w:hAnsi="Times New Roman" w:cs="Times New Roman"/>
                <w:sz w:val="28"/>
                <w:szCs w:val="28"/>
                <w:lang w:val="uk-UA" w:eastAsia="ru-RU"/>
              </w:rPr>
            </w:pPr>
            <w:bookmarkStart w:id="30" w:name="n160"/>
            <w:bookmarkEnd w:id="30"/>
          </w:p>
        </w:tc>
      </w:tr>
    </w:tbl>
    <w:p w14:paraId="033004B6" w14:textId="77777777" w:rsidR="001529B4" w:rsidRPr="0090133C" w:rsidRDefault="001529B4" w:rsidP="001529B4">
      <w:pPr>
        <w:shd w:val="clear" w:color="auto" w:fill="FFFFFF"/>
        <w:spacing w:after="0" w:line="240" w:lineRule="atLeast"/>
        <w:textAlignment w:val="baseline"/>
        <w:rPr>
          <w:rFonts w:ascii="Times New Roman" w:eastAsia="Times New Roman" w:hAnsi="Times New Roman" w:cs="Times New Roman"/>
          <w:vanish/>
          <w:color w:val="000000"/>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6"/>
        <w:gridCol w:w="4012"/>
        <w:gridCol w:w="3210"/>
      </w:tblGrid>
      <w:tr w:rsidR="001529B4" w:rsidRPr="0090133C" w14:paraId="737C0882" w14:textId="77777777" w:rsidTr="002E68E1">
        <w:tc>
          <w:tcPr>
            <w:tcW w:w="1249" w:type="pct"/>
            <w:hideMark/>
          </w:tcPr>
          <w:p w14:paraId="643179A8" w14:textId="77777777" w:rsidR="001529B4" w:rsidRPr="0090133C" w:rsidRDefault="001529B4" w:rsidP="001C1163">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lastRenderedPageBreak/>
              <w:t>Рейтинг</w:t>
            </w:r>
          </w:p>
        </w:tc>
        <w:tc>
          <w:tcPr>
            <w:tcW w:w="2083" w:type="pct"/>
            <w:hideMark/>
          </w:tcPr>
          <w:p w14:paraId="5914FD12"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Аргументи щодо переваги обраної альтернативи/причини відмови від альтернативи</w:t>
            </w:r>
          </w:p>
        </w:tc>
        <w:tc>
          <w:tcPr>
            <w:tcW w:w="1667" w:type="pct"/>
            <w:hideMark/>
          </w:tcPr>
          <w:p w14:paraId="153D809F" w14:textId="77777777" w:rsidR="001529B4" w:rsidRPr="0090133C" w:rsidRDefault="001529B4" w:rsidP="002E68E1">
            <w:pPr>
              <w:spacing w:after="0" w:line="240" w:lineRule="atLeast"/>
              <w:jc w:val="center"/>
              <w:textAlignment w:val="baseline"/>
              <w:rPr>
                <w:rFonts w:ascii="Times New Roman" w:eastAsia="Times New Roman" w:hAnsi="Times New Roman" w:cs="Times New Roman"/>
                <w:b/>
                <w:bCs/>
                <w:sz w:val="28"/>
                <w:szCs w:val="28"/>
                <w:lang w:val="uk-UA" w:eastAsia="ru-RU"/>
              </w:rPr>
            </w:pPr>
            <w:r w:rsidRPr="0090133C">
              <w:rPr>
                <w:rFonts w:ascii="Times New Roman" w:eastAsia="Times New Roman" w:hAnsi="Times New Roman" w:cs="Times New Roman"/>
                <w:b/>
                <w:bCs/>
                <w:sz w:val="28"/>
                <w:szCs w:val="28"/>
                <w:lang w:val="uk-UA" w:eastAsia="ru-RU"/>
              </w:rPr>
              <w:t xml:space="preserve">Оцінка ризику зовнішніх чинників на дію запропонованого регуляторного </w:t>
            </w:r>
            <w:proofErr w:type="spellStart"/>
            <w:r w:rsidRPr="0090133C">
              <w:rPr>
                <w:rFonts w:ascii="Times New Roman" w:eastAsia="Times New Roman" w:hAnsi="Times New Roman" w:cs="Times New Roman"/>
                <w:b/>
                <w:bCs/>
                <w:sz w:val="28"/>
                <w:szCs w:val="28"/>
                <w:lang w:val="uk-UA" w:eastAsia="ru-RU"/>
              </w:rPr>
              <w:t>акта</w:t>
            </w:r>
            <w:proofErr w:type="spellEnd"/>
          </w:p>
        </w:tc>
      </w:tr>
      <w:tr w:rsidR="001529B4" w:rsidRPr="0090133C" w14:paraId="3DB321A5" w14:textId="77777777" w:rsidTr="002E68E1">
        <w:tc>
          <w:tcPr>
            <w:tcW w:w="1249" w:type="pct"/>
            <w:hideMark/>
          </w:tcPr>
          <w:p w14:paraId="785F5EA1" w14:textId="77777777"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Альтернатива 1</w:t>
            </w:r>
          </w:p>
        </w:tc>
        <w:tc>
          <w:tcPr>
            <w:tcW w:w="2083" w:type="pct"/>
            <w:hideMark/>
          </w:tcPr>
          <w:p w14:paraId="35CF0A4F" w14:textId="77777777" w:rsidR="0086328E" w:rsidRPr="0090133C" w:rsidRDefault="0086328E" w:rsidP="002A402F">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Через залишення поточного стану справ:</w:t>
            </w:r>
          </w:p>
          <w:p w14:paraId="7DBE4CFB" w14:textId="2B6A8FDA" w:rsidR="001529B4" w:rsidRPr="0090133C" w:rsidRDefault="0086328E" w:rsidP="002A402F">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береже</w:t>
            </w:r>
            <w:r w:rsidRPr="0090133C">
              <w:rPr>
                <w:rFonts w:ascii="Times New Roman" w:eastAsia="Times New Roman" w:hAnsi="Times New Roman" w:cs="Times New Roman"/>
                <w:bCs/>
                <w:sz w:val="28"/>
                <w:szCs w:val="28"/>
                <w:lang w:val="uk-UA" w:eastAsia="ru-RU"/>
              </w:rPr>
              <w:t>ться</w:t>
            </w:r>
            <w:r w:rsidR="001529B4" w:rsidRPr="0090133C">
              <w:rPr>
                <w:rFonts w:ascii="Times New Roman" w:eastAsia="Times New Roman" w:hAnsi="Times New Roman" w:cs="Times New Roman"/>
                <w:bCs/>
                <w:sz w:val="28"/>
                <w:szCs w:val="28"/>
                <w:lang w:val="uk-UA" w:eastAsia="ru-RU"/>
              </w:rPr>
              <w:t xml:space="preserve"> низьк</w:t>
            </w:r>
            <w:r w:rsidRPr="0090133C">
              <w:rPr>
                <w:rFonts w:ascii="Times New Roman" w:eastAsia="Times New Roman" w:hAnsi="Times New Roman" w:cs="Times New Roman"/>
                <w:bCs/>
                <w:sz w:val="28"/>
                <w:szCs w:val="28"/>
                <w:lang w:val="uk-UA" w:eastAsia="ru-RU"/>
              </w:rPr>
              <w:t>ій</w:t>
            </w:r>
            <w:r w:rsidR="001529B4" w:rsidRPr="0090133C">
              <w:rPr>
                <w:rFonts w:ascii="Times New Roman" w:eastAsia="Times New Roman" w:hAnsi="Times New Roman" w:cs="Times New Roman"/>
                <w:bCs/>
                <w:sz w:val="28"/>
                <w:szCs w:val="28"/>
                <w:lang w:val="uk-UA" w:eastAsia="ru-RU"/>
              </w:rPr>
              <w:t xml:space="preserve"> рів</w:t>
            </w:r>
            <w:r w:rsidRPr="0090133C">
              <w:rPr>
                <w:rFonts w:ascii="Times New Roman" w:eastAsia="Times New Roman" w:hAnsi="Times New Roman" w:cs="Times New Roman"/>
                <w:bCs/>
                <w:sz w:val="28"/>
                <w:szCs w:val="28"/>
                <w:lang w:val="uk-UA" w:eastAsia="ru-RU"/>
              </w:rPr>
              <w:t>ень</w:t>
            </w:r>
            <w:r w:rsidR="001529B4" w:rsidRPr="0090133C">
              <w:rPr>
                <w:rFonts w:ascii="Times New Roman" w:eastAsia="Times New Roman" w:hAnsi="Times New Roman" w:cs="Times New Roman"/>
                <w:bCs/>
                <w:sz w:val="28"/>
                <w:szCs w:val="28"/>
                <w:lang w:val="uk-UA" w:eastAsia="ru-RU"/>
              </w:rPr>
              <w:t xml:space="preserve"> розвитку мультимодальних перевезень, транспортно-логістичної інфраструктури;</w:t>
            </w:r>
          </w:p>
          <w:p w14:paraId="089C3B30" w14:textId="4FFFECEC" w:rsidR="001529B4" w:rsidRPr="0090133C" w:rsidRDefault="0086328E" w:rsidP="002A402F">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продовжиться г</w:t>
            </w:r>
            <w:r w:rsidR="001529B4" w:rsidRPr="0090133C">
              <w:rPr>
                <w:rFonts w:ascii="Times New Roman" w:eastAsia="Times New Roman" w:hAnsi="Times New Roman" w:cs="Times New Roman"/>
                <w:bCs/>
                <w:sz w:val="28"/>
                <w:szCs w:val="28"/>
                <w:lang w:val="uk-UA" w:eastAsia="ru-RU"/>
              </w:rPr>
              <w:t>альмування зростання обсягів вантажних перевезень;</w:t>
            </w:r>
          </w:p>
          <w:p w14:paraId="6C97599B" w14:textId="70A09B0A" w:rsidR="001529B4" w:rsidRPr="0090133C" w:rsidRDefault="0086328E" w:rsidP="002A402F">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продовжиться н</w:t>
            </w:r>
            <w:r w:rsidR="001529B4" w:rsidRPr="0090133C">
              <w:rPr>
                <w:rFonts w:ascii="Times New Roman" w:eastAsia="Times New Roman" w:hAnsi="Times New Roman" w:cs="Times New Roman"/>
                <w:bCs/>
                <w:sz w:val="28"/>
                <w:szCs w:val="28"/>
                <w:lang w:val="uk-UA" w:eastAsia="ru-RU"/>
              </w:rPr>
              <w:t>егативний вплив на економіку держави, що призведе до істотних втрат держави, громадян – фізичних осіб, суб’єктів господарювання;</w:t>
            </w:r>
          </w:p>
          <w:p w14:paraId="05557FDB" w14:textId="2EFDDDC9" w:rsidR="001529B4" w:rsidRPr="0090133C" w:rsidRDefault="0086328E" w:rsidP="002A402F">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bCs/>
                <w:sz w:val="28"/>
                <w:szCs w:val="28"/>
                <w:lang w:val="uk-UA" w:eastAsia="ru-RU"/>
              </w:rPr>
              <w:t xml:space="preserve">збільшиться рівень викидів парникових газів в </w:t>
            </w:r>
            <w:r w:rsidR="001529B4" w:rsidRPr="0090133C">
              <w:rPr>
                <w:rFonts w:ascii="Times New Roman" w:eastAsia="Times New Roman" w:hAnsi="Times New Roman" w:cs="Times New Roman"/>
                <w:bCs/>
                <w:sz w:val="28"/>
                <w:szCs w:val="28"/>
                <w:lang w:val="uk-UA" w:eastAsia="ru-RU"/>
              </w:rPr>
              <w:t>навколишн</w:t>
            </w:r>
            <w:r w:rsidRPr="0090133C">
              <w:rPr>
                <w:rFonts w:ascii="Times New Roman" w:eastAsia="Times New Roman" w:hAnsi="Times New Roman" w:cs="Times New Roman"/>
                <w:bCs/>
                <w:sz w:val="28"/>
                <w:szCs w:val="28"/>
                <w:lang w:val="uk-UA" w:eastAsia="ru-RU"/>
              </w:rPr>
              <w:t>є</w:t>
            </w:r>
            <w:r w:rsidR="001529B4" w:rsidRPr="0090133C">
              <w:rPr>
                <w:rFonts w:ascii="Times New Roman" w:eastAsia="Times New Roman" w:hAnsi="Times New Roman" w:cs="Times New Roman"/>
                <w:bCs/>
                <w:sz w:val="28"/>
                <w:szCs w:val="28"/>
                <w:lang w:val="uk-UA" w:eastAsia="ru-RU"/>
              </w:rPr>
              <w:t xml:space="preserve"> природн</w:t>
            </w:r>
            <w:r w:rsidRPr="0090133C">
              <w:rPr>
                <w:rFonts w:ascii="Times New Roman" w:eastAsia="Times New Roman" w:hAnsi="Times New Roman" w:cs="Times New Roman"/>
                <w:bCs/>
                <w:sz w:val="28"/>
                <w:szCs w:val="28"/>
                <w:lang w:val="uk-UA" w:eastAsia="ru-RU"/>
              </w:rPr>
              <w:t>е</w:t>
            </w:r>
            <w:r w:rsidR="001529B4" w:rsidRPr="0090133C">
              <w:rPr>
                <w:rFonts w:ascii="Times New Roman" w:eastAsia="Times New Roman" w:hAnsi="Times New Roman" w:cs="Times New Roman"/>
                <w:bCs/>
                <w:sz w:val="28"/>
                <w:szCs w:val="28"/>
                <w:lang w:val="uk-UA" w:eastAsia="ru-RU"/>
              </w:rPr>
              <w:t xml:space="preserve"> середовища</w:t>
            </w:r>
          </w:p>
        </w:tc>
        <w:tc>
          <w:tcPr>
            <w:tcW w:w="1667" w:type="pct"/>
            <w:hideMark/>
          </w:tcPr>
          <w:p w14:paraId="62C51492" w14:textId="6E0382F1" w:rsidR="001529B4" w:rsidRPr="0090133C" w:rsidRDefault="007700CE"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Зовнішні чинники відсутні</w:t>
            </w:r>
          </w:p>
        </w:tc>
      </w:tr>
      <w:tr w:rsidR="001529B4" w:rsidRPr="0090133C" w14:paraId="74BAD6D8" w14:textId="77777777" w:rsidTr="002E68E1">
        <w:trPr>
          <w:trHeight w:val="881"/>
        </w:trPr>
        <w:tc>
          <w:tcPr>
            <w:tcW w:w="1249" w:type="pct"/>
            <w:hideMark/>
          </w:tcPr>
          <w:p w14:paraId="7D73538C" w14:textId="033D2C4B" w:rsidR="001529B4" w:rsidRPr="0090133C" w:rsidRDefault="001529B4" w:rsidP="002E68E1">
            <w:pPr>
              <w:spacing w:after="0" w:line="240" w:lineRule="atLeast"/>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Альтернатива </w:t>
            </w:r>
            <w:r w:rsidR="00A04DFD" w:rsidRPr="0090133C">
              <w:rPr>
                <w:rFonts w:ascii="Times New Roman" w:eastAsia="Times New Roman" w:hAnsi="Times New Roman" w:cs="Times New Roman"/>
                <w:sz w:val="28"/>
                <w:szCs w:val="28"/>
                <w:lang w:val="uk-UA" w:eastAsia="ru-RU"/>
              </w:rPr>
              <w:t>2</w:t>
            </w:r>
          </w:p>
        </w:tc>
        <w:tc>
          <w:tcPr>
            <w:tcW w:w="2083" w:type="pct"/>
          </w:tcPr>
          <w:p w14:paraId="191CBA47" w14:textId="77777777" w:rsidR="0001680A" w:rsidRPr="0090133C" w:rsidRDefault="0001680A" w:rsidP="0086328E">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 xml:space="preserve">Прийняття проекту </w:t>
            </w:r>
            <w:r w:rsidR="001529B4" w:rsidRPr="0090133C">
              <w:rPr>
                <w:rFonts w:ascii="Times New Roman" w:eastAsia="Times New Roman" w:hAnsi="Times New Roman" w:cs="Times New Roman"/>
                <w:sz w:val="28"/>
                <w:szCs w:val="28"/>
                <w:lang w:val="uk-UA" w:eastAsia="ru-RU"/>
              </w:rPr>
              <w:t>Закону сприятиме</w:t>
            </w:r>
            <w:r w:rsidRPr="0090133C">
              <w:rPr>
                <w:rFonts w:ascii="Times New Roman" w:eastAsia="Times New Roman" w:hAnsi="Times New Roman" w:cs="Times New Roman"/>
                <w:sz w:val="28"/>
                <w:szCs w:val="28"/>
                <w:lang w:val="uk-UA" w:eastAsia="ru-RU"/>
              </w:rPr>
              <w:t>:</w:t>
            </w:r>
          </w:p>
          <w:p w14:paraId="4C59122D" w14:textId="45564187" w:rsidR="001529B4" w:rsidRPr="0090133C" w:rsidRDefault="0001680A" w:rsidP="0086328E">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t>спрощенню д</w:t>
            </w:r>
            <w:r w:rsidR="001529B4" w:rsidRPr="0090133C">
              <w:rPr>
                <w:rFonts w:ascii="Times New Roman" w:eastAsia="Times New Roman" w:hAnsi="Times New Roman" w:cs="Times New Roman"/>
                <w:sz w:val="28"/>
                <w:szCs w:val="28"/>
                <w:lang w:val="uk-UA" w:eastAsia="ru-RU"/>
              </w:rPr>
              <w:t>ержавного регулювання у сфері мультимодальних перевезень;</w:t>
            </w:r>
          </w:p>
          <w:p w14:paraId="7CCB64D0" w14:textId="0A993B84" w:rsidR="001529B4" w:rsidRPr="0090133C" w:rsidRDefault="0001680A" w:rsidP="0086328E">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р</w:t>
            </w:r>
            <w:r w:rsidR="001529B4" w:rsidRPr="0090133C">
              <w:rPr>
                <w:rFonts w:ascii="Times New Roman" w:eastAsia="Times New Roman" w:hAnsi="Times New Roman" w:cs="Times New Roman"/>
                <w:bCs/>
                <w:sz w:val="28"/>
                <w:szCs w:val="28"/>
                <w:lang w:val="uk-UA" w:eastAsia="ru-RU"/>
              </w:rPr>
              <w:t>озвит</w:t>
            </w:r>
            <w:r w:rsidRPr="0090133C">
              <w:rPr>
                <w:rFonts w:ascii="Times New Roman" w:eastAsia="Times New Roman" w:hAnsi="Times New Roman" w:cs="Times New Roman"/>
                <w:bCs/>
                <w:sz w:val="28"/>
                <w:szCs w:val="28"/>
                <w:lang w:val="uk-UA" w:eastAsia="ru-RU"/>
              </w:rPr>
              <w:t>ку</w:t>
            </w:r>
            <w:r w:rsidR="001529B4" w:rsidRPr="0090133C">
              <w:rPr>
                <w:rFonts w:ascii="Times New Roman" w:eastAsia="Times New Roman" w:hAnsi="Times New Roman" w:cs="Times New Roman"/>
                <w:bCs/>
                <w:sz w:val="28"/>
                <w:szCs w:val="28"/>
                <w:lang w:val="uk-UA" w:eastAsia="ru-RU"/>
              </w:rPr>
              <w:t xml:space="preserve"> транспортно-логістичної інфраструктури та створення інвестиційно сприятливого клімату;</w:t>
            </w:r>
          </w:p>
          <w:p w14:paraId="21E783D0" w14:textId="740531FA" w:rsidR="001529B4" w:rsidRPr="0090133C" w:rsidRDefault="0001680A" w:rsidP="0086328E">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алученн</w:t>
            </w:r>
            <w:r w:rsidRPr="0090133C">
              <w:rPr>
                <w:rFonts w:ascii="Times New Roman" w:eastAsia="Times New Roman" w:hAnsi="Times New Roman" w:cs="Times New Roman"/>
                <w:bCs/>
                <w:sz w:val="28"/>
                <w:szCs w:val="28"/>
                <w:lang w:val="uk-UA" w:eastAsia="ru-RU"/>
              </w:rPr>
              <w:t>ю</w:t>
            </w:r>
            <w:r w:rsidR="001529B4" w:rsidRPr="0090133C">
              <w:rPr>
                <w:rFonts w:ascii="Times New Roman" w:eastAsia="Times New Roman" w:hAnsi="Times New Roman" w:cs="Times New Roman"/>
                <w:bCs/>
                <w:sz w:val="28"/>
                <w:szCs w:val="28"/>
                <w:lang w:val="uk-UA" w:eastAsia="ru-RU"/>
              </w:rPr>
              <w:t xml:space="preserve"> додаткових (у тому числі іноземних) інвестицій у розбудову терміналів мультимодальних перевезень, розвиток мультимодальних перевезень;</w:t>
            </w:r>
          </w:p>
          <w:p w14:paraId="49B88CF7" w14:textId="0CF067BE" w:rsidR="001529B4" w:rsidRPr="0090133C" w:rsidRDefault="0001680A" w:rsidP="0086328E">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с</w:t>
            </w:r>
            <w:r w:rsidR="001529B4" w:rsidRPr="0090133C">
              <w:rPr>
                <w:rFonts w:ascii="Times New Roman" w:eastAsia="Times New Roman" w:hAnsi="Times New Roman" w:cs="Times New Roman"/>
                <w:bCs/>
                <w:sz w:val="28"/>
                <w:szCs w:val="28"/>
                <w:lang w:val="uk-UA" w:eastAsia="ru-RU"/>
              </w:rPr>
              <w:t>творенн</w:t>
            </w:r>
            <w:r w:rsidRPr="0090133C">
              <w:rPr>
                <w:rFonts w:ascii="Times New Roman" w:eastAsia="Times New Roman" w:hAnsi="Times New Roman" w:cs="Times New Roman"/>
                <w:bCs/>
                <w:sz w:val="28"/>
                <w:szCs w:val="28"/>
                <w:lang w:val="uk-UA" w:eastAsia="ru-RU"/>
              </w:rPr>
              <w:t>ю</w:t>
            </w:r>
            <w:r w:rsidR="001529B4" w:rsidRPr="0090133C">
              <w:rPr>
                <w:rFonts w:ascii="Times New Roman" w:eastAsia="Times New Roman" w:hAnsi="Times New Roman" w:cs="Times New Roman"/>
                <w:bCs/>
                <w:sz w:val="28"/>
                <w:szCs w:val="28"/>
                <w:lang w:val="uk-UA" w:eastAsia="ru-RU"/>
              </w:rPr>
              <w:t xml:space="preserve"> нових робочих місц</w:t>
            </w:r>
            <w:r w:rsidRPr="0090133C">
              <w:rPr>
                <w:rFonts w:ascii="Times New Roman" w:eastAsia="Times New Roman" w:hAnsi="Times New Roman" w:cs="Times New Roman"/>
                <w:bCs/>
                <w:sz w:val="28"/>
                <w:szCs w:val="28"/>
                <w:lang w:val="uk-UA" w:eastAsia="ru-RU"/>
              </w:rPr>
              <w:t>ь</w:t>
            </w:r>
            <w:r w:rsidR="001529B4" w:rsidRPr="0090133C">
              <w:rPr>
                <w:rFonts w:ascii="Times New Roman" w:eastAsia="Times New Roman" w:hAnsi="Times New Roman" w:cs="Times New Roman"/>
                <w:bCs/>
                <w:sz w:val="28"/>
                <w:szCs w:val="28"/>
                <w:lang w:val="uk-UA" w:eastAsia="ru-RU"/>
              </w:rPr>
              <w:t>;</w:t>
            </w:r>
          </w:p>
          <w:p w14:paraId="4804C7BB" w14:textId="0BB02A57" w:rsidR="001529B4" w:rsidRPr="0090133C" w:rsidRDefault="0001680A" w:rsidP="0086328E">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з</w:t>
            </w:r>
            <w:r w:rsidR="001529B4" w:rsidRPr="0090133C">
              <w:rPr>
                <w:rFonts w:ascii="Times New Roman" w:eastAsia="Times New Roman" w:hAnsi="Times New Roman" w:cs="Times New Roman"/>
                <w:bCs/>
                <w:sz w:val="28"/>
                <w:szCs w:val="28"/>
                <w:lang w:val="uk-UA" w:eastAsia="ru-RU"/>
              </w:rPr>
              <w:t>ростанн</w:t>
            </w:r>
            <w:r w:rsidRPr="0090133C">
              <w:rPr>
                <w:rFonts w:ascii="Times New Roman" w:eastAsia="Times New Roman" w:hAnsi="Times New Roman" w:cs="Times New Roman"/>
                <w:bCs/>
                <w:sz w:val="28"/>
                <w:szCs w:val="28"/>
                <w:lang w:val="uk-UA" w:eastAsia="ru-RU"/>
              </w:rPr>
              <w:t>ю</w:t>
            </w:r>
            <w:r w:rsidR="001529B4" w:rsidRPr="0090133C">
              <w:rPr>
                <w:rFonts w:ascii="Times New Roman" w:eastAsia="Times New Roman" w:hAnsi="Times New Roman" w:cs="Times New Roman"/>
                <w:bCs/>
                <w:sz w:val="28"/>
                <w:szCs w:val="28"/>
                <w:lang w:val="uk-UA" w:eastAsia="ru-RU"/>
              </w:rPr>
              <w:t xml:space="preserve"> обсягів української продукції на світовому ринку;</w:t>
            </w:r>
          </w:p>
          <w:p w14:paraId="030C7FF9" w14:textId="77777777" w:rsidR="0086328E" w:rsidRPr="0090133C" w:rsidRDefault="0001680A" w:rsidP="0086328E">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п</w:t>
            </w:r>
            <w:r w:rsidR="001529B4" w:rsidRPr="0090133C">
              <w:rPr>
                <w:rFonts w:ascii="Times New Roman" w:eastAsia="Times New Roman" w:hAnsi="Times New Roman" w:cs="Times New Roman"/>
                <w:bCs/>
                <w:sz w:val="28"/>
                <w:szCs w:val="28"/>
                <w:lang w:val="uk-UA" w:eastAsia="ru-RU"/>
              </w:rPr>
              <w:t>ідвищенн</w:t>
            </w:r>
            <w:r w:rsidRPr="0090133C">
              <w:rPr>
                <w:rFonts w:ascii="Times New Roman" w:eastAsia="Times New Roman" w:hAnsi="Times New Roman" w:cs="Times New Roman"/>
                <w:bCs/>
                <w:sz w:val="28"/>
                <w:szCs w:val="28"/>
                <w:lang w:val="uk-UA" w:eastAsia="ru-RU"/>
              </w:rPr>
              <w:t>ю</w:t>
            </w:r>
            <w:r w:rsidR="001529B4" w:rsidRPr="0090133C">
              <w:rPr>
                <w:rFonts w:ascii="Times New Roman" w:eastAsia="Times New Roman" w:hAnsi="Times New Roman" w:cs="Times New Roman"/>
                <w:bCs/>
                <w:sz w:val="28"/>
                <w:szCs w:val="28"/>
                <w:lang w:val="uk-UA" w:eastAsia="ru-RU"/>
              </w:rPr>
              <w:t xml:space="preserve"> рівня </w:t>
            </w:r>
            <w:proofErr w:type="spellStart"/>
            <w:r w:rsidR="001529B4" w:rsidRPr="0090133C">
              <w:rPr>
                <w:rFonts w:ascii="Times New Roman" w:eastAsia="Times New Roman" w:hAnsi="Times New Roman" w:cs="Times New Roman"/>
                <w:bCs/>
                <w:sz w:val="28"/>
                <w:szCs w:val="28"/>
                <w:lang w:val="uk-UA" w:eastAsia="ru-RU"/>
              </w:rPr>
              <w:t>інтероперабельності</w:t>
            </w:r>
            <w:proofErr w:type="spellEnd"/>
            <w:r w:rsidR="001529B4" w:rsidRPr="0090133C">
              <w:rPr>
                <w:rFonts w:ascii="Times New Roman" w:eastAsia="Times New Roman" w:hAnsi="Times New Roman" w:cs="Times New Roman"/>
                <w:bCs/>
                <w:sz w:val="28"/>
                <w:szCs w:val="28"/>
                <w:lang w:val="uk-UA" w:eastAsia="ru-RU"/>
              </w:rPr>
              <w:t xml:space="preserve"> транспортної системи України та її технологічн</w:t>
            </w:r>
            <w:r w:rsidR="0086328E" w:rsidRPr="0090133C">
              <w:rPr>
                <w:rFonts w:ascii="Times New Roman" w:eastAsia="Times New Roman" w:hAnsi="Times New Roman" w:cs="Times New Roman"/>
                <w:bCs/>
                <w:sz w:val="28"/>
                <w:szCs w:val="28"/>
                <w:lang w:val="uk-UA" w:eastAsia="ru-RU"/>
              </w:rPr>
              <w:t>ої</w:t>
            </w:r>
            <w:r w:rsidR="001529B4" w:rsidRPr="0090133C">
              <w:rPr>
                <w:rFonts w:ascii="Times New Roman" w:eastAsia="Times New Roman" w:hAnsi="Times New Roman" w:cs="Times New Roman"/>
                <w:bCs/>
                <w:sz w:val="28"/>
                <w:szCs w:val="28"/>
                <w:lang w:val="uk-UA" w:eastAsia="ru-RU"/>
              </w:rPr>
              <w:t xml:space="preserve"> сумісн</w:t>
            </w:r>
            <w:r w:rsidR="0086328E" w:rsidRPr="0090133C">
              <w:rPr>
                <w:rFonts w:ascii="Times New Roman" w:eastAsia="Times New Roman" w:hAnsi="Times New Roman" w:cs="Times New Roman"/>
                <w:bCs/>
                <w:sz w:val="28"/>
                <w:szCs w:val="28"/>
                <w:lang w:val="uk-UA" w:eastAsia="ru-RU"/>
              </w:rPr>
              <w:t>ості</w:t>
            </w:r>
            <w:r w:rsidR="001529B4" w:rsidRPr="0090133C">
              <w:rPr>
                <w:rFonts w:ascii="Times New Roman" w:eastAsia="Times New Roman" w:hAnsi="Times New Roman" w:cs="Times New Roman"/>
                <w:bCs/>
                <w:sz w:val="28"/>
                <w:szCs w:val="28"/>
                <w:lang w:val="uk-UA" w:eastAsia="ru-RU"/>
              </w:rPr>
              <w:t xml:space="preserve"> з TEN-T;</w:t>
            </w:r>
          </w:p>
          <w:p w14:paraId="555279B5" w14:textId="77777777" w:rsidR="0086328E" w:rsidRPr="0090133C" w:rsidRDefault="0086328E" w:rsidP="0086328E">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lastRenderedPageBreak/>
              <w:t>з</w:t>
            </w:r>
            <w:r w:rsidR="001529B4" w:rsidRPr="0090133C">
              <w:rPr>
                <w:rFonts w:ascii="Times New Roman" w:eastAsia="Times New Roman" w:hAnsi="Times New Roman" w:cs="Times New Roman"/>
                <w:bCs/>
                <w:sz w:val="28"/>
                <w:szCs w:val="28"/>
                <w:lang w:val="uk-UA" w:eastAsia="ru-RU"/>
              </w:rPr>
              <w:t>ростанн</w:t>
            </w:r>
            <w:r w:rsidRPr="0090133C">
              <w:rPr>
                <w:rFonts w:ascii="Times New Roman" w:eastAsia="Times New Roman" w:hAnsi="Times New Roman" w:cs="Times New Roman"/>
                <w:bCs/>
                <w:sz w:val="28"/>
                <w:szCs w:val="28"/>
                <w:lang w:val="uk-UA" w:eastAsia="ru-RU"/>
              </w:rPr>
              <w:t>ю</w:t>
            </w:r>
            <w:r w:rsidR="001529B4" w:rsidRPr="0090133C">
              <w:rPr>
                <w:rFonts w:ascii="Times New Roman" w:eastAsia="Times New Roman" w:hAnsi="Times New Roman" w:cs="Times New Roman"/>
                <w:bCs/>
                <w:sz w:val="28"/>
                <w:szCs w:val="28"/>
                <w:lang w:val="uk-UA" w:eastAsia="ru-RU"/>
              </w:rPr>
              <w:t xml:space="preserve"> економіки </w:t>
            </w:r>
            <w:r w:rsidRPr="0090133C">
              <w:rPr>
                <w:rFonts w:ascii="Times New Roman" w:eastAsia="Times New Roman" w:hAnsi="Times New Roman" w:cs="Times New Roman"/>
                <w:bCs/>
                <w:sz w:val="28"/>
                <w:szCs w:val="28"/>
                <w:lang w:val="uk-UA" w:eastAsia="ru-RU"/>
              </w:rPr>
              <w:t>України</w:t>
            </w:r>
            <w:r w:rsidR="001529B4" w:rsidRPr="0090133C">
              <w:rPr>
                <w:rFonts w:ascii="Times New Roman" w:eastAsia="Times New Roman" w:hAnsi="Times New Roman" w:cs="Times New Roman"/>
                <w:bCs/>
                <w:sz w:val="28"/>
                <w:szCs w:val="28"/>
                <w:lang w:val="uk-UA" w:eastAsia="ru-RU"/>
              </w:rPr>
              <w:t xml:space="preserve"> та збільшенн</w:t>
            </w:r>
            <w:r w:rsidRPr="0090133C">
              <w:rPr>
                <w:rFonts w:ascii="Times New Roman" w:eastAsia="Times New Roman" w:hAnsi="Times New Roman" w:cs="Times New Roman"/>
                <w:bCs/>
                <w:sz w:val="28"/>
                <w:szCs w:val="28"/>
                <w:lang w:val="uk-UA" w:eastAsia="ru-RU"/>
              </w:rPr>
              <w:t>ю</w:t>
            </w:r>
            <w:r w:rsidR="001529B4" w:rsidRPr="0090133C">
              <w:rPr>
                <w:rFonts w:ascii="Times New Roman" w:eastAsia="Times New Roman" w:hAnsi="Times New Roman" w:cs="Times New Roman"/>
                <w:bCs/>
                <w:sz w:val="28"/>
                <w:szCs w:val="28"/>
                <w:lang w:val="uk-UA" w:eastAsia="ru-RU"/>
              </w:rPr>
              <w:t xml:space="preserve"> надходжень до бюджет</w:t>
            </w:r>
            <w:r w:rsidRPr="0090133C">
              <w:rPr>
                <w:rFonts w:ascii="Times New Roman" w:eastAsia="Times New Roman" w:hAnsi="Times New Roman" w:cs="Times New Roman"/>
                <w:bCs/>
                <w:sz w:val="28"/>
                <w:szCs w:val="28"/>
                <w:lang w:val="uk-UA" w:eastAsia="ru-RU"/>
              </w:rPr>
              <w:t>ів різних рівнів</w:t>
            </w:r>
            <w:r w:rsidR="001529B4" w:rsidRPr="0090133C">
              <w:rPr>
                <w:rFonts w:ascii="Times New Roman" w:eastAsia="Times New Roman" w:hAnsi="Times New Roman" w:cs="Times New Roman"/>
                <w:bCs/>
                <w:sz w:val="28"/>
                <w:szCs w:val="28"/>
                <w:lang w:val="uk-UA" w:eastAsia="ru-RU"/>
              </w:rPr>
              <w:t xml:space="preserve"> в результаті економічного зростання;</w:t>
            </w:r>
          </w:p>
          <w:p w14:paraId="29EC21ED" w14:textId="4CE73533" w:rsidR="001529B4" w:rsidRPr="0090133C" w:rsidRDefault="0086328E" w:rsidP="0086328E">
            <w:pPr>
              <w:spacing w:after="0" w:line="240" w:lineRule="atLeast"/>
              <w:jc w:val="center"/>
              <w:textAlignment w:val="baseline"/>
              <w:rPr>
                <w:rFonts w:ascii="Times New Roman" w:eastAsia="Times New Roman" w:hAnsi="Times New Roman" w:cs="Times New Roman"/>
                <w:bCs/>
                <w:sz w:val="28"/>
                <w:szCs w:val="28"/>
                <w:lang w:val="uk-UA" w:eastAsia="ru-RU"/>
              </w:rPr>
            </w:pPr>
            <w:r w:rsidRPr="0090133C">
              <w:rPr>
                <w:rFonts w:ascii="Times New Roman" w:eastAsia="Times New Roman" w:hAnsi="Times New Roman" w:cs="Times New Roman"/>
                <w:bCs/>
                <w:sz w:val="28"/>
                <w:szCs w:val="28"/>
                <w:lang w:val="uk-UA" w:eastAsia="ru-RU"/>
              </w:rPr>
              <w:t>по</w:t>
            </w:r>
            <w:r w:rsidR="001529B4" w:rsidRPr="0090133C">
              <w:rPr>
                <w:rFonts w:ascii="Times New Roman" w:eastAsia="Times New Roman" w:hAnsi="Times New Roman" w:cs="Times New Roman"/>
                <w:bCs/>
                <w:sz w:val="28"/>
                <w:szCs w:val="28"/>
                <w:lang w:val="uk-UA" w:eastAsia="ru-RU"/>
              </w:rPr>
              <w:t>зитивн</w:t>
            </w:r>
            <w:r w:rsidRPr="0090133C">
              <w:rPr>
                <w:rFonts w:ascii="Times New Roman" w:eastAsia="Times New Roman" w:hAnsi="Times New Roman" w:cs="Times New Roman"/>
                <w:bCs/>
                <w:sz w:val="28"/>
                <w:szCs w:val="28"/>
                <w:lang w:val="uk-UA" w:eastAsia="ru-RU"/>
              </w:rPr>
              <w:t>ому</w:t>
            </w:r>
            <w:r w:rsidR="001529B4" w:rsidRPr="0090133C">
              <w:rPr>
                <w:rFonts w:ascii="Times New Roman" w:eastAsia="Times New Roman" w:hAnsi="Times New Roman" w:cs="Times New Roman"/>
                <w:bCs/>
                <w:sz w:val="28"/>
                <w:szCs w:val="28"/>
                <w:lang w:val="uk-UA" w:eastAsia="ru-RU"/>
              </w:rPr>
              <w:t xml:space="preserve"> вплив</w:t>
            </w:r>
            <w:r w:rsidRPr="0090133C">
              <w:rPr>
                <w:rFonts w:ascii="Times New Roman" w:eastAsia="Times New Roman" w:hAnsi="Times New Roman" w:cs="Times New Roman"/>
                <w:bCs/>
                <w:sz w:val="28"/>
                <w:szCs w:val="28"/>
                <w:lang w:val="uk-UA" w:eastAsia="ru-RU"/>
              </w:rPr>
              <w:t>у</w:t>
            </w:r>
            <w:r w:rsidR="001529B4" w:rsidRPr="0090133C">
              <w:rPr>
                <w:rFonts w:ascii="Times New Roman" w:eastAsia="Times New Roman" w:hAnsi="Times New Roman" w:cs="Times New Roman"/>
                <w:bCs/>
                <w:sz w:val="28"/>
                <w:szCs w:val="28"/>
                <w:lang w:val="uk-UA" w:eastAsia="ru-RU"/>
              </w:rPr>
              <w:t xml:space="preserve"> на екологічний стан навколишнього природного середовища</w:t>
            </w:r>
          </w:p>
        </w:tc>
        <w:tc>
          <w:tcPr>
            <w:tcW w:w="1667" w:type="pct"/>
            <w:hideMark/>
          </w:tcPr>
          <w:p w14:paraId="5A6BCD96" w14:textId="205F5E52" w:rsidR="001529B4" w:rsidRPr="0090133C" w:rsidRDefault="007700CE" w:rsidP="002E68E1">
            <w:pPr>
              <w:spacing w:after="0" w:line="240" w:lineRule="atLeast"/>
              <w:jc w:val="center"/>
              <w:textAlignment w:val="baseline"/>
              <w:rPr>
                <w:rFonts w:ascii="Times New Roman" w:eastAsia="Times New Roman" w:hAnsi="Times New Roman" w:cs="Times New Roman"/>
                <w:sz w:val="28"/>
                <w:szCs w:val="28"/>
                <w:lang w:val="uk-UA" w:eastAsia="ru-RU"/>
              </w:rPr>
            </w:pPr>
            <w:r w:rsidRPr="0090133C">
              <w:rPr>
                <w:rFonts w:ascii="Times New Roman" w:eastAsia="Times New Roman" w:hAnsi="Times New Roman" w:cs="Times New Roman"/>
                <w:sz w:val="28"/>
                <w:szCs w:val="28"/>
                <w:lang w:val="uk-UA" w:eastAsia="ru-RU"/>
              </w:rPr>
              <w:lastRenderedPageBreak/>
              <w:t>Зовнішні чинники відсутні</w:t>
            </w:r>
          </w:p>
        </w:tc>
      </w:tr>
    </w:tbl>
    <w:p w14:paraId="76710DCC"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i/>
          <w:color w:val="000000"/>
          <w:sz w:val="28"/>
          <w:szCs w:val="28"/>
          <w:lang w:val="uk-UA" w:eastAsia="ru-RU"/>
        </w:rPr>
      </w:pPr>
      <w:bookmarkStart w:id="31" w:name="n161"/>
      <w:bookmarkEnd w:id="31"/>
    </w:p>
    <w:p w14:paraId="263A28A8" w14:textId="77777777" w:rsidR="00551F56"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r w:rsidRPr="0090133C">
        <w:rPr>
          <w:rFonts w:ascii="Times New Roman" w:eastAsia="Times New Roman" w:hAnsi="Times New Roman" w:cs="Times New Roman"/>
          <w:b/>
          <w:bCs/>
          <w:color w:val="000000"/>
          <w:sz w:val="28"/>
          <w:szCs w:val="28"/>
          <w:lang w:val="uk-UA" w:eastAsia="ru-RU"/>
        </w:rPr>
        <w:t xml:space="preserve">V. Механізми та заходи, які забезпечать розв’язання </w:t>
      </w:r>
    </w:p>
    <w:p w14:paraId="6A2B4FE1" w14:textId="692E09C8"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r w:rsidRPr="0090133C">
        <w:rPr>
          <w:rFonts w:ascii="Times New Roman" w:eastAsia="Times New Roman" w:hAnsi="Times New Roman" w:cs="Times New Roman"/>
          <w:b/>
          <w:bCs/>
          <w:color w:val="000000"/>
          <w:sz w:val="28"/>
          <w:szCs w:val="28"/>
          <w:lang w:val="uk-UA" w:eastAsia="ru-RU"/>
        </w:rPr>
        <w:t>визначеної проблеми</w:t>
      </w:r>
    </w:p>
    <w:p w14:paraId="1AA465D9" w14:textId="77777777" w:rsidR="001529B4" w:rsidRPr="0090133C" w:rsidRDefault="001529B4" w:rsidP="001529B4">
      <w:pPr>
        <w:shd w:val="clear" w:color="auto" w:fill="FFFFFF"/>
        <w:spacing w:after="0" w:line="240" w:lineRule="atLeast"/>
        <w:textAlignment w:val="baseline"/>
        <w:rPr>
          <w:rFonts w:ascii="Times New Roman" w:eastAsia="Times New Roman" w:hAnsi="Times New Roman" w:cs="Times New Roman"/>
          <w:bCs/>
          <w:i/>
          <w:color w:val="000000"/>
          <w:sz w:val="28"/>
          <w:szCs w:val="28"/>
          <w:lang w:val="uk-UA" w:eastAsia="ru-RU"/>
        </w:rPr>
      </w:pPr>
    </w:p>
    <w:p w14:paraId="74D91B28" w14:textId="5840C293" w:rsidR="00294E6D" w:rsidRPr="0090133C" w:rsidRDefault="00294E6D" w:rsidP="00831275">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u w:val="single"/>
          <w:lang w:val="uk-UA" w:eastAsia="ru-RU"/>
        </w:rPr>
      </w:pPr>
      <w:r w:rsidRPr="0090133C">
        <w:rPr>
          <w:rFonts w:ascii="Times New Roman" w:eastAsia="Times New Roman" w:hAnsi="Times New Roman" w:cs="Times New Roman"/>
          <w:bCs/>
          <w:color w:val="000000"/>
          <w:sz w:val="28"/>
          <w:szCs w:val="28"/>
          <w:u w:val="single"/>
          <w:lang w:val="uk-UA" w:eastAsia="ru-RU"/>
        </w:rPr>
        <w:t>Механізми, які забезпечать розв’язання проблеми:</w:t>
      </w:r>
    </w:p>
    <w:p w14:paraId="0D157B1F" w14:textId="77777777" w:rsidR="00294E6D" w:rsidRPr="0090133C" w:rsidRDefault="00294E6D" w:rsidP="00294E6D">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 xml:space="preserve">Визначена проблема не може бути розв’язана за допомогою виключно ринкових механізмів, а потребує вдосконалення нормативно-правового регулювання суспільних відносин у сфері мультимодальних перевезень. </w:t>
      </w:r>
    </w:p>
    <w:p w14:paraId="08FA7281" w14:textId="0DD7CA5C" w:rsidR="00294E6D" w:rsidRPr="0090133C" w:rsidRDefault="00294E6D" w:rsidP="00294E6D">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 xml:space="preserve">Тому механізмом вирішення проблеми, а саме створення належних умов для розвитку мультимодальних перевезень та транспортно-логістичної інфраструктури є прийняття </w:t>
      </w:r>
      <w:proofErr w:type="spellStart"/>
      <w:r w:rsidRPr="0090133C">
        <w:rPr>
          <w:rFonts w:ascii="Times New Roman" w:eastAsia="Times New Roman" w:hAnsi="Times New Roman" w:cs="Times New Roman"/>
          <w:bCs/>
          <w:color w:val="000000"/>
          <w:sz w:val="28"/>
          <w:szCs w:val="28"/>
          <w:lang w:val="uk-UA" w:eastAsia="ru-RU"/>
        </w:rPr>
        <w:t>проєкту</w:t>
      </w:r>
      <w:proofErr w:type="spellEnd"/>
      <w:r w:rsidRPr="0090133C">
        <w:rPr>
          <w:rFonts w:ascii="Times New Roman" w:eastAsia="Times New Roman" w:hAnsi="Times New Roman" w:cs="Times New Roman"/>
          <w:bCs/>
          <w:color w:val="000000"/>
          <w:sz w:val="28"/>
          <w:szCs w:val="28"/>
          <w:lang w:val="uk-UA" w:eastAsia="ru-RU"/>
        </w:rPr>
        <w:t xml:space="preserve"> Закону України.</w:t>
      </w:r>
    </w:p>
    <w:p w14:paraId="48BCF898" w14:textId="77777777" w:rsidR="00294E6D" w:rsidRPr="0090133C" w:rsidRDefault="007705E2" w:rsidP="00733B58">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u w:val="single"/>
          <w:lang w:val="uk-UA" w:eastAsia="ru-RU"/>
        </w:rPr>
        <w:t>Організаційні заходи для впровадження регулювання:</w:t>
      </w:r>
      <w:r w:rsidRPr="0090133C">
        <w:rPr>
          <w:rFonts w:ascii="Times New Roman" w:eastAsia="Times New Roman" w:hAnsi="Times New Roman" w:cs="Times New Roman"/>
          <w:bCs/>
          <w:color w:val="000000"/>
          <w:sz w:val="28"/>
          <w:szCs w:val="28"/>
          <w:lang w:val="uk-UA" w:eastAsia="ru-RU"/>
        </w:rPr>
        <w:t xml:space="preserve"> </w:t>
      </w:r>
    </w:p>
    <w:p w14:paraId="155FC1DA" w14:textId="2A7AEC03" w:rsidR="00294E6D" w:rsidRPr="0090133C" w:rsidRDefault="007705E2" w:rsidP="00733B58">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 xml:space="preserve">Прийняття та оприлюднення регуляторного акту відповідно до встановленого порядку гарантуватиме розповсюдження його вимог серед суб’єктів господарювання, органів виконавчої влади та органів місцевого самоврядування. Прийняття проекту Закону спрямоване на досягнення визначених цілей і сприятиме поліпшенню регуляторного середовища в Україні. </w:t>
      </w:r>
    </w:p>
    <w:p w14:paraId="69741993" w14:textId="77777777" w:rsidR="00294E6D" w:rsidRPr="0090133C" w:rsidRDefault="007705E2" w:rsidP="00733B58">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u w:val="single"/>
          <w:lang w:val="uk-UA" w:eastAsia="ru-RU"/>
        </w:rPr>
      </w:pPr>
      <w:r w:rsidRPr="0090133C">
        <w:rPr>
          <w:rFonts w:ascii="Times New Roman" w:eastAsia="Times New Roman" w:hAnsi="Times New Roman" w:cs="Times New Roman"/>
          <w:bCs/>
          <w:color w:val="000000"/>
          <w:sz w:val="28"/>
          <w:szCs w:val="28"/>
          <w:u w:val="single"/>
          <w:lang w:val="uk-UA" w:eastAsia="ru-RU"/>
        </w:rPr>
        <w:t>Заходи, які необхідно здійснити суб’єктам господарювання:</w:t>
      </w:r>
    </w:p>
    <w:p w14:paraId="642BC701" w14:textId="26060C0C" w:rsidR="007700CE" w:rsidRPr="0090133C" w:rsidRDefault="007705E2" w:rsidP="00733B58">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r w:rsidRPr="0090133C">
        <w:rPr>
          <w:rFonts w:ascii="Times New Roman" w:eastAsia="Times New Roman" w:hAnsi="Times New Roman" w:cs="Times New Roman"/>
          <w:bCs/>
          <w:color w:val="000000"/>
          <w:sz w:val="28"/>
          <w:szCs w:val="28"/>
          <w:lang w:val="uk-UA" w:eastAsia="ru-RU"/>
        </w:rPr>
        <w:t>Ознайомитися з новим регулюванням (пошук та опрацювання регуляторного акту в мережі Інтернет).</w:t>
      </w:r>
    </w:p>
    <w:p w14:paraId="6CD01721" w14:textId="77777777" w:rsidR="007705E2" w:rsidRPr="0090133C" w:rsidRDefault="007705E2" w:rsidP="00733B58">
      <w:pPr>
        <w:shd w:val="clear" w:color="auto" w:fill="FFFFFF"/>
        <w:spacing w:after="0" w:line="240" w:lineRule="atLeast"/>
        <w:ind w:firstLine="567"/>
        <w:jc w:val="both"/>
        <w:textAlignment w:val="baseline"/>
        <w:rPr>
          <w:rFonts w:ascii="Times New Roman" w:eastAsia="Times New Roman" w:hAnsi="Times New Roman" w:cs="Times New Roman"/>
          <w:bCs/>
          <w:color w:val="000000"/>
          <w:sz w:val="28"/>
          <w:szCs w:val="28"/>
          <w:lang w:val="uk-UA" w:eastAsia="ru-RU"/>
        </w:rPr>
      </w:pPr>
    </w:p>
    <w:p w14:paraId="46773F47"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r w:rsidRPr="0090133C">
        <w:rPr>
          <w:rFonts w:ascii="Times New Roman" w:eastAsia="Times New Roman" w:hAnsi="Times New Roman" w:cs="Times New Roman"/>
          <w:b/>
          <w:bCs/>
          <w:color w:val="000000"/>
          <w:sz w:val="28"/>
          <w:szCs w:val="28"/>
          <w:lang w:val="uk-UA" w:eastAsia="ru-RU"/>
        </w:rPr>
        <w:t xml:space="preserve">VI. Оцінка виконання вимог регуляторного </w:t>
      </w:r>
      <w:proofErr w:type="spellStart"/>
      <w:r w:rsidRPr="0090133C">
        <w:rPr>
          <w:rFonts w:ascii="Times New Roman" w:eastAsia="Times New Roman" w:hAnsi="Times New Roman" w:cs="Times New Roman"/>
          <w:b/>
          <w:bCs/>
          <w:color w:val="000000"/>
          <w:sz w:val="28"/>
          <w:szCs w:val="28"/>
          <w:lang w:val="uk-UA" w:eastAsia="ru-RU"/>
        </w:rPr>
        <w:t>акта</w:t>
      </w:r>
      <w:proofErr w:type="spellEnd"/>
      <w:r w:rsidRPr="0090133C">
        <w:rPr>
          <w:rFonts w:ascii="Times New Roman" w:eastAsia="Times New Roman" w:hAnsi="Times New Roman" w:cs="Times New Roman"/>
          <w:b/>
          <w:bCs/>
          <w:color w:val="000000"/>
          <w:sz w:val="28"/>
          <w:szCs w:val="28"/>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749566AD" w14:textId="77777777" w:rsidR="00D326D6" w:rsidRPr="0090133C" w:rsidRDefault="00D326D6" w:rsidP="001529B4">
      <w:pPr>
        <w:shd w:val="clear" w:color="auto" w:fill="FFFFFF"/>
        <w:spacing w:after="0" w:line="240" w:lineRule="atLeast"/>
        <w:jc w:val="center"/>
        <w:textAlignment w:val="baseline"/>
        <w:rPr>
          <w:rFonts w:ascii="Times New Roman" w:eastAsia="Times New Roman" w:hAnsi="Times New Roman" w:cs="Times New Roman"/>
          <w:color w:val="000000"/>
          <w:sz w:val="28"/>
          <w:szCs w:val="28"/>
          <w:lang w:val="uk-UA" w:eastAsia="ru-RU"/>
        </w:rPr>
      </w:pPr>
    </w:p>
    <w:p w14:paraId="1FBD07D3" w14:textId="77777777" w:rsidR="00B37BE5" w:rsidRPr="0090133C" w:rsidRDefault="00F722EB" w:rsidP="00B37BE5">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bookmarkStart w:id="32" w:name="n164"/>
      <w:bookmarkStart w:id="33" w:name="n165"/>
      <w:bookmarkEnd w:id="32"/>
      <w:bookmarkEnd w:id="33"/>
      <w:r w:rsidRPr="0090133C">
        <w:rPr>
          <w:rFonts w:ascii="Times New Roman" w:eastAsia="Times New Roman" w:hAnsi="Times New Roman" w:cs="Times New Roman"/>
          <w:color w:val="000000"/>
          <w:sz w:val="28"/>
          <w:szCs w:val="28"/>
          <w:lang w:val="uk-UA" w:eastAsia="ru-RU"/>
        </w:rPr>
        <w:t xml:space="preserve">Реалізація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не призведе до додаткових витрат з державного бюджету та місцевих бюджетів. </w:t>
      </w:r>
    </w:p>
    <w:p w14:paraId="3CD80548" w14:textId="724016F1" w:rsidR="00F722EB" w:rsidRPr="0090133C" w:rsidRDefault="00F722EB" w:rsidP="00B37BE5">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Державне регулювання не включає створення нового державного органу або нового структурного підрозділу існуючого органу.</w:t>
      </w:r>
    </w:p>
    <w:p w14:paraId="67C3637A" w14:textId="464F7CCA" w:rsidR="001529B4" w:rsidRPr="0090133C" w:rsidRDefault="001529B4" w:rsidP="001529B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Сумарні витрати для суб’єктів господарювання великого і середнього підприємництва проведено згідно з додатком 2 до Методики проведення аналізу впливу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«Витрати на одного суб’єкта господарювання великого і середнього підприємництва, які виникають внаслідок дії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w:t>
      </w:r>
    </w:p>
    <w:p w14:paraId="4DCC339C" w14:textId="77777777" w:rsidR="001529B4" w:rsidRPr="0090133C" w:rsidRDefault="001529B4" w:rsidP="001529B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Оскільки питома вага суб’єктів малого підприємництва (малих та мікропідприємств разом) у загальній кількості суб’єктів господарювання, на </w:t>
      </w:r>
      <w:r w:rsidRPr="0090133C">
        <w:rPr>
          <w:rFonts w:ascii="Times New Roman" w:eastAsia="Times New Roman" w:hAnsi="Times New Roman" w:cs="Times New Roman"/>
          <w:color w:val="000000"/>
          <w:sz w:val="28"/>
          <w:szCs w:val="28"/>
          <w:lang w:val="uk-UA" w:eastAsia="ru-RU"/>
        </w:rPr>
        <w:lastRenderedPageBreak/>
        <w:t xml:space="preserve">яких поширюється регулювання, перевищує 90 відсотків, для аналізу регуляторного впливу 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«Тест малого підприємництва» (М-Тест).</w:t>
      </w:r>
    </w:p>
    <w:p w14:paraId="083F1607" w14:textId="0ACFBA9E" w:rsidR="00F76376" w:rsidRPr="0090133C" w:rsidRDefault="00F76376" w:rsidP="004259B5">
      <w:p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p>
    <w:p w14:paraId="3B569678"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bookmarkStart w:id="34" w:name="n166"/>
      <w:bookmarkEnd w:id="34"/>
      <w:r w:rsidRPr="0090133C">
        <w:rPr>
          <w:rFonts w:ascii="Times New Roman" w:eastAsia="Times New Roman" w:hAnsi="Times New Roman" w:cs="Times New Roman"/>
          <w:b/>
          <w:bCs/>
          <w:color w:val="000000"/>
          <w:sz w:val="28"/>
          <w:szCs w:val="28"/>
          <w:lang w:val="uk-UA" w:eastAsia="ru-RU"/>
        </w:rPr>
        <w:t xml:space="preserve">VII. Обґрунтування запропонованого строку дії регуляторного </w:t>
      </w:r>
      <w:proofErr w:type="spellStart"/>
      <w:r w:rsidRPr="0090133C">
        <w:rPr>
          <w:rFonts w:ascii="Times New Roman" w:eastAsia="Times New Roman" w:hAnsi="Times New Roman" w:cs="Times New Roman"/>
          <w:b/>
          <w:bCs/>
          <w:color w:val="000000"/>
          <w:sz w:val="28"/>
          <w:szCs w:val="28"/>
          <w:lang w:val="uk-UA" w:eastAsia="ru-RU"/>
        </w:rPr>
        <w:t>акта</w:t>
      </w:r>
      <w:proofErr w:type="spellEnd"/>
    </w:p>
    <w:p w14:paraId="03D758FB" w14:textId="77777777" w:rsidR="001529B4" w:rsidRPr="0090133C" w:rsidRDefault="001529B4" w:rsidP="001529B4">
      <w:pPr>
        <w:shd w:val="clear" w:color="auto" w:fill="FFFFFF"/>
        <w:spacing w:after="0" w:line="240" w:lineRule="atLeast"/>
        <w:ind w:firstLine="450"/>
        <w:jc w:val="both"/>
        <w:textAlignment w:val="baseline"/>
        <w:rPr>
          <w:rFonts w:ascii="Times New Roman" w:hAnsi="Times New Roman" w:cs="Times New Roman"/>
          <w:bCs/>
          <w:sz w:val="28"/>
          <w:szCs w:val="28"/>
          <w:bdr w:val="none" w:sz="0" w:space="0" w:color="auto" w:frame="1"/>
          <w:lang w:val="uk-UA"/>
        </w:rPr>
      </w:pPr>
    </w:p>
    <w:p w14:paraId="4747F5A3" w14:textId="77777777" w:rsidR="0025217B" w:rsidRPr="0090133C" w:rsidRDefault="004C3738" w:rsidP="001529B4">
      <w:pPr>
        <w:shd w:val="clear" w:color="auto" w:fill="FFFFFF"/>
        <w:spacing w:after="0" w:line="240" w:lineRule="atLeast"/>
        <w:ind w:firstLine="567"/>
        <w:jc w:val="both"/>
        <w:textAlignment w:val="baseline"/>
        <w:rPr>
          <w:rFonts w:ascii="Times New Roman" w:hAnsi="Times New Roman" w:cs="Times New Roman"/>
          <w:bCs/>
          <w:sz w:val="28"/>
          <w:szCs w:val="28"/>
          <w:bdr w:val="none" w:sz="0" w:space="0" w:color="auto" w:frame="1"/>
          <w:lang w:val="uk-UA"/>
        </w:rPr>
      </w:pPr>
      <w:r w:rsidRPr="0090133C">
        <w:rPr>
          <w:rFonts w:ascii="Times New Roman" w:hAnsi="Times New Roman" w:cs="Times New Roman"/>
          <w:bCs/>
          <w:sz w:val="28"/>
          <w:szCs w:val="28"/>
          <w:bdr w:val="none" w:sz="0" w:space="0" w:color="auto" w:frame="1"/>
          <w:lang w:val="uk-UA"/>
        </w:rPr>
        <w:t xml:space="preserve">Термін дії даного регуляторного </w:t>
      </w:r>
      <w:proofErr w:type="spellStart"/>
      <w:r w:rsidRPr="0090133C">
        <w:rPr>
          <w:rFonts w:ascii="Times New Roman" w:hAnsi="Times New Roman" w:cs="Times New Roman"/>
          <w:bCs/>
          <w:sz w:val="28"/>
          <w:szCs w:val="28"/>
          <w:bdr w:val="none" w:sz="0" w:space="0" w:color="auto" w:frame="1"/>
          <w:lang w:val="uk-UA"/>
        </w:rPr>
        <w:t>акта</w:t>
      </w:r>
      <w:proofErr w:type="spellEnd"/>
      <w:r w:rsidRPr="0090133C">
        <w:rPr>
          <w:rFonts w:ascii="Times New Roman" w:hAnsi="Times New Roman" w:cs="Times New Roman"/>
          <w:bCs/>
          <w:sz w:val="28"/>
          <w:szCs w:val="28"/>
          <w:bdr w:val="none" w:sz="0" w:space="0" w:color="auto" w:frame="1"/>
          <w:lang w:val="uk-UA"/>
        </w:rPr>
        <w:t xml:space="preserve"> не обмежений, оскільки він регулює відносини з тривалим характером. Зміна терміну дії регуляторного </w:t>
      </w:r>
      <w:proofErr w:type="spellStart"/>
      <w:r w:rsidRPr="0090133C">
        <w:rPr>
          <w:rFonts w:ascii="Times New Roman" w:hAnsi="Times New Roman" w:cs="Times New Roman"/>
          <w:bCs/>
          <w:sz w:val="28"/>
          <w:szCs w:val="28"/>
          <w:bdr w:val="none" w:sz="0" w:space="0" w:color="auto" w:frame="1"/>
          <w:lang w:val="uk-UA"/>
        </w:rPr>
        <w:t>акта</w:t>
      </w:r>
      <w:proofErr w:type="spellEnd"/>
      <w:r w:rsidRPr="0090133C">
        <w:rPr>
          <w:rFonts w:ascii="Times New Roman" w:hAnsi="Times New Roman" w:cs="Times New Roman"/>
          <w:bCs/>
          <w:sz w:val="28"/>
          <w:szCs w:val="28"/>
          <w:bdr w:val="none" w:sz="0" w:space="0" w:color="auto" w:frame="1"/>
          <w:lang w:val="uk-UA"/>
        </w:rPr>
        <w:t xml:space="preserve"> можлива у випадку зміни міжнародно-правових актів чи законодавчих актів України вищого рівня, на виконання яких цей проект регуляторного </w:t>
      </w:r>
      <w:proofErr w:type="spellStart"/>
      <w:r w:rsidRPr="0090133C">
        <w:rPr>
          <w:rFonts w:ascii="Times New Roman" w:hAnsi="Times New Roman" w:cs="Times New Roman"/>
          <w:bCs/>
          <w:sz w:val="28"/>
          <w:szCs w:val="28"/>
          <w:bdr w:val="none" w:sz="0" w:space="0" w:color="auto" w:frame="1"/>
          <w:lang w:val="uk-UA"/>
        </w:rPr>
        <w:t>акта</w:t>
      </w:r>
      <w:proofErr w:type="spellEnd"/>
      <w:r w:rsidRPr="0090133C">
        <w:rPr>
          <w:rFonts w:ascii="Times New Roman" w:hAnsi="Times New Roman" w:cs="Times New Roman"/>
          <w:bCs/>
          <w:sz w:val="28"/>
          <w:szCs w:val="28"/>
          <w:bdr w:val="none" w:sz="0" w:space="0" w:color="auto" w:frame="1"/>
          <w:lang w:val="uk-UA"/>
        </w:rPr>
        <w:t xml:space="preserve"> був розроблений. </w:t>
      </w:r>
    </w:p>
    <w:p w14:paraId="14197BEF" w14:textId="14E8EFE6" w:rsidR="004C3738" w:rsidRPr="0090133C" w:rsidRDefault="004C3738" w:rsidP="001529B4">
      <w:pPr>
        <w:shd w:val="clear" w:color="auto" w:fill="FFFFFF"/>
        <w:spacing w:after="0" w:line="240" w:lineRule="atLeast"/>
        <w:ind w:firstLine="567"/>
        <w:jc w:val="both"/>
        <w:textAlignment w:val="baseline"/>
        <w:rPr>
          <w:rFonts w:ascii="Times New Roman" w:hAnsi="Times New Roman" w:cs="Times New Roman"/>
          <w:bCs/>
          <w:sz w:val="28"/>
          <w:szCs w:val="28"/>
          <w:bdr w:val="none" w:sz="0" w:space="0" w:color="auto" w:frame="1"/>
          <w:lang w:val="uk-UA"/>
        </w:rPr>
      </w:pPr>
      <w:r w:rsidRPr="0090133C">
        <w:rPr>
          <w:rFonts w:ascii="Times New Roman" w:hAnsi="Times New Roman" w:cs="Times New Roman"/>
          <w:bCs/>
          <w:sz w:val="28"/>
          <w:szCs w:val="28"/>
          <w:bdr w:val="none" w:sz="0" w:space="0" w:color="auto" w:frame="1"/>
          <w:lang w:val="uk-UA"/>
        </w:rPr>
        <w:t>З огляду на актуальність, регуляторний акт стає чинним з наступного дня після його опублікування.</w:t>
      </w:r>
    </w:p>
    <w:p w14:paraId="5901532E" w14:textId="07837BB4" w:rsidR="00F76376" w:rsidRPr="0090133C" w:rsidRDefault="00F76376" w:rsidP="004259B5">
      <w:p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bookmarkStart w:id="35" w:name="n167"/>
      <w:bookmarkEnd w:id="35"/>
    </w:p>
    <w:p w14:paraId="0F1CC3DA"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bookmarkStart w:id="36" w:name="n168"/>
      <w:bookmarkEnd w:id="36"/>
      <w:r w:rsidRPr="0090133C">
        <w:rPr>
          <w:rFonts w:ascii="Times New Roman" w:eastAsia="Times New Roman" w:hAnsi="Times New Roman" w:cs="Times New Roman"/>
          <w:b/>
          <w:bCs/>
          <w:color w:val="000000"/>
          <w:sz w:val="28"/>
          <w:szCs w:val="28"/>
          <w:lang w:val="uk-UA" w:eastAsia="ru-RU"/>
        </w:rPr>
        <w:t xml:space="preserve">VIII. Визначення показників результативності дії регуляторного </w:t>
      </w:r>
      <w:proofErr w:type="spellStart"/>
      <w:r w:rsidRPr="0090133C">
        <w:rPr>
          <w:rFonts w:ascii="Times New Roman" w:eastAsia="Times New Roman" w:hAnsi="Times New Roman" w:cs="Times New Roman"/>
          <w:b/>
          <w:bCs/>
          <w:color w:val="000000"/>
          <w:sz w:val="28"/>
          <w:szCs w:val="28"/>
          <w:lang w:val="uk-UA" w:eastAsia="ru-RU"/>
        </w:rPr>
        <w:t>акта</w:t>
      </w:r>
      <w:proofErr w:type="spellEnd"/>
    </w:p>
    <w:p w14:paraId="5D92367E"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color w:val="000000"/>
          <w:sz w:val="28"/>
          <w:szCs w:val="28"/>
          <w:lang w:val="uk-UA" w:eastAsia="ru-RU"/>
        </w:rPr>
      </w:pPr>
    </w:p>
    <w:p w14:paraId="4D4177BC" w14:textId="77777777" w:rsidR="001529B4" w:rsidRPr="0090133C" w:rsidRDefault="001529B4" w:rsidP="001529B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bookmarkStart w:id="37" w:name="n169"/>
      <w:bookmarkEnd w:id="37"/>
      <w:r w:rsidRPr="0090133C">
        <w:rPr>
          <w:rFonts w:ascii="Times New Roman" w:eastAsia="Times New Roman" w:hAnsi="Times New Roman" w:cs="Times New Roman"/>
          <w:color w:val="000000"/>
          <w:sz w:val="28"/>
          <w:szCs w:val="28"/>
          <w:lang w:val="uk-UA" w:eastAsia="ru-RU"/>
        </w:rPr>
        <w:t xml:space="preserve">Результативність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визначається за такими показниками:</w:t>
      </w:r>
    </w:p>
    <w:p w14:paraId="639B39B7" w14:textId="087BAD8F" w:rsidR="001529B4" w:rsidRPr="0090133C" w:rsidRDefault="001529B4" w:rsidP="00E17102">
      <w:pPr>
        <w:pStyle w:val="a6"/>
        <w:numPr>
          <w:ilvl w:val="0"/>
          <w:numId w:val="14"/>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розмір надходжень до державного та місцевих бюджетів;</w:t>
      </w:r>
    </w:p>
    <w:p w14:paraId="55021A30" w14:textId="4120ECF6" w:rsidR="001529B4" w:rsidRPr="0090133C" w:rsidRDefault="001529B4" w:rsidP="00E17102">
      <w:pPr>
        <w:pStyle w:val="a6"/>
        <w:numPr>
          <w:ilvl w:val="0"/>
          <w:numId w:val="14"/>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кількість суб’єктів господарювання, на яких поширюватиметься дія </w:t>
      </w:r>
      <w:r w:rsidR="00E17102" w:rsidRPr="0090133C">
        <w:rPr>
          <w:rFonts w:ascii="Times New Roman" w:eastAsia="Times New Roman" w:hAnsi="Times New Roman" w:cs="Times New Roman"/>
          <w:color w:val="000000"/>
          <w:sz w:val="28"/>
          <w:szCs w:val="28"/>
          <w:lang w:val="uk-UA" w:eastAsia="ru-RU"/>
        </w:rPr>
        <w:t xml:space="preserve">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w:t>
      </w:r>
    </w:p>
    <w:p w14:paraId="677329AD" w14:textId="3B76C3AC" w:rsidR="007C1761" w:rsidRPr="0090133C" w:rsidRDefault="001529B4" w:rsidP="00E17102">
      <w:pPr>
        <w:pStyle w:val="a6"/>
        <w:numPr>
          <w:ilvl w:val="0"/>
          <w:numId w:val="14"/>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розмір </w:t>
      </w:r>
      <w:r w:rsidR="00E17102" w:rsidRPr="0090133C">
        <w:rPr>
          <w:rFonts w:ascii="Times New Roman" w:eastAsia="Times New Roman" w:hAnsi="Times New Roman" w:cs="Times New Roman"/>
          <w:color w:val="000000"/>
          <w:sz w:val="28"/>
          <w:szCs w:val="28"/>
          <w:lang w:val="uk-UA" w:eastAsia="ru-RU"/>
        </w:rPr>
        <w:t>фінансових та часових витрат</w:t>
      </w:r>
      <w:r w:rsidRPr="0090133C">
        <w:rPr>
          <w:rFonts w:ascii="Times New Roman" w:eastAsia="Times New Roman" w:hAnsi="Times New Roman" w:cs="Times New Roman"/>
          <w:color w:val="000000"/>
          <w:sz w:val="28"/>
          <w:szCs w:val="28"/>
          <w:lang w:val="uk-UA" w:eastAsia="ru-RU"/>
        </w:rPr>
        <w:t>, які витрача</w:t>
      </w:r>
      <w:r w:rsidR="00E17102" w:rsidRPr="0090133C">
        <w:rPr>
          <w:rFonts w:ascii="Times New Roman" w:eastAsia="Times New Roman" w:hAnsi="Times New Roman" w:cs="Times New Roman"/>
          <w:color w:val="000000"/>
          <w:sz w:val="28"/>
          <w:szCs w:val="28"/>
          <w:lang w:val="uk-UA" w:eastAsia="ru-RU"/>
        </w:rPr>
        <w:t xml:space="preserve">тимуться </w:t>
      </w:r>
      <w:r w:rsidRPr="0090133C">
        <w:rPr>
          <w:rFonts w:ascii="Times New Roman" w:eastAsia="Times New Roman" w:hAnsi="Times New Roman" w:cs="Times New Roman"/>
          <w:color w:val="000000"/>
          <w:sz w:val="28"/>
          <w:szCs w:val="28"/>
          <w:lang w:val="uk-UA" w:eastAsia="ru-RU"/>
        </w:rPr>
        <w:t xml:space="preserve">суб’єктами господарювання у зв’язку із виконанням вимог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w:t>
      </w:r>
    </w:p>
    <w:p w14:paraId="206ED536" w14:textId="0CC197BA" w:rsidR="001529B4" w:rsidRPr="0090133C" w:rsidRDefault="001529B4" w:rsidP="00E17102">
      <w:pPr>
        <w:pStyle w:val="a6"/>
        <w:numPr>
          <w:ilvl w:val="0"/>
          <w:numId w:val="14"/>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обсяг вантажних перевезень;</w:t>
      </w:r>
    </w:p>
    <w:p w14:paraId="69DB32C0" w14:textId="200D52BA" w:rsidR="00E17102" w:rsidRPr="0090133C" w:rsidRDefault="001529B4" w:rsidP="00194760">
      <w:pPr>
        <w:pStyle w:val="a6"/>
        <w:numPr>
          <w:ilvl w:val="0"/>
          <w:numId w:val="14"/>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кількість мультимодальних </w:t>
      </w:r>
      <w:r w:rsidR="00916BAC" w:rsidRPr="0090133C">
        <w:rPr>
          <w:rFonts w:ascii="Times New Roman" w:eastAsia="Times New Roman" w:hAnsi="Times New Roman" w:cs="Times New Roman"/>
          <w:color w:val="000000"/>
          <w:sz w:val="28"/>
          <w:szCs w:val="28"/>
          <w:lang w:val="uk-UA" w:eastAsia="ru-RU"/>
        </w:rPr>
        <w:t>терміналів</w:t>
      </w:r>
      <w:r w:rsidRPr="0090133C">
        <w:rPr>
          <w:rFonts w:ascii="Times New Roman" w:eastAsia="Times New Roman" w:hAnsi="Times New Roman" w:cs="Times New Roman"/>
          <w:color w:val="000000"/>
          <w:sz w:val="28"/>
          <w:szCs w:val="28"/>
          <w:lang w:val="uk-UA" w:eastAsia="ru-RU"/>
        </w:rPr>
        <w:t>;</w:t>
      </w:r>
    </w:p>
    <w:p w14:paraId="74612846" w14:textId="77777777" w:rsidR="00E17102" w:rsidRPr="0090133C" w:rsidRDefault="00E17102" w:rsidP="00194760">
      <w:pPr>
        <w:pStyle w:val="a6"/>
        <w:numPr>
          <w:ilvl w:val="0"/>
          <w:numId w:val="14"/>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кількість пропозицій щодо необхідності перегляду відповідного регулювання від державних органів влади та органів місцевого самоврядування;</w:t>
      </w:r>
    </w:p>
    <w:p w14:paraId="5FCF7398" w14:textId="77777777" w:rsidR="00E17102" w:rsidRPr="0090133C" w:rsidRDefault="00E17102" w:rsidP="00194760">
      <w:pPr>
        <w:pStyle w:val="a6"/>
        <w:numPr>
          <w:ilvl w:val="0"/>
          <w:numId w:val="14"/>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кількість скарг, поданих суб’єктами господарювання щодо дії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w:t>
      </w:r>
    </w:p>
    <w:p w14:paraId="1A013E0C" w14:textId="517BE6D1" w:rsidR="00E17102" w:rsidRPr="0090133C" w:rsidRDefault="00E17102" w:rsidP="00194760">
      <w:pPr>
        <w:pStyle w:val="a6"/>
        <w:numPr>
          <w:ilvl w:val="0"/>
          <w:numId w:val="14"/>
        </w:numPr>
        <w:shd w:val="clear" w:color="auto" w:fill="FFFFFF"/>
        <w:spacing w:after="0" w:line="240" w:lineRule="atLeast"/>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кількість скарг, поданих громадянами щодо дії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w:t>
      </w:r>
    </w:p>
    <w:p w14:paraId="07E26574" w14:textId="33E0A478" w:rsidR="001529B4" w:rsidRPr="0090133C" w:rsidRDefault="001529B4" w:rsidP="00E17102">
      <w:pPr>
        <w:pStyle w:val="a6"/>
        <w:numPr>
          <w:ilvl w:val="0"/>
          <w:numId w:val="14"/>
        </w:numPr>
        <w:shd w:val="clear" w:color="auto" w:fill="FFFFFF"/>
        <w:spacing w:after="0" w:line="240" w:lineRule="auto"/>
        <w:jc w:val="both"/>
        <w:textAlignment w:val="baseline"/>
        <w:rPr>
          <w:rFonts w:ascii="Times New Roman" w:hAnsi="Times New Roman" w:cs="Times New Roman"/>
          <w:sz w:val="28"/>
          <w:szCs w:val="28"/>
          <w:lang w:val="uk-UA"/>
        </w:rPr>
      </w:pPr>
      <w:r w:rsidRPr="0090133C">
        <w:rPr>
          <w:rFonts w:ascii="Times New Roman" w:hAnsi="Times New Roman" w:cs="Times New Roman"/>
          <w:sz w:val="28"/>
          <w:szCs w:val="28"/>
          <w:shd w:val="clear" w:color="auto" w:fill="FFFFFF"/>
          <w:lang w:val="uk-UA"/>
        </w:rPr>
        <w:t xml:space="preserve">рівень поінформованості суб'єктів господарювання та/або фізичних осіб з основних положень </w:t>
      </w:r>
      <w:proofErr w:type="spellStart"/>
      <w:r w:rsidRPr="0090133C">
        <w:rPr>
          <w:rFonts w:ascii="Times New Roman" w:hAnsi="Times New Roman" w:cs="Times New Roman"/>
          <w:sz w:val="28"/>
          <w:szCs w:val="28"/>
          <w:shd w:val="clear" w:color="auto" w:fill="FFFFFF"/>
          <w:lang w:val="uk-UA"/>
        </w:rPr>
        <w:t>акта</w:t>
      </w:r>
      <w:proofErr w:type="spellEnd"/>
      <w:r w:rsidRPr="0090133C">
        <w:rPr>
          <w:rFonts w:ascii="Times New Roman" w:hAnsi="Times New Roman" w:cs="Times New Roman"/>
          <w:sz w:val="28"/>
          <w:szCs w:val="28"/>
          <w:shd w:val="clear" w:color="auto" w:fill="FFFFFF"/>
          <w:lang w:val="uk-UA"/>
        </w:rPr>
        <w:t xml:space="preserve"> </w:t>
      </w:r>
      <w:r w:rsidR="00E17102" w:rsidRPr="0090133C">
        <w:rPr>
          <w:rFonts w:ascii="Times New Roman" w:hAnsi="Times New Roman" w:cs="Times New Roman"/>
          <w:sz w:val="28"/>
          <w:szCs w:val="28"/>
          <w:shd w:val="clear" w:color="auto" w:fill="FFFFFF"/>
          <w:lang w:val="uk-UA"/>
        </w:rPr>
        <w:t xml:space="preserve">оцінюється як високий: </w:t>
      </w:r>
      <w:proofErr w:type="spellStart"/>
      <w:r w:rsidR="00E17102" w:rsidRPr="0090133C">
        <w:rPr>
          <w:rFonts w:ascii="Times New Roman" w:hAnsi="Times New Roman" w:cs="Times New Roman"/>
          <w:sz w:val="28"/>
          <w:szCs w:val="28"/>
          <w:shd w:val="clear" w:color="auto" w:fill="FFFFFF"/>
          <w:lang w:val="uk-UA"/>
        </w:rPr>
        <w:t>п</w:t>
      </w:r>
      <w:r w:rsidR="002B5C59" w:rsidRPr="0090133C">
        <w:rPr>
          <w:rFonts w:ascii="Times New Roman" w:hAnsi="Times New Roman" w:cs="Times New Roman"/>
          <w:bCs/>
          <w:sz w:val="28"/>
          <w:szCs w:val="28"/>
          <w:lang w:val="uk-UA"/>
        </w:rPr>
        <w:t>роєкт</w:t>
      </w:r>
      <w:proofErr w:type="spellEnd"/>
      <w:r w:rsidRPr="0090133C">
        <w:rPr>
          <w:rFonts w:ascii="Times New Roman" w:hAnsi="Times New Roman" w:cs="Times New Roman"/>
          <w:bCs/>
          <w:sz w:val="28"/>
          <w:szCs w:val="28"/>
          <w:lang w:val="uk-UA"/>
        </w:rPr>
        <w:t xml:space="preserve"> Закону та аналіз регуляторного впливу оприлюднено на офіційному веб</w:t>
      </w:r>
      <w:r w:rsidR="007C1761" w:rsidRPr="0090133C">
        <w:rPr>
          <w:rFonts w:ascii="Times New Roman" w:hAnsi="Times New Roman" w:cs="Times New Roman"/>
          <w:bCs/>
          <w:sz w:val="28"/>
          <w:szCs w:val="28"/>
          <w:lang w:val="uk-UA"/>
        </w:rPr>
        <w:t xml:space="preserve"> </w:t>
      </w:r>
      <w:r w:rsidRPr="0090133C">
        <w:rPr>
          <w:rFonts w:ascii="Times New Roman" w:hAnsi="Times New Roman" w:cs="Times New Roman"/>
          <w:bCs/>
          <w:sz w:val="28"/>
          <w:szCs w:val="28"/>
          <w:lang w:val="uk-UA"/>
        </w:rPr>
        <w:t xml:space="preserve">сайті </w:t>
      </w:r>
      <w:r w:rsidRPr="0090133C">
        <w:rPr>
          <w:rFonts w:ascii="Times New Roman" w:hAnsi="Times New Roman" w:cs="Times New Roman"/>
          <w:sz w:val="28"/>
          <w:szCs w:val="28"/>
          <w:lang w:val="uk-UA"/>
        </w:rPr>
        <w:t xml:space="preserve">Міністерства </w:t>
      </w:r>
      <w:r w:rsidR="00916BAC">
        <w:rPr>
          <w:rFonts w:ascii="Times New Roman" w:hAnsi="Times New Roman" w:cs="Times New Roman"/>
          <w:sz w:val="28"/>
          <w:szCs w:val="28"/>
          <w:lang w:val="uk-UA"/>
        </w:rPr>
        <w:t xml:space="preserve">розвитку громад, територій та </w:t>
      </w:r>
      <w:r w:rsidRPr="0090133C">
        <w:rPr>
          <w:rFonts w:ascii="Times New Roman" w:hAnsi="Times New Roman" w:cs="Times New Roman"/>
          <w:sz w:val="28"/>
          <w:szCs w:val="28"/>
          <w:lang w:val="uk-UA"/>
        </w:rPr>
        <w:t>інфраструктури України в розділі «Регуляторна діяльність».</w:t>
      </w:r>
    </w:p>
    <w:p w14:paraId="6EBC5528" w14:textId="180F0B8A" w:rsidR="00FE789B" w:rsidRPr="0090133C" w:rsidRDefault="00FE789B" w:rsidP="00F76376">
      <w:pPr>
        <w:pStyle w:val="a6"/>
        <w:shd w:val="clear" w:color="auto" w:fill="FFFFFF"/>
        <w:spacing w:after="0" w:line="240" w:lineRule="auto"/>
        <w:ind w:left="0" w:firstLine="567"/>
        <w:jc w:val="both"/>
        <w:textAlignment w:val="baseline"/>
        <w:rPr>
          <w:rFonts w:ascii="Times New Roman" w:hAnsi="Times New Roman" w:cs="Times New Roman"/>
          <w:sz w:val="28"/>
          <w:szCs w:val="28"/>
          <w:lang w:val="uk-UA"/>
        </w:rPr>
      </w:pPr>
      <w:r w:rsidRPr="0090133C">
        <w:rPr>
          <w:rFonts w:ascii="Times New Roman" w:hAnsi="Times New Roman" w:cs="Times New Roman"/>
          <w:sz w:val="28"/>
          <w:szCs w:val="28"/>
          <w:lang w:val="uk-UA"/>
        </w:rPr>
        <w:t xml:space="preserve">Після прийняття регуляторного </w:t>
      </w:r>
      <w:proofErr w:type="spellStart"/>
      <w:r w:rsidRPr="0090133C">
        <w:rPr>
          <w:rFonts w:ascii="Times New Roman" w:hAnsi="Times New Roman" w:cs="Times New Roman"/>
          <w:sz w:val="28"/>
          <w:szCs w:val="28"/>
          <w:lang w:val="uk-UA"/>
        </w:rPr>
        <w:t>акта</w:t>
      </w:r>
      <w:proofErr w:type="spellEnd"/>
      <w:r w:rsidRPr="0090133C">
        <w:rPr>
          <w:rFonts w:ascii="Times New Roman" w:hAnsi="Times New Roman" w:cs="Times New Roman"/>
          <w:sz w:val="28"/>
          <w:szCs w:val="28"/>
          <w:lang w:val="uk-UA"/>
        </w:rPr>
        <w:t xml:space="preserve"> він буде опублікований у засобах масової інформації та розміщений на офіційному </w:t>
      </w:r>
      <w:proofErr w:type="spellStart"/>
      <w:r w:rsidRPr="0090133C">
        <w:rPr>
          <w:rFonts w:ascii="Times New Roman" w:hAnsi="Times New Roman" w:cs="Times New Roman"/>
          <w:sz w:val="28"/>
          <w:szCs w:val="28"/>
          <w:lang w:val="uk-UA"/>
        </w:rPr>
        <w:t>вебпорталі</w:t>
      </w:r>
      <w:proofErr w:type="spellEnd"/>
      <w:r w:rsidRPr="0090133C">
        <w:rPr>
          <w:rFonts w:ascii="Times New Roman" w:hAnsi="Times New Roman" w:cs="Times New Roman"/>
          <w:sz w:val="28"/>
          <w:szCs w:val="28"/>
          <w:lang w:val="uk-UA"/>
        </w:rPr>
        <w:t xml:space="preserve"> Верховної Ради України.</w:t>
      </w:r>
    </w:p>
    <w:p w14:paraId="1A2F64A0" w14:textId="77777777" w:rsidR="005C00C2" w:rsidRDefault="005C00C2" w:rsidP="00F76376">
      <w:pPr>
        <w:pStyle w:val="a6"/>
        <w:shd w:val="clear" w:color="auto" w:fill="FFFFFF"/>
        <w:spacing w:after="0" w:line="240" w:lineRule="auto"/>
        <w:ind w:left="0" w:firstLine="567"/>
        <w:jc w:val="both"/>
        <w:textAlignment w:val="baseline"/>
        <w:rPr>
          <w:rFonts w:ascii="Times New Roman" w:eastAsia="Times New Roman" w:hAnsi="Times New Roman" w:cs="Times New Roman"/>
          <w:sz w:val="28"/>
          <w:szCs w:val="28"/>
          <w:lang w:val="uk-UA" w:eastAsia="ru-RU"/>
        </w:rPr>
      </w:pPr>
    </w:p>
    <w:p w14:paraId="29EF8A00" w14:textId="77777777" w:rsidR="001C1163" w:rsidRDefault="001C1163" w:rsidP="00F76376">
      <w:pPr>
        <w:pStyle w:val="a6"/>
        <w:shd w:val="clear" w:color="auto" w:fill="FFFFFF"/>
        <w:spacing w:after="0" w:line="240" w:lineRule="auto"/>
        <w:ind w:left="0" w:firstLine="567"/>
        <w:jc w:val="both"/>
        <w:textAlignment w:val="baseline"/>
        <w:rPr>
          <w:rFonts w:ascii="Times New Roman" w:eastAsia="Times New Roman" w:hAnsi="Times New Roman" w:cs="Times New Roman"/>
          <w:sz w:val="28"/>
          <w:szCs w:val="28"/>
          <w:lang w:val="uk-UA" w:eastAsia="ru-RU"/>
        </w:rPr>
      </w:pPr>
    </w:p>
    <w:p w14:paraId="0DB955B1" w14:textId="77777777" w:rsidR="001C1163" w:rsidRDefault="001C1163" w:rsidP="00F76376">
      <w:pPr>
        <w:pStyle w:val="a6"/>
        <w:shd w:val="clear" w:color="auto" w:fill="FFFFFF"/>
        <w:spacing w:after="0" w:line="240" w:lineRule="auto"/>
        <w:ind w:left="0" w:firstLine="567"/>
        <w:jc w:val="both"/>
        <w:textAlignment w:val="baseline"/>
        <w:rPr>
          <w:rFonts w:ascii="Times New Roman" w:eastAsia="Times New Roman" w:hAnsi="Times New Roman" w:cs="Times New Roman"/>
          <w:sz w:val="28"/>
          <w:szCs w:val="28"/>
          <w:lang w:val="uk-UA" w:eastAsia="ru-RU"/>
        </w:rPr>
      </w:pPr>
    </w:p>
    <w:p w14:paraId="53808F4C" w14:textId="77777777" w:rsidR="001C1163" w:rsidRPr="0090133C" w:rsidRDefault="001C1163" w:rsidP="00F76376">
      <w:pPr>
        <w:pStyle w:val="a6"/>
        <w:shd w:val="clear" w:color="auto" w:fill="FFFFFF"/>
        <w:spacing w:after="0" w:line="240" w:lineRule="auto"/>
        <w:ind w:left="0" w:firstLine="567"/>
        <w:jc w:val="both"/>
        <w:textAlignment w:val="baseline"/>
        <w:rPr>
          <w:rFonts w:ascii="Times New Roman" w:eastAsia="Times New Roman" w:hAnsi="Times New Roman" w:cs="Times New Roman"/>
          <w:sz w:val="28"/>
          <w:szCs w:val="28"/>
          <w:lang w:val="uk-UA" w:eastAsia="ru-RU"/>
        </w:rPr>
      </w:pPr>
    </w:p>
    <w:p w14:paraId="135AD7B4"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b/>
          <w:bCs/>
          <w:color w:val="000000"/>
          <w:sz w:val="28"/>
          <w:szCs w:val="28"/>
          <w:lang w:val="uk-UA" w:eastAsia="ru-RU"/>
        </w:rPr>
      </w:pPr>
      <w:bookmarkStart w:id="38" w:name="n170"/>
      <w:bookmarkEnd w:id="38"/>
      <w:r w:rsidRPr="0090133C">
        <w:rPr>
          <w:rFonts w:ascii="Times New Roman" w:eastAsia="Times New Roman" w:hAnsi="Times New Roman" w:cs="Times New Roman"/>
          <w:b/>
          <w:bCs/>
          <w:color w:val="000000"/>
          <w:sz w:val="28"/>
          <w:szCs w:val="28"/>
          <w:lang w:val="uk-UA" w:eastAsia="ru-RU"/>
        </w:rPr>
        <w:lastRenderedPageBreak/>
        <w:t xml:space="preserve">IX. Визначення заходів, за допомогою яких здійснюватиметься відстеження результативності дії регуляторного </w:t>
      </w:r>
      <w:proofErr w:type="spellStart"/>
      <w:r w:rsidRPr="0090133C">
        <w:rPr>
          <w:rFonts w:ascii="Times New Roman" w:eastAsia="Times New Roman" w:hAnsi="Times New Roman" w:cs="Times New Roman"/>
          <w:b/>
          <w:bCs/>
          <w:color w:val="000000"/>
          <w:sz w:val="28"/>
          <w:szCs w:val="28"/>
          <w:lang w:val="uk-UA" w:eastAsia="ru-RU"/>
        </w:rPr>
        <w:t>акта</w:t>
      </w:r>
      <w:proofErr w:type="spellEnd"/>
    </w:p>
    <w:p w14:paraId="1F11CF96" w14:textId="77777777" w:rsidR="001529B4" w:rsidRPr="0090133C" w:rsidRDefault="001529B4" w:rsidP="001529B4">
      <w:pPr>
        <w:shd w:val="clear" w:color="auto" w:fill="FFFFFF"/>
        <w:spacing w:after="0" w:line="240" w:lineRule="atLeast"/>
        <w:jc w:val="center"/>
        <w:textAlignment w:val="baseline"/>
        <w:rPr>
          <w:rFonts w:ascii="Times New Roman" w:eastAsia="Times New Roman" w:hAnsi="Times New Roman" w:cs="Times New Roman"/>
          <w:color w:val="000000"/>
          <w:sz w:val="28"/>
          <w:szCs w:val="28"/>
          <w:lang w:val="uk-UA" w:eastAsia="ru-RU"/>
        </w:rPr>
      </w:pPr>
    </w:p>
    <w:p w14:paraId="222E0917" w14:textId="7B00B7C1" w:rsidR="00FE789B" w:rsidRPr="0090133C" w:rsidRDefault="00FE789B" w:rsidP="009D7D4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bookmarkStart w:id="39" w:name="n171"/>
      <w:bookmarkStart w:id="40" w:name="n172"/>
      <w:bookmarkEnd w:id="39"/>
      <w:bookmarkEnd w:id="40"/>
      <w:r w:rsidRPr="0090133C">
        <w:rPr>
          <w:rFonts w:ascii="Times New Roman" w:eastAsia="Times New Roman" w:hAnsi="Times New Roman" w:cs="Times New Roman"/>
          <w:color w:val="000000"/>
          <w:sz w:val="28"/>
          <w:szCs w:val="28"/>
          <w:lang w:val="uk-UA" w:eastAsia="ru-RU"/>
        </w:rPr>
        <w:t xml:space="preserve">Стосовно цього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буде послідовно здійснюватися базове, повторне та періодичне відстеження його результативності.</w:t>
      </w:r>
    </w:p>
    <w:p w14:paraId="4E8BEE3D" w14:textId="77777777" w:rsidR="00FE789B" w:rsidRPr="0090133C" w:rsidRDefault="00FE789B" w:rsidP="009D7D4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Базове відстеження результативності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буде здійснюватися через рік з дня набрання чинності цим актом шляхом збору пропозицій та зауважень, а також їх аналізу. </w:t>
      </w:r>
    </w:p>
    <w:p w14:paraId="4143C1D4" w14:textId="77777777" w:rsidR="00FE789B" w:rsidRPr="0090133C" w:rsidRDefault="00FE789B" w:rsidP="009D7D4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З метою оцінки ступеня досягнення цим актом визначених цілей, повторне відстеження результативності планується здійснити через рік після набуття ним чинності, в результаті якого відбудеться порівняння показників базового та повторного обстеження. У разі виявлення неврегульованих та проблемних питань шляхом аналізу значень показників дії цього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ці питання будуть врегульовані шляхом внесення відповідних змін. </w:t>
      </w:r>
    </w:p>
    <w:p w14:paraId="5D050C8A" w14:textId="77777777" w:rsidR="00FE789B" w:rsidRPr="0090133C" w:rsidRDefault="00FE789B" w:rsidP="009D7D4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Періодичне відстеження здійснюватиметься раз на три роки, починаючи з дня виконання заходів з повторного відстеження. </w:t>
      </w:r>
    </w:p>
    <w:p w14:paraId="0AB6576F" w14:textId="77777777" w:rsidR="00FE789B" w:rsidRPr="0090133C" w:rsidRDefault="00FE789B" w:rsidP="009D7D4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Значення встановлених показників результативності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будуть порівнюватися із значеннями аналогічних показників, що встановлені під час повторного відстеження. </w:t>
      </w:r>
    </w:p>
    <w:p w14:paraId="1D0DA27E" w14:textId="012F32A3" w:rsidR="00FE789B" w:rsidRPr="0090133C" w:rsidRDefault="00FE789B" w:rsidP="009D7D4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r w:rsidRPr="0090133C">
        <w:rPr>
          <w:rFonts w:ascii="Times New Roman" w:eastAsia="Times New Roman" w:hAnsi="Times New Roman" w:cs="Times New Roman"/>
          <w:color w:val="000000"/>
          <w:sz w:val="28"/>
          <w:szCs w:val="28"/>
          <w:lang w:val="uk-UA" w:eastAsia="ru-RU"/>
        </w:rPr>
        <w:t xml:space="preserve">Для проведення відстеження результативності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буде використовуватись статистичний метод, що передбачає використання статистичних даних. Опитування цільових груп та залучення наукових установ для проведення відстеження результативності регуляторного </w:t>
      </w:r>
      <w:proofErr w:type="spellStart"/>
      <w:r w:rsidRPr="0090133C">
        <w:rPr>
          <w:rFonts w:ascii="Times New Roman" w:eastAsia="Times New Roman" w:hAnsi="Times New Roman" w:cs="Times New Roman"/>
          <w:color w:val="000000"/>
          <w:sz w:val="28"/>
          <w:szCs w:val="28"/>
          <w:lang w:val="uk-UA" w:eastAsia="ru-RU"/>
        </w:rPr>
        <w:t>акта</w:t>
      </w:r>
      <w:proofErr w:type="spellEnd"/>
      <w:r w:rsidRPr="0090133C">
        <w:rPr>
          <w:rFonts w:ascii="Times New Roman" w:eastAsia="Times New Roman" w:hAnsi="Times New Roman" w:cs="Times New Roman"/>
          <w:color w:val="000000"/>
          <w:sz w:val="28"/>
          <w:szCs w:val="28"/>
          <w:lang w:val="uk-UA" w:eastAsia="ru-RU"/>
        </w:rPr>
        <w:t xml:space="preserve"> не передбачаються.</w:t>
      </w:r>
    </w:p>
    <w:p w14:paraId="68B5E579" w14:textId="4253BB66" w:rsidR="00FE789B" w:rsidRDefault="00FE789B" w:rsidP="009D7D4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p>
    <w:p w14:paraId="21491378" w14:textId="77777777" w:rsidR="003165BE" w:rsidRPr="0090133C" w:rsidRDefault="003165BE" w:rsidP="009D7D44">
      <w:pPr>
        <w:shd w:val="clear" w:color="auto" w:fill="FFFFFF"/>
        <w:spacing w:after="0" w:line="240" w:lineRule="atLeast"/>
        <w:ind w:firstLine="567"/>
        <w:jc w:val="both"/>
        <w:textAlignment w:val="baseline"/>
        <w:rPr>
          <w:rFonts w:ascii="Times New Roman" w:eastAsia="Times New Roman" w:hAnsi="Times New Roman" w:cs="Times New Roman"/>
          <w:color w:val="000000"/>
          <w:sz w:val="28"/>
          <w:szCs w:val="28"/>
          <w:lang w:val="uk-UA" w:eastAsia="ru-RU"/>
        </w:rPr>
      </w:pPr>
    </w:p>
    <w:p w14:paraId="65544835" w14:textId="77777777" w:rsidR="003165BE" w:rsidRPr="003165BE" w:rsidRDefault="003165BE" w:rsidP="003165BE">
      <w:pPr>
        <w:spacing w:after="0" w:line="240" w:lineRule="auto"/>
        <w:contextualSpacing/>
        <w:jc w:val="both"/>
        <w:rPr>
          <w:rFonts w:ascii="Times New Roman" w:hAnsi="Times New Roman"/>
          <w:sz w:val="28"/>
          <w:szCs w:val="28"/>
        </w:rPr>
      </w:pPr>
      <w:proofErr w:type="spellStart"/>
      <w:r w:rsidRPr="003165BE">
        <w:rPr>
          <w:rFonts w:ascii="Times New Roman" w:hAnsi="Times New Roman"/>
          <w:sz w:val="28"/>
          <w:szCs w:val="28"/>
        </w:rPr>
        <w:t>Віце-прем’єр-міністр</w:t>
      </w:r>
      <w:proofErr w:type="spellEnd"/>
      <w:r w:rsidRPr="003165BE">
        <w:rPr>
          <w:rFonts w:ascii="Times New Roman" w:hAnsi="Times New Roman"/>
          <w:sz w:val="28"/>
          <w:szCs w:val="28"/>
        </w:rPr>
        <w:t xml:space="preserve"> з </w:t>
      </w:r>
      <w:proofErr w:type="spellStart"/>
      <w:r w:rsidRPr="003165BE">
        <w:rPr>
          <w:rFonts w:ascii="Times New Roman" w:hAnsi="Times New Roman"/>
          <w:sz w:val="28"/>
          <w:szCs w:val="28"/>
        </w:rPr>
        <w:t>відновлення</w:t>
      </w:r>
      <w:proofErr w:type="spellEnd"/>
      <w:r w:rsidRPr="003165BE">
        <w:rPr>
          <w:rFonts w:ascii="Times New Roman" w:hAnsi="Times New Roman"/>
          <w:sz w:val="28"/>
          <w:szCs w:val="28"/>
        </w:rPr>
        <w:t xml:space="preserve"> </w:t>
      </w:r>
    </w:p>
    <w:p w14:paraId="6D630F30" w14:textId="77777777" w:rsidR="003165BE" w:rsidRPr="003165BE" w:rsidRDefault="003165BE" w:rsidP="003165BE">
      <w:pPr>
        <w:spacing w:after="0" w:line="240" w:lineRule="auto"/>
        <w:contextualSpacing/>
        <w:jc w:val="both"/>
        <w:rPr>
          <w:rFonts w:ascii="Times New Roman" w:hAnsi="Times New Roman"/>
          <w:sz w:val="28"/>
          <w:szCs w:val="28"/>
        </w:rPr>
      </w:pPr>
      <w:proofErr w:type="spellStart"/>
      <w:r w:rsidRPr="003165BE">
        <w:rPr>
          <w:rFonts w:ascii="Times New Roman" w:hAnsi="Times New Roman"/>
          <w:sz w:val="28"/>
          <w:szCs w:val="28"/>
        </w:rPr>
        <w:t>України</w:t>
      </w:r>
      <w:proofErr w:type="spellEnd"/>
      <w:r w:rsidRPr="003165BE">
        <w:rPr>
          <w:rFonts w:ascii="Times New Roman" w:hAnsi="Times New Roman"/>
          <w:sz w:val="28"/>
          <w:szCs w:val="28"/>
        </w:rPr>
        <w:t xml:space="preserve"> – </w:t>
      </w:r>
      <w:proofErr w:type="spellStart"/>
      <w:r w:rsidRPr="003165BE">
        <w:rPr>
          <w:rFonts w:ascii="Times New Roman" w:hAnsi="Times New Roman"/>
          <w:sz w:val="28"/>
          <w:szCs w:val="28"/>
        </w:rPr>
        <w:t>Міністр</w:t>
      </w:r>
      <w:proofErr w:type="spellEnd"/>
      <w:r w:rsidRPr="003165BE">
        <w:rPr>
          <w:rFonts w:ascii="Times New Roman" w:hAnsi="Times New Roman"/>
          <w:sz w:val="28"/>
          <w:szCs w:val="28"/>
        </w:rPr>
        <w:t xml:space="preserve"> </w:t>
      </w:r>
      <w:proofErr w:type="spellStart"/>
      <w:r w:rsidRPr="003165BE">
        <w:rPr>
          <w:rFonts w:ascii="Times New Roman" w:hAnsi="Times New Roman"/>
          <w:sz w:val="28"/>
          <w:szCs w:val="28"/>
        </w:rPr>
        <w:t>розвитку</w:t>
      </w:r>
      <w:proofErr w:type="spellEnd"/>
      <w:r w:rsidRPr="003165BE">
        <w:rPr>
          <w:rFonts w:ascii="Times New Roman" w:hAnsi="Times New Roman"/>
          <w:sz w:val="28"/>
          <w:szCs w:val="28"/>
        </w:rPr>
        <w:t xml:space="preserve"> громад, </w:t>
      </w:r>
    </w:p>
    <w:p w14:paraId="0C4AA0E6" w14:textId="66A1795E" w:rsidR="003165BE" w:rsidRDefault="003165BE" w:rsidP="003165BE">
      <w:pPr>
        <w:spacing w:after="0" w:line="240" w:lineRule="auto"/>
        <w:contextualSpacing/>
        <w:jc w:val="both"/>
        <w:rPr>
          <w:rFonts w:ascii="Times New Roman" w:hAnsi="Times New Roman"/>
          <w:sz w:val="28"/>
          <w:szCs w:val="28"/>
        </w:rPr>
      </w:pPr>
      <w:proofErr w:type="spellStart"/>
      <w:r w:rsidRPr="003165BE">
        <w:rPr>
          <w:rFonts w:ascii="Times New Roman" w:hAnsi="Times New Roman"/>
          <w:sz w:val="28"/>
          <w:szCs w:val="28"/>
        </w:rPr>
        <w:t>територій</w:t>
      </w:r>
      <w:proofErr w:type="spellEnd"/>
      <w:r w:rsidRPr="003165BE">
        <w:rPr>
          <w:rFonts w:ascii="Times New Roman" w:hAnsi="Times New Roman"/>
          <w:sz w:val="28"/>
          <w:szCs w:val="28"/>
        </w:rPr>
        <w:t xml:space="preserve"> та </w:t>
      </w:r>
      <w:proofErr w:type="spellStart"/>
      <w:r w:rsidRPr="003165BE">
        <w:rPr>
          <w:rFonts w:ascii="Times New Roman" w:hAnsi="Times New Roman"/>
          <w:sz w:val="28"/>
          <w:szCs w:val="28"/>
        </w:rPr>
        <w:t>інфраструктури</w:t>
      </w:r>
      <w:proofErr w:type="spellEnd"/>
      <w:r w:rsidRPr="003165BE">
        <w:rPr>
          <w:rFonts w:ascii="Times New Roman" w:hAnsi="Times New Roman"/>
          <w:sz w:val="28"/>
          <w:szCs w:val="28"/>
        </w:rPr>
        <w:t xml:space="preserve"> </w:t>
      </w:r>
      <w:proofErr w:type="spellStart"/>
      <w:r w:rsidRPr="003165BE">
        <w:rPr>
          <w:rFonts w:ascii="Times New Roman" w:hAnsi="Times New Roman"/>
          <w:sz w:val="28"/>
          <w:szCs w:val="28"/>
        </w:rPr>
        <w:t>України</w:t>
      </w:r>
      <w:proofErr w:type="spellEnd"/>
      <w:r w:rsidRPr="003165BE">
        <w:rPr>
          <w:rFonts w:ascii="Times New Roman" w:hAnsi="Times New Roman"/>
          <w:sz w:val="28"/>
          <w:szCs w:val="28"/>
        </w:rPr>
        <w:t xml:space="preserve"> </w:t>
      </w:r>
      <w:r w:rsidRPr="003165BE">
        <w:rPr>
          <w:rFonts w:ascii="Times New Roman" w:hAnsi="Times New Roman"/>
          <w:sz w:val="28"/>
          <w:szCs w:val="28"/>
        </w:rPr>
        <w:tab/>
      </w:r>
      <w:r w:rsidRPr="003165BE">
        <w:rPr>
          <w:rFonts w:ascii="Times New Roman" w:hAnsi="Times New Roman"/>
          <w:sz w:val="28"/>
          <w:szCs w:val="28"/>
        </w:rPr>
        <w:tab/>
      </w:r>
      <w:r w:rsidRPr="003165BE">
        <w:rPr>
          <w:rFonts w:ascii="Times New Roman" w:hAnsi="Times New Roman"/>
          <w:sz w:val="28"/>
          <w:szCs w:val="28"/>
        </w:rPr>
        <w:tab/>
        <w:t>Олександр КУБРАКОВ</w:t>
      </w:r>
    </w:p>
    <w:p w14:paraId="5BB9EE94" w14:textId="77777777" w:rsidR="003165BE" w:rsidRPr="003165BE" w:rsidRDefault="003165BE" w:rsidP="003165BE">
      <w:pPr>
        <w:spacing w:after="0" w:line="240" w:lineRule="auto"/>
        <w:contextualSpacing/>
        <w:jc w:val="both"/>
        <w:rPr>
          <w:rFonts w:ascii="Times New Roman" w:hAnsi="Times New Roman"/>
          <w:sz w:val="28"/>
          <w:szCs w:val="28"/>
        </w:rPr>
      </w:pPr>
    </w:p>
    <w:p w14:paraId="260B3FCB" w14:textId="77777777" w:rsidR="003165BE" w:rsidRPr="003165BE" w:rsidRDefault="003165BE" w:rsidP="003165BE">
      <w:pPr>
        <w:spacing w:after="0" w:line="240" w:lineRule="auto"/>
        <w:contextualSpacing/>
        <w:jc w:val="both"/>
        <w:rPr>
          <w:rFonts w:ascii="Times New Roman" w:hAnsi="Times New Roman"/>
          <w:b/>
          <w:bCs/>
          <w:sz w:val="28"/>
          <w:szCs w:val="28"/>
          <w:lang w:eastAsia="ru-RU"/>
        </w:rPr>
      </w:pPr>
      <w:r w:rsidRPr="003165BE">
        <w:rPr>
          <w:rFonts w:ascii="Times New Roman" w:hAnsi="Times New Roman"/>
          <w:sz w:val="28"/>
          <w:szCs w:val="28"/>
        </w:rPr>
        <w:t>____ ____________ 2024 р.</w:t>
      </w:r>
    </w:p>
    <w:p w14:paraId="40F2010B" w14:textId="211CA1C3" w:rsidR="001529B4" w:rsidRPr="003165BE" w:rsidRDefault="001529B4" w:rsidP="001529B4">
      <w:pPr>
        <w:tabs>
          <w:tab w:val="left" w:pos="7088"/>
        </w:tabs>
        <w:spacing w:after="0" w:line="240" w:lineRule="auto"/>
        <w:jc w:val="both"/>
        <w:rPr>
          <w:rFonts w:ascii="Times New Roman" w:hAnsi="Times New Roman" w:cs="Times New Roman"/>
          <w:sz w:val="28"/>
          <w:szCs w:val="28"/>
          <w:lang w:val="uk-UA"/>
        </w:rPr>
      </w:pPr>
    </w:p>
    <w:p w14:paraId="3F501098" w14:textId="22A79740" w:rsidR="00E520C6" w:rsidRPr="003165BE" w:rsidRDefault="00E520C6" w:rsidP="001529B4">
      <w:pPr>
        <w:rPr>
          <w:sz w:val="28"/>
          <w:szCs w:val="28"/>
          <w:lang w:val="uk-UA"/>
        </w:rPr>
      </w:pPr>
    </w:p>
    <w:sectPr w:rsidR="00E520C6" w:rsidRPr="003165BE" w:rsidSect="001C46A9">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79B3" w14:textId="77777777" w:rsidR="00D70FC3" w:rsidRDefault="00D70FC3" w:rsidP="0010250A">
      <w:pPr>
        <w:spacing w:after="0" w:line="240" w:lineRule="auto"/>
      </w:pPr>
      <w:r>
        <w:separator/>
      </w:r>
    </w:p>
  </w:endnote>
  <w:endnote w:type="continuationSeparator" w:id="0">
    <w:p w14:paraId="5B4118E5" w14:textId="77777777" w:rsidR="00D70FC3" w:rsidRDefault="00D70FC3" w:rsidP="0010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Ukrainian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47185" w14:textId="77777777" w:rsidR="00D70FC3" w:rsidRDefault="00D70FC3" w:rsidP="0010250A">
      <w:pPr>
        <w:spacing w:after="0" w:line="240" w:lineRule="auto"/>
      </w:pPr>
      <w:r>
        <w:separator/>
      </w:r>
    </w:p>
  </w:footnote>
  <w:footnote w:type="continuationSeparator" w:id="0">
    <w:p w14:paraId="358ACFD7" w14:textId="77777777" w:rsidR="00D70FC3" w:rsidRDefault="00D70FC3" w:rsidP="00102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09628"/>
      <w:docPartObj>
        <w:docPartGallery w:val="Page Numbers (Top of Page)"/>
        <w:docPartUnique/>
      </w:docPartObj>
    </w:sdtPr>
    <w:sdtEndPr>
      <w:rPr>
        <w:rFonts w:ascii="Times New Roman" w:hAnsi="Times New Roman" w:cs="Times New Roman"/>
        <w:sz w:val="28"/>
        <w:szCs w:val="28"/>
      </w:rPr>
    </w:sdtEndPr>
    <w:sdtContent>
      <w:p w14:paraId="29B05189" w14:textId="57224A52" w:rsidR="008A1641" w:rsidRPr="00075EBB" w:rsidRDefault="008A1641">
        <w:pPr>
          <w:pStyle w:val="af7"/>
          <w:jc w:val="center"/>
          <w:rPr>
            <w:rFonts w:ascii="Times New Roman" w:hAnsi="Times New Roman" w:cs="Times New Roman"/>
            <w:sz w:val="28"/>
            <w:szCs w:val="28"/>
          </w:rPr>
        </w:pPr>
        <w:r w:rsidRPr="00075EBB">
          <w:rPr>
            <w:rFonts w:ascii="Times New Roman" w:hAnsi="Times New Roman" w:cs="Times New Roman"/>
            <w:sz w:val="28"/>
            <w:szCs w:val="28"/>
          </w:rPr>
          <w:fldChar w:fldCharType="begin"/>
        </w:r>
        <w:r w:rsidRPr="00075EBB">
          <w:rPr>
            <w:rFonts w:ascii="Times New Roman" w:hAnsi="Times New Roman" w:cs="Times New Roman"/>
            <w:sz w:val="28"/>
            <w:szCs w:val="28"/>
          </w:rPr>
          <w:instrText>PAGE   \* MERGEFORMAT</w:instrText>
        </w:r>
        <w:r w:rsidRPr="00075EBB">
          <w:rPr>
            <w:rFonts w:ascii="Times New Roman" w:hAnsi="Times New Roman" w:cs="Times New Roman"/>
            <w:sz w:val="28"/>
            <w:szCs w:val="28"/>
          </w:rPr>
          <w:fldChar w:fldCharType="separate"/>
        </w:r>
        <w:r w:rsidR="00F06A81" w:rsidRPr="00F06A81">
          <w:rPr>
            <w:rFonts w:ascii="Times New Roman" w:hAnsi="Times New Roman" w:cs="Times New Roman"/>
            <w:noProof/>
            <w:sz w:val="28"/>
            <w:szCs w:val="28"/>
            <w:lang w:val="uk-UA"/>
          </w:rPr>
          <w:t>17</w:t>
        </w:r>
        <w:r w:rsidRPr="00075EBB">
          <w:rPr>
            <w:rFonts w:ascii="Times New Roman" w:hAnsi="Times New Roman" w:cs="Times New Roman"/>
            <w:sz w:val="28"/>
            <w:szCs w:val="28"/>
          </w:rPr>
          <w:fldChar w:fldCharType="end"/>
        </w:r>
      </w:p>
    </w:sdtContent>
  </w:sdt>
  <w:p w14:paraId="622385D8" w14:textId="77777777" w:rsidR="008A1641" w:rsidRDefault="008A164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6B8"/>
    <w:multiLevelType w:val="hybridMultilevel"/>
    <w:tmpl w:val="C5D8AA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9D4D14"/>
    <w:multiLevelType w:val="hybridMultilevel"/>
    <w:tmpl w:val="6854DF32"/>
    <w:lvl w:ilvl="0" w:tplc="61F8F06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6A291C"/>
    <w:multiLevelType w:val="hybridMultilevel"/>
    <w:tmpl w:val="686687E6"/>
    <w:lvl w:ilvl="0" w:tplc="FED4A8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3BA2705"/>
    <w:multiLevelType w:val="hybridMultilevel"/>
    <w:tmpl w:val="5A6A30F4"/>
    <w:lvl w:ilvl="0" w:tplc="D98A157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5A36D65"/>
    <w:multiLevelType w:val="hybridMultilevel"/>
    <w:tmpl w:val="8DF8C764"/>
    <w:lvl w:ilvl="0" w:tplc="2098DF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8623DFC"/>
    <w:multiLevelType w:val="hybridMultilevel"/>
    <w:tmpl w:val="A29258A2"/>
    <w:lvl w:ilvl="0" w:tplc="DD1AD68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49EF0A4B"/>
    <w:multiLevelType w:val="hybridMultilevel"/>
    <w:tmpl w:val="E856DD58"/>
    <w:lvl w:ilvl="0" w:tplc="EB0CF30E">
      <w:start w:val="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E662FF"/>
    <w:multiLevelType w:val="hybridMultilevel"/>
    <w:tmpl w:val="834ED5DA"/>
    <w:lvl w:ilvl="0" w:tplc="42ECC726">
      <w:start w:val="7"/>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5DC6485D"/>
    <w:multiLevelType w:val="hybridMultilevel"/>
    <w:tmpl w:val="A4CCA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DA01D3"/>
    <w:multiLevelType w:val="hybridMultilevel"/>
    <w:tmpl w:val="687E03BE"/>
    <w:lvl w:ilvl="0" w:tplc="D5001F5E">
      <w:start w:val="16"/>
      <w:numFmt w:val="bullet"/>
      <w:lvlText w:val="-"/>
      <w:lvlJc w:val="left"/>
      <w:pPr>
        <w:ind w:left="1170" w:hanging="360"/>
      </w:pPr>
      <w:rPr>
        <w:rFonts w:ascii="Times New Roman" w:eastAsia="SimSun" w:hAnsi="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0" w15:restartNumberingAfterBreak="0">
    <w:nsid w:val="64AE212B"/>
    <w:multiLevelType w:val="hybridMultilevel"/>
    <w:tmpl w:val="3636FEC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6C3323B3"/>
    <w:multiLevelType w:val="multilevel"/>
    <w:tmpl w:val="A7C2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2463F"/>
    <w:multiLevelType w:val="hybridMultilevel"/>
    <w:tmpl w:val="463CEDBE"/>
    <w:lvl w:ilvl="0" w:tplc="0419000D">
      <w:start w:val="1"/>
      <w:numFmt w:val="bullet"/>
      <w:lvlText w:val=""/>
      <w:lvlJc w:val="left"/>
      <w:pPr>
        <w:ind w:left="1209" w:hanging="360"/>
      </w:pPr>
      <w:rPr>
        <w:rFonts w:ascii="Wingdings" w:hAnsi="Wingdings" w:hint="default"/>
      </w:rPr>
    </w:lvl>
    <w:lvl w:ilvl="1" w:tplc="04190003" w:tentative="1">
      <w:start w:val="1"/>
      <w:numFmt w:val="bullet"/>
      <w:lvlText w:val="o"/>
      <w:lvlJc w:val="left"/>
      <w:pPr>
        <w:ind w:left="1929" w:hanging="360"/>
      </w:pPr>
      <w:rPr>
        <w:rFonts w:ascii="Courier New" w:hAnsi="Courier New" w:cs="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cs="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cs="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13" w15:restartNumberingAfterBreak="0">
    <w:nsid w:val="713144B9"/>
    <w:multiLevelType w:val="hybridMultilevel"/>
    <w:tmpl w:val="D17E6932"/>
    <w:lvl w:ilvl="0" w:tplc="29A03C7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4" w15:restartNumberingAfterBreak="0">
    <w:nsid w:val="737D5147"/>
    <w:multiLevelType w:val="hybridMultilevel"/>
    <w:tmpl w:val="C4825DFE"/>
    <w:lvl w:ilvl="0" w:tplc="C4F68EE0">
      <w:start w:val="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1"/>
  </w:num>
  <w:num w:numId="4">
    <w:abstractNumId w:val="5"/>
  </w:num>
  <w:num w:numId="5">
    <w:abstractNumId w:val="2"/>
  </w:num>
  <w:num w:numId="6">
    <w:abstractNumId w:val="10"/>
  </w:num>
  <w:num w:numId="7">
    <w:abstractNumId w:val="1"/>
  </w:num>
  <w:num w:numId="8">
    <w:abstractNumId w:val="8"/>
  </w:num>
  <w:num w:numId="9">
    <w:abstractNumId w:val="0"/>
  </w:num>
  <w:num w:numId="10">
    <w:abstractNumId w:val="13"/>
  </w:num>
  <w:num w:numId="11">
    <w:abstractNumId w:val="9"/>
  </w:num>
  <w:num w:numId="12">
    <w:abstractNumId w:val="3"/>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B2"/>
    <w:rsid w:val="000027B9"/>
    <w:rsid w:val="00002B4B"/>
    <w:rsid w:val="00002D22"/>
    <w:rsid w:val="00003911"/>
    <w:rsid w:val="000069FF"/>
    <w:rsid w:val="00006D49"/>
    <w:rsid w:val="0000746B"/>
    <w:rsid w:val="000115B5"/>
    <w:rsid w:val="00011EFF"/>
    <w:rsid w:val="0001216A"/>
    <w:rsid w:val="00012464"/>
    <w:rsid w:val="00014F59"/>
    <w:rsid w:val="0001680A"/>
    <w:rsid w:val="000179C6"/>
    <w:rsid w:val="00022DA4"/>
    <w:rsid w:val="00024744"/>
    <w:rsid w:val="00034A0B"/>
    <w:rsid w:val="00047628"/>
    <w:rsid w:val="00051584"/>
    <w:rsid w:val="00057119"/>
    <w:rsid w:val="000626F7"/>
    <w:rsid w:val="00065F9B"/>
    <w:rsid w:val="00067C6F"/>
    <w:rsid w:val="00075EBB"/>
    <w:rsid w:val="0007647F"/>
    <w:rsid w:val="0008234A"/>
    <w:rsid w:val="00082948"/>
    <w:rsid w:val="00084CF8"/>
    <w:rsid w:val="000857F7"/>
    <w:rsid w:val="0008695F"/>
    <w:rsid w:val="00087D4E"/>
    <w:rsid w:val="00090247"/>
    <w:rsid w:val="00092071"/>
    <w:rsid w:val="0009358B"/>
    <w:rsid w:val="000939C0"/>
    <w:rsid w:val="0009768B"/>
    <w:rsid w:val="000A68A3"/>
    <w:rsid w:val="000A7347"/>
    <w:rsid w:val="000B4F37"/>
    <w:rsid w:val="000C1A01"/>
    <w:rsid w:val="000C487C"/>
    <w:rsid w:val="000C6787"/>
    <w:rsid w:val="000D006E"/>
    <w:rsid w:val="000D32AE"/>
    <w:rsid w:val="000E5996"/>
    <w:rsid w:val="000E6B3F"/>
    <w:rsid w:val="00100D66"/>
    <w:rsid w:val="0010250A"/>
    <w:rsid w:val="001034EF"/>
    <w:rsid w:val="00107829"/>
    <w:rsid w:val="00111466"/>
    <w:rsid w:val="001128CA"/>
    <w:rsid w:val="00114E70"/>
    <w:rsid w:val="0011738A"/>
    <w:rsid w:val="0012048C"/>
    <w:rsid w:val="00125521"/>
    <w:rsid w:val="00132B74"/>
    <w:rsid w:val="0014241D"/>
    <w:rsid w:val="00143850"/>
    <w:rsid w:val="00144394"/>
    <w:rsid w:val="0014739B"/>
    <w:rsid w:val="00150AE7"/>
    <w:rsid w:val="00152482"/>
    <w:rsid w:val="001529B4"/>
    <w:rsid w:val="00154658"/>
    <w:rsid w:val="0015726F"/>
    <w:rsid w:val="00160B1B"/>
    <w:rsid w:val="0016408B"/>
    <w:rsid w:val="00165DC2"/>
    <w:rsid w:val="00166AEA"/>
    <w:rsid w:val="00167AF1"/>
    <w:rsid w:val="00170462"/>
    <w:rsid w:val="00170AFC"/>
    <w:rsid w:val="00170D0B"/>
    <w:rsid w:val="001746FA"/>
    <w:rsid w:val="0018156D"/>
    <w:rsid w:val="001820A1"/>
    <w:rsid w:val="00182A14"/>
    <w:rsid w:val="0018384C"/>
    <w:rsid w:val="001846C1"/>
    <w:rsid w:val="00186530"/>
    <w:rsid w:val="00186C27"/>
    <w:rsid w:val="001952CC"/>
    <w:rsid w:val="001A3576"/>
    <w:rsid w:val="001B0CB9"/>
    <w:rsid w:val="001B0EE8"/>
    <w:rsid w:val="001B1E2A"/>
    <w:rsid w:val="001B2A59"/>
    <w:rsid w:val="001B3C56"/>
    <w:rsid w:val="001B4B05"/>
    <w:rsid w:val="001B7549"/>
    <w:rsid w:val="001C0B85"/>
    <w:rsid w:val="001C0CE6"/>
    <w:rsid w:val="001C1163"/>
    <w:rsid w:val="001C46A9"/>
    <w:rsid w:val="001C4966"/>
    <w:rsid w:val="001D363F"/>
    <w:rsid w:val="001D560C"/>
    <w:rsid w:val="001D62DD"/>
    <w:rsid w:val="001E0899"/>
    <w:rsid w:val="001E12AF"/>
    <w:rsid w:val="001E1577"/>
    <w:rsid w:val="001E54A2"/>
    <w:rsid w:val="001F552C"/>
    <w:rsid w:val="001F7B94"/>
    <w:rsid w:val="00200948"/>
    <w:rsid w:val="002043D8"/>
    <w:rsid w:val="00204489"/>
    <w:rsid w:val="00206712"/>
    <w:rsid w:val="002142ED"/>
    <w:rsid w:val="00217A72"/>
    <w:rsid w:val="00217E77"/>
    <w:rsid w:val="00222567"/>
    <w:rsid w:val="002237E3"/>
    <w:rsid w:val="00224CD0"/>
    <w:rsid w:val="00226B76"/>
    <w:rsid w:val="00226CEF"/>
    <w:rsid w:val="002278AB"/>
    <w:rsid w:val="0023110F"/>
    <w:rsid w:val="0023132A"/>
    <w:rsid w:val="0023464D"/>
    <w:rsid w:val="00235299"/>
    <w:rsid w:val="00241752"/>
    <w:rsid w:val="002451D8"/>
    <w:rsid w:val="00245242"/>
    <w:rsid w:val="0025217B"/>
    <w:rsid w:val="002531BE"/>
    <w:rsid w:val="002726E4"/>
    <w:rsid w:val="0027592A"/>
    <w:rsid w:val="00275AEB"/>
    <w:rsid w:val="00276176"/>
    <w:rsid w:val="00281968"/>
    <w:rsid w:val="00281D49"/>
    <w:rsid w:val="00284059"/>
    <w:rsid w:val="00287FDF"/>
    <w:rsid w:val="00294E6D"/>
    <w:rsid w:val="0029627F"/>
    <w:rsid w:val="00296D56"/>
    <w:rsid w:val="002A0840"/>
    <w:rsid w:val="002A1288"/>
    <w:rsid w:val="002A402F"/>
    <w:rsid w:val="002A730C"/>
    <w:rsid w:val="002B5C59"/>
    <w:rsid w:val="002B680C"/>
    <w:rsid w:val="002C1ED3"/>
    <w:rsid w:val="002C35FC"/>
    <w:rsid w:val="002C60C3"/>
    <w:rsid w:val="002C61B5"/>
    <w:rsid w:val="002D15F6"/>
    <w:rsid w:val="002D1771"/>
    <w:rsid w:val="002D4E38"/>
    <w:rsid w:val="002D63C4"/>
    <w:rsid w:val="002D7416"/>
    <w:rsid w:val="002E19A6"/>
    <w:rsid w:val="002E42F8"/>
    <w:rsid w:val="002E4B98"/>
    <w:rsid w:val="002E50BA"/>
    <w:rsid w:val="002F0C18"/>
    <w:rsid w:val="002F0FCC"/>
    <w:rsid w:val="002F3003"/>
    <w:rsid w:val="002F4183"/>
    <w:rsid w:val="002F4B8D"/>
    <w:rsid w:val="002F591E"/>
    <w:rsid w:val="00300F9D"/>
    <w:rsid w:val="00302668"/>
    <w:rsid w:val="00307465"/>
    <w:rsid w:val="00307FE2"/>
    <w:rsid w:val="00311086"/>
    <w:rsid w:val="003115AB"/>
    <w:rsid w:val="003116D5"/>
    <w:rsid w:val="00312698"/>
    <w:rsid w:val="003159C1"/>
    <w:rsid w:val="003165BE"/>
    <w:rsid w:val="003214C5"/>
    <w:rsid w:val="00333C93"/>
    <w:rsid w:val="00334C56"/>
    <w:rsid w:val="00336C82"/>
    <w:rsid w:val="00337398"/>
    <w:rsid w:val="0033750D"/>
    <w:rsid w:val="00341CE6"/>
    <w:rsid w:val="00342E57"/>
    <w:rsid w:val="003461FD"/>
    <w:rsid w:val="00346E71"/>
    <w:rsid w:val="003478C1"/>
    <w:rsid w:val="003522B2"/>
    <w:rsid w:val="0035596D"/>
    <w:rsid w:val="0035617F"/>
    <w:rsid w:val="00365891"/>
    <w:rsid w:val="00365C3D"/>
    <w:rsid w:val="00366AD2"/>
    <w:rsid w:val="00367DEF"/>
    <w:rsid w:val="00371CD1"/>
    <w:rsid w:val="00372ACD"/>
    <w:rsid w:val="00373797"/>
    <w:rsid w:val="003738CB"/>
    <w:rsid w:val="003768E6"/>
    <w:rsid w:val="00380772"/>
    <w:rsid w:val="00380CAA"/>
    <w:rsid w:val="00380F14"/>
    <w:rsid w:val="0039186C"/>
    <w:rsid w:val="003938FA"/>
    <w:rsid w:val="003A2296"/>
    <w:rsid w:val="003A6940"/>
    <w:rsid w:val="003A767C"/>
    <w:rsid w:val="003B493E"/>
    <w:rsid w:val="003B4FBA"/>
    <w:rsid w:val="003C0E52"/>
    <w:rsid w:val="003C545F"/>
    <w:rsid w:val="003D0DB4"/>
    <w:rsid w:val="003D30AB"/>
    <w:rsid w:val="003D37EA"/>
    <w:rsid w:val="003E2AB3"/>
    <w:rsid w:val="003E4335"/>
    <w:rsid w:val="003F4AFE"/>
    <w:rsid w:val="004003E0"/>
    <w:rsid w:val="00402A8A"/>
    <w:rsid w:val="00402F06"/>
    <w:rsid w:val="004152F5"/>
    <w:rsid w:val="00424752"/>
    <w:rsid w:val="004259B5"/>
    <w:rsid w:val="004273F3"/>
    <w:rsid w:val="00430851"/>
    <w:rsid w:val="0043137A"/>
    <w:rsid w:val="00434400"/>
    <w:rsid w:val="0043725F"/>
    <w:rsid w:val="00450E6B"/>
    <w:rsid w:val="00451488"/>
    <w:rsid w:val="00451726"/>
    <w:rsid w:val="0045247F"/>
    <w:rsid w:val="00460BE0"/>
    <w:rsid w:val="004621A1"/>
    <w:rsid w:val="00462842"/>
    <w:rsid w:val="00463C8E"/>
    <w:rsid w:val="0046415F"/>
    <w:rsid w:val="00466F4D"/>
    <w:rsid w:val="0047631C"/>
    <w:rsid w:val="004802FF"/>
    <w:rsid w:val="00485CA9"/>
    <w:rsid w:val="00492520"/>
    <w:rsid w:val="004937CF"/>
    <w:rsid w:val="0049440B"/>
    <w:rsid w:val="0049493D"/>
    <w:rsid w:val="004978F2"/>
    <w:rsid w:val="004A1EF6"/>
    <w:rsid w:val="004A23D6"/>
    <w:rsid w:val="004A5E48"/>
    <w:rsid w:val="004B1DE1"/>
    <w:rsid w:val="004B368D"/>
    <w:rsid w:val="004B3DAF"/>
    <w:rsid w:val="004B4671"/>
    <w:rsid w:val="004C1F4B"/>
    <w:rsid w:val="004C27BB"/>
    <w:rsid w:val="004C3738"/>
    <w:rsid w:val="004C53AE"/>
    <w:rsid w:val="004C6F87"/>
    <w:rsid w:val="004D6015"/>
    <w:rsid w:val="004E328F"/>
    <w:rsid w:val="004E5DC2"/>
    <w:rsid w:val="004F041B"/>
    <w:rsid w:val="004F0899"/>
    <w:rsid w:val="004F492C"/>
    <w:rsid w:val="004F49C8"/>
    <w:rsid w:val="004F56E5"/>
    <w:rsid w:val="004F5FF2"/>
    <w:rsid w:val="004F7B06"/>
    <w:rsid w:val="00500E66"/>
    <w:rsid w:val="00504E07"/>
    <w:rsid w:val="0050525C"/>
    <w:rsid w:val="00505BAC"/>
    <w:rsid w:val="00506011"/>
    <w:rsid w:val="00506165"/>
    <w:rsid w:val="00506F60"/>
    <w:rsid w:val="00507B18"/>
    <w:rsid w:val="005133F2"/>
    <w:rsid w:val="00520214"/>
    <w:rsid w:val="0052421F"/>
    <w:rsid w:val="005271D1"/>
    <w:rsid w:val="00534583"/>
    <w:rsid w:val="00536177"/>
    <w:rsid w:val="00540215"/>
    <w:rsid w:val="00541487"/>
    <w:rsid w:val="00546B01"/>
    <w:rsid w:val="00551129"/>
    <w:rsid w:val="00551F56"/>
    <w:rsid w:val="00554976"/>
    <w:rsid w:val="00557F26"/>
    <w:rsid w:val="0056033F"/>
    <w:rsid w:val="005639DD"/>
    <w:rsid w:val="00565C71"/>
    <w:rsid w:val="0056715F"/>
    <w:rsid w:val="0056733D"/>
    <w:rsid w:val="00570557"/>
    <w:rsid w:val="005732E9"/>
    <w:rsid w:val="0058408D"/>
    <w:rsid w:val="00586FA0"/>
    <w:rsid w:val="00587133"/>
    <w:rsid w:val="00590B61"/>
    <w:rsid w:val="0059273A"/>
    <w:rsid w:val="005956CB"/>
    <w:rsid w:val="005A05E3"/>
    <w:rsid w:val="005A3456"/>
    <w:rsid w:val="005A6474"/>
    <w:rsid w:val="005B576F"/>
    <w:rsid w:val="005C00C2"/>
    <w:rsid w:val="005C2BBF"/>
    <w:rsid w:val="005C3C5E"/>
    <w:rsid w:val="005C63A4"/>
    <w:rsid w:val="005C78CD"/>
    <w:rsid w:val="005D0C3C"/>
    <w:rsid w:val="005D1F0F"/>
    <w:rsid w:val="005D26E0"/>
    <w:rsid w:val="005D2F12"/>
    <w:rsid w:val="005D3CDF"/>
    <w:rsid w:val="005D50E6"/>
    <w:rsid w:val="005E032D"/>
    <w:rsid w:val="005E217C"/>
    <w:rsid w:val="005E403C"/>
    <w:rsid w:val="005E6B64"/>
    <w:rsid w:val="005F44A1"/>
    <w:rsid w:val="005F46DB"/>
    <w:rsid w:val="005F4CD6"/>
    <w:rsid w:val="00600EC3"/>
    <w:rsid w:val="00602A00"/>
    <w:rsid w:val="006038D6"/>
    <w:rsid w:val="00605AEE"/>
    <w:rsid w:val="00612609"/>
    <w:rsid w:val="00613B18"/>
    <w:rsid w:val="00614B99"/>
    <w:rsid w:val="006155BE"/>
    <w:rsid w:val="006166C7"/>
    <w:rsid w:val="00616F2C"/>
    <w:rsid w:val="006173F4"/>
    <w:rsid w:val="006207A5"/>
    <w:rsid w:val="00622EA1"/>
    <w:rsid w:val="006234EC"/>
    <w:rsid w:val="00623F29"/>
    <w:rsid w:val="006251DE"/>
    <w:rsid w:val="00627CB7"/>
    <w:rsid w:val="00633659"/>
    <w:rsid w:val="006339FC"/>
    <w:rsid w:val="0063499D"/>
    <w:rsid w:val="00634F66"/>
    <w:rsid w:val="0063786B"/>
    <w:rsid w:val="00637EAF"/>
    <w:rsid w:val="00642848"/>
    <w:rsid w:val="0065012E"/>
    <w:rsid w:val="00656980"/>
    <w:rsid w:val="00657F20"/>
    <w:rsid w:val="006604E6"/>
    <w:rsid w:val="00661A80"/>
    <w:rsid w:val="006627B7"/>
    <w:rsid w:val="006633CC"/>
    <w:rsid w:val="00667089"/>
    <w:rsid w:val="00670023"/>
    <w:rsid w:val="00670BDB"/>
    <w:rsid w:val="00670F40"/>
    <w:rsid w:val="00672F96"/>
    <w:rsid w:val="0067427B"/>
    <w:rsid w:val="00680D74"/>
    <w:rsid w:val="00681DC7"/>
    <w:rsid w:val="00682032"/>
    <w:rsid w:val="00685EDF"/>
    <w:rsid w:val="006A47F1"/>
    <w:rsid w:val="006B1830"/>
    <w:rsid w:val="006B3294"/>
    <w:rsid w:val="006B360D"/>
    <w:rsid w:val="006B559A"/>
    <w:rsid w:val="006B7EC6"/>
    <w:rsid w:val="006C0771"/>
    <w:rsid w:val="006C2AED"/>
    <w:rsid w:val="006C313A"/>
    <w:rsid w:val="006C3E32"/>
    <w:rsid w:val="006D292A"/>
    <w:rsid w:val="006D4DAA"/>
    <w:rsid w:val="006D4DCF"/>
    <w:rsid w:val="006E369F"/>
    <w:rsid w:val="006F1C93"/>
    <w:rsid w:val="006F461C"/>
    <w:rsid w:val="006F5A68"/>
    <w:rsid w:val="00707356"/>
    <w:rsid w:val="00710325"/>
    <w:rsid w:val="00710D14"/>
    <w:rsid w:val="0071363F"/>
    <w:rsid w:val="00713904"/>
    <w:rsid w:val="007154F1"/>
    <w:rsid w:val="0072071D"/>
    <w:rsid w:val="0072497B"/>
    <w:rsid w:val="007250ED"/>
    <w:rsid w:val="00725AB3"/>
    <w:rsid w:val="00726D6F"/>
    <w:rsid w:val="00731F9D"/>
    <w:rsid w:val="00733B58"/>
    <w:rsid w:val="007341B7"/>
    <w:rsid w:val="007410E8"/>
    <w:rsid w:val="00741123"/>
    <w:rsid w:val="0074168D"/>
    <w:rsid w:val="0074231F"/>
    <w:rsid w:val="007423A7"/>
    <w:rsid w:val="00742C05"/>
    <w:rsid w:val="00743679"/>
    <w:rsid w:val="00745A63"/>
    <w:rsid w:val="00746AA3"/>
    <w:rsid w:val="00750901"/>
    <w:rsid w:val="00754E97"/>
    <w:rsid w:val="00755D17"/>
    <w:rsid w:val="00756F25"/>
    <w:rsid w:val="00760CAB"/>
    <w:rsid w:val="007624EA"/>
    <w:rsid w:val="007700CE"/>
    <w:rsid w:val="007705E2"/>
    <w:rsid w:val="007747FB"/>
    <w:rsid w:val="007761C4"/>
    <w:rsid w:val="00776DA4"/>
    <w:rsid w:val="00777571"/>
    <w:rsid w:val="007851A3"/>
    <w:rsid w:val="007A2D23"/>
    <w:rsid w:val="007A36D4"/>
    <w:rsid w:val="007A5F3C"/>
    <w:rsid w:val="007A70E6"/>
    <w:rsid w:val="007B6086"/>
    <w:rsid w:val="007C008B"/>
    <w:rsid w:val="007C0C36"/>
    <w:rsid w:val="007C14F2"/>
    <w:rsid w:val="007C1761"/>
    <w:rsid w:val="007C47D8"/>
    <w:rsid w:val="007C51DD"/>
    <w:rsid w:val="007D131A"/>
    <w:rsid w:val="007D1849"/>
    <w:rsid w:val="007E28C2"/>
    <w:rsid w:val="007E6AD1"/>
    <w:rsid w:val="007E6D18"/>
    <w:rsid w:val="007F4E37"/>
    <w:rsid w:val="007F5CB5"/>
    <w:rsid w:val="0080115C"/>
    <w:rsid w:val="00802328"/>
    <w:rsid w:val="0080343A"/>
    <w:rsid w:val="00811AE8"/>
    <w:rsid w:val="00811FC6"/>
    <w:rsid w:val="00814845"/>
    <w:rsid w:val="008179D5"/>
    <w:rsid w:val="00820591"/>
    <w:rsid w:val="00820FCE"/>
    <w:rsid w:val="00821829"/>
    <w:rsid w:val="008224BF"/>
    <w:rsid w:val="0082528A"/>
    <w:rsid w:val="00825F04"/>
    <w:rsid w:val="00831275"/>
    <w:rsid w:val="008314A2"/>
    <w:rsid w:val="008346AA"/>
    <w:rsid w:val="0084005A"/>
    <w:rsid w:val="0084372F"/>
    <w:rsid w:val="00843AAA"/>
    <w:rsid w:val="00850039"/>
    <w:rsid w:val="0085161D"/>
    <w:rsid w:val="008525A6"/>
    <w:rsid w:val="00853391"/>
    <w:rsid w:val="00854C7D"/>
    <w:rsid w:val="00855B4E"/>
    <w:rsid w:val="0086328E"/>
    <w:rsid w:val="00863E42"/>
    <w:rsid w:val="008734D7"/>
    <w:rsid w:val="00876654"/>
    <w:rsid w:val="0088377C"/>
    <w:rsid w:val="00884AD8"/>
    <w:rsid w:val="00891B5E"/>
    <w:rsid w:val="00893FDB"/>
    <w:rsid w:val="008945A7"/>
    <w:rsid w:val="008957B4"/>
    <w:rsid w:val="00895A10"/>
    <w:rsid w:val="008A1568"/>
    <w:rsid w:val="008A1641"/>
    <w:rsid w:val="008A3D06"/>
    <w:rsid w:val="008B2C98"/>
    <w:rsid w:val="008B4F32"/>
    <w:rsid w:val="008B71E6"/>
    <w:rsid w:val="008B7CD6"/>
    <w:rsid w:val="008C4F8D"/>
    <w:rsid w:val="008D02B8"/>
    <w:rsid w:val="008D08B4"/>
    <w:rsid w:val="008D2613"/>
    <w:rsid w:val="008D26C8"/>
    <w:rsid w:val="008D3D62"/>
    <w:rsid w:val="008D75A2"/>
    <w:rsid w:val="008F0D05"/>
    <w:rsid w:val="008F3093"/>
    <w:rsid w:val="008F6BFF"/>
    <w:rsid w:val="0090133C"/>
    <w:rsid w:val="0090178A"/>
    <w:rsid w:val="0090379B"/>
    <w:rsid w:val="009040F3"/>
    <w:rsid w:val="00906A4A"/>
    <w:rsid w:val="00911A50"/>
    <w:rsid w:val="00916BAC"/>
    <w:rsid w:val="0092266B"/>
    <w:rsid w:val="00923DB3"/>
    <w:rsid w:val="0092441D"/>
    <w:rsid w:val="00930199"/>
    <w:rsid w:val="009309F3"/>
    <w:rsid w:val="009316A1"/>
    <w:rsid w:val="0093207D"/>
    <w:rsid w:val="0093328F"/>
    <w:rsid w:val="00933492"/>
    <w:rsid w:val="00942367"/>
    <w:rsid w:val="00943593"/>
    <w:rsid w:val="009457C9"/>
    <w:rsid w:val="009472BA"/>
    <w:rsid w:val="009507E8"/>
    <w:rsid w:val="00951BE8"/>
    <w:rsid w:val="00951D33"/>
    <w:rsid w:val="00952B93"/>
    <w:rsid w:val="009555D9"/>
    <w:rsid w:val="00955D21"/>
    <w:rsid w:val="009564E9"/>
    <w:rsid w:val="009572B4"/>
    <w:rsid w:val="00961E4E"/>
    <w:rsid w:val="00962177"/>
    <w:rsid w:val="00963F71"/>
    <w:rsid w:val="00966A1A"/>
    <w:rsid w:val="009719D7"/>
    <w:rsid w:val="00972D7C"/>
    <w:rsid w:val="00974F34"/>
    <w:rsid w:val="0098339C"/>
    <w:rsid w:val="00990AE3"/>
    <w:rsid w:val="00994504"/>
    <w:rsid w:val="00996BB1"/>
    <w:rsid w:val="009973C7"/>
    <w:rsid w:val="009A1AB1"/>
    <w:rsid w:val="009A6E34"/>
    <w:rsid w:val="009B0A32"/>
    <w:rsid w:val="009B3AD3"/>
    <w:rsid w:val="009B5E2F"/>
    <w:rsid w:val="009B6D58"/>
    <w:rsid w:val="009B76F9"/>
    <w:rsid w:val="009C2B2E"/>
    <w:rsid w:val="009C2CF7"/>
    <w:rsid w:val="009C5727"/>
    <w:rsid w:val="009D606D"/>
    <w:rsid w:val="009D768A"/>
    <w:rsid w:val="009D7D44"/>
    <w:rsid w:val="009E0B9B"/>
    <w:rsid w:val="009E6CD1"/>
    <w:rsid w:val="009F6131"/>
    <w:rsid w:val="009F716D"/>
    <w:rsid w:val="00A01335"/>
    <w:rsid w:val="00A04DFD"/>
    <w:rsid w:val="00A07D3C"/>
    <w:rsid w:val="00A117DD"/>
    <w:rsid w:val="00A13103"/>
    <w:rsid w:val="00A153B6"/>
    <w:rsid w:val="00A156B9"/>
    <w:rsid w:val="00A17204"/>
    <w:rsid w:val="00A20495"/>
    <w:rsid w:val="00A21218"/>
    <w:rsid w:val="00A2599B"/>
    <w:rsid w:val="00A32912"/>
    <w:rsid w:val="00A335B7"/>
    <w:rsid w:val="00A33740"/>
    <w:rsid w:val="00A3409C"/>
    <w:rsid w:val="00A34FBB"/>
    <w:rsid w:val="00A3684F"/>
    <w:rsid w:val="00A36DD1"/>
    <w:rsid w:val="00A371EA"/>
    <w:rsid w:val="00A407F9"/>
    <w:rsid w:val="00A4173E"/>
    <w:rsid w:val="00A42EB1"/>
    <w:rsid w:val="00A45FDF"/>
    <w:rsid w:val="00A47005"/>
    <w:rsid w:val="00A80621"/>
    <w:rsid w:val="00A81260"/>
    <w:rsid w:val="00A9232F"/>
    <w:rsid w:val="00A9624F"/>
    <w:rsid w:val="00A970A6"/>
    <w:rsid w:val="00AA0B6A"/>
    <w:rsid w:val="00AA1386"/>
    <w:rsid w:val="00AA441E"/>
    <w:rsid w:val="00AA4438"/>
    <w:rsid w:val="00AA5405"/>
    <w:rsid w:val="00AA71AE"/>
    <w:rsid w:val="00AB6C38"/>
    <w:rsid w:val="00AC2ED6"/>
    <w:rsid w:val="00AC3585"/>
    <w:rsid w:val="00AC5F77"/>
    <w:rsid w:val="00AE1619"/>
    <w:rsid w:val="00AE2236"/>
    <w:rsid w:val="00AF2CDA"/>
    <w:rsid w:val="00B02EC1"/>
    <w:rsid w:val="00B03183"/>
    <w:rsid w:val="00B044B9"/>
    <w:rsid w:val="00B05E6D"/>
    <w:rsid w:val="00B1060F"/>
    <w:rsid w:val="00B13091"/>
    <w:rsid w:val="00B1384B"/>
    <w:rsid w:val="00B1556C"/>
    <w:rsid w:val="00B35EE6"/>
    <w:rsid w:val="00B36606"/>
    <w:rsid w:val="00B36F2F"/>
    <w:rsid w:val="00B37BE5"/>
    <w:rsid w:val="00B40DB3"/>
    <w:rsid w:val="00B4299F"/>
    <w:rsid w:val="00B44398"/>
    <w:rsid w:val="00B46E52"/>
    <w:rsid w:val="00B470BB"/>
    <w:rsid w:val="00B501BF"/>
    <w:rsid w:val="00B51A51"/>
    <w:rsid w:val="00B54343"/>
    <w:rsid w:val="00B60683"/>
    <w:rsid w:val="00B62C5D"/>
    <w:rsid w:val="00B63864"/>
    <w:rsid w:val="00B63A87"/>
    <w:rsid w:val="00B6443A"/>
    <w:rsid w:val="00B67CD8"/>
    <w:rsid w:val="00B732D0"/>
    <w:rsid w:val="00B77B20"/>
    <w:rsid w:val="00B8279F"/>
    <w:rsid w:val="00B82BBB"/>
    <w:rsid w:val="00B83A0E"/>
    <w:rsid w:val="00B87056"/>
    <w:rsid w:val="00B9206F"/>
    <w:rsid w:val="00B96ECA"/>
    <w:rsid w:val="00BA06EA"/>
    <w:rsid w:val="00BA1EB1"/>
    <w:rsid w:val="00BB2A7B"/>
    <w:rsid w:val="00BB4990"/>
    <w:rsid w:val="00BB4CFB"/>
    <w:rsid w:val="00BB614B"/>
    <w:rsid w:val="00BB73AA"/>
    <w:rsid w:val="00BC3BAB"/>
    <w:rsid w:val="00BC4957"/>
    <w:rsid w:val="00BC57EF"/>
    <w:rsid w:val="00BC6A5C"/>
    <w:rsid w:val="00BD137D"/>
    <w:rsid w:val="00BD2D78"/>
    <w:rsid w:val="00BD446E"/>
    <w:rsid w:val="00BD4C20"/>
    <w:rsid w:val="00BD58B6"/>
    <w:rsid w:val="00BD7D55"/>
    <w:rsid w:val="00BE60AB"/>
    <w:rsid w:val="00C0126C"/>
    <w:rsid w:val="00C0578D"/>
    <w:rsid w:val="00C10407"/>
    <w:rsid w:val="00C11C7A"/>
    <w:rsid w:val="00C17647"/>
    <w:rsid w:val="00C2007E"/>
    <w:rsid w:val="00C20CC3"/>
    <w:rsid w:val="00C34063"/>
    <w:rsid w:val="00C35ACC"/>
    <w:rsid w:val="00C4077C"/>
    <w:rsid w:val="00C41678"/>
    <w:rsid w:val="00C461D6"/>
    <w:rsid w:val="00C4678E"/>
    <w:rsid w:val="00C471CA"/>
    <w:rsid w:val="00C50C8E"/>
    <w:rsid w:val="00C534F7"/>
    <w:rsid w:val="00C54A81"/>
    <w:rsid w:val="00C618F2"/>
    <w:rsid w:val="00C634A0"/>
    <w:rsid w:val="00C66E53"/>
    <w:rsid w:val="00C67BBF"/>
    <w:rsid w:val="00C83643"/>
    <w:rsid w:val="00C87208"/>
    <w:rsid w:val="00C87A42"/>
    <w:rsid w:val="00C90ECF"/>
    <w:rsid w:val="00C97829"/>
    <w:rsid w:val="00CB111C"/>
    <w:rsid w:val="00CB23D8"/>
    <w:rsid w:val="00CB6081"/>
    <w:rsid w:val="00CC15D4"/>
    <w:rsid w:val="00CD07E0"/>
    <w:rsid w:val="00CD0B45"/>
    <w:rsid w:val="00CD46E8"/>
    <w:rsid w:val="00CD67AD"/>
    <w:rsid w:val="00CE3F86"/>
    <w:rsid w:val="00CE5AE7"/>
    <w:rsid w:val="00CF1CFF"/>
    <w:rsid w:val="00CF2791"/>
    <w:rsid w:val="00CF6056"/>
    <w:rsid w:val="00CF7856"/>
    <w:rsid w:val="00CF7F00"/>
    <w:rsid w:val="00D00694"/>
    <w:rsid w:val="00D03192"/>
    <w:rsid w:val="00D03EF0"/>
    <w:rsid w:val="00D056B2"/>
    <w:rsid w:val="00D0760D"/>
    <w:rsid w:val="00D07845"/>
    <w:rsid w:val="00D17702"/>
    <w:rsid w:val="00D21335"/>
    <w:rsid w:val="00D21433"/>
    <w:rsid w:val="00D2178A"/>
    <w:rsid w:val="00D23B06"/>
    <w:rsid w:val="00D326D6"/>
    <w:rsid w:val="00D33985"/>
    <w:rsid w:val="00D36249"/>
    <w:rsid w:val="00D441DC"/>
    <w:rsid w:val="00D45347"/>
    <w:rsid w:val="00D45544"/>
    <w:rsid w:val="00D505D6"/>
    <w:rsid w:val="00D62178"/>
    <w:rsid w:val="00D70EFE"/>
    <w:rsid w:val="00D70FC3"/>
    <w:rsid w:val="00D728C9"/>
    <w:rsid w:val="00D72C17"/>
    <w:rsid w:val="00D72F67"/>
    <w:rsid w:val="00D73357"/>
    <w:rsid w:val="00D768AC"/>
    <w:rsid w:val="00D84996"/>
    <w:rsid w:val="00D86A68"/>
    <w:rsid w:val="00D9048B"/>
    <w:rsid w:val="00D9534A"/>
    <w:rsid w:val="00D955B1"/>
    <w:rsid w:val="00D97086"/>
    <w:rsid w:val="00DB15F2"/>
    <w:rsid w:val="00DB1BA3"/>
    <w:rsid w:val="00DB6320"/>
    <w:rsid w:val="00DB7BCD"/>
    <w:rsid w:val="00DC03BB"/>
    <w:rsid w:val="00DC1223"/>
    <w:rsid w:val="00DC1D25"/>
    <w:rsid w:val="00DD5F66"/>
    <w:rsid w:val="00DD70E7"/>
    <w:rsid w:val="00DE201F"/>
    <w:rsid w:val="00DE303F"/>
    <w:rsid w:val="00DE42CC"/>
    <w:rsid w:val="00DE4CF1"/>
    <w:rsid w:val="00DE62BB"/>
    <w:rsid w:val="00DE7776"/>
    <w:rsid w:val="00DF087E"/>
    <w:rsid w:val="00DF3F94"/>
    <w:rsid w:val="00DF5310"/>
    <w:rsid w:val="00DF5A53"/>
    <w:rsid w:val="00E0218B"/>
    <w:rsid w:val="00E04EC9"/>
    <w:rsid w:val="00E054AE"/>
    <w:rsid w:val="00E069AB"/>
    <w:rsid w:val="00E06ED6"/>
    <w:rsid w:val="00E1228A"/>
    <w:rsid w:val="00E14EC6"/>
    <w:rsid w:val="00E150BF"/>
    <w:rsid w:val="00E1537F"/>
    <w:rsid w:val="00E155B7"/>
    <w:rsid w:val="00E17102"/>
    <w:rsid w:val="00E20895"/>
    <w:rsid w:val="00E20A5C"/>
    <w:rsid w:val="00E23038"/>
    <w:rsid w:val="00E27BCE"/>
    <w:rsid w:val="00E33A36"/>
    <w:rsid w:val="00E354F9"/>
    <w:rsid w:val="00E371DD"/>
    <w:rsid w:val="00E41F3D"/>
    <w:rsid w:val="00E4614B"/>
    <w:rsid w:val="00E472F2"/>
    <w:rsid w:val="00E47453"/>
    <w:rsid w:val="00E47B89"/>
    <w:rsid w:val="00E520C6"/>
    <w:rsid w:val="00E52D08"/>
    <w:rsid w:val="00E53DF5"/>
    <w:rsid w:val="00E5751D"/>
    <w:rsid w:val="00E61C11"/>
    <w:rsid w:val="00E61F78"/>
    <w:rsid w:val="00E6284B"/>
    <w:rsid w:val="00E64939"/>
    <w:rsid w:val="00E6587E"/>
    <w:rsid w:val="00E70C2B"/>
    <w:rsid w:val="00E736E8"/>
    <w:rsid w:val="00E73932"/>
    <w:rsid w:val="00E822EA"/>
    <w:rsid w:val="00E87DB9"/>
    <w:rsid w:val="00E90521"/>
    <w:rsid w:val="00E9625D"/>
    <w:rsid w:val="00EA089D"/>
    <w:rsid w:val="00EA4992"/>
    <w:rsid w:val="00EA4A16"/>
    <w:rsid w:val="00EB06FE"/>
    <w:rsid w:val="00EC0950"/>
    <w:rsid w:val="00EC0BDB"/>
    <w:rsid w:val="00EC6AE2"/>
    <w:rsid w:val="00EC78DE"/>
    <w:rsid w:val="00ED0DF6"/>
    <w:rsid w:val="00ED15AF"/>
    <w:rsid w:val="00ED4B13"/>
    <w:rsid w:val="00ED5D93"/>
    <w:rsid w:val="00ED67F3"/>
    <w:rsid w:val="00EE2252"/>
    <w:rsid w:val="00EE4B28"/>
    <w:rsid w:val="00EF090F"/>
    <w:rsid w:val="00EF18ED"/>
    <w:rsid w:val="00EF7CF4"/>
    <w:rsid w:val="00F03DE1"/>
    <w:rsid w:val="00F05F22"/>
    <w:rsid w:val="00F06A81"/>
    <w:rsid w:val="00F1006F"/>
    <w:rsid w:val="00F12AAA"/>
    <w:rsid w:val="00F13C55"/>
    <w:rsid w:val="00F1545C"/>
    <w:rsid w:val="00F157F3"/>
    <w:rsid w:val="00F1593B"/>
    <w:rsid w:val="00F27B37"/>
    <w:rsid w:val="00F30707"/>
    <w:rsid w:val="00F34A3F"/>
    <w:rsid w:val="00F34BF2"/>
    <w:rsid w:val="00F35CEE"/>
    <w:rsid w:val="00F36485"/>
    <w:rsid w:val="00F4055F"/>
    <w:rsid w:val="00F41476"/>
    <w:rsid w:val="00F42BE3"/>
    <w:rsid w:val="00F42E17"/>
    <w:rsid w:val="00F4547D"/>
    <w:rsid w:val="00F54C95"/>
    <w:rsid w:val="00F64EBD"/>
    <w:rsid w:val="00F65CB9"/>
    <w:rsid w:val="00F660C6"/>
    <w:rsid w:val="00F70D5E"/>
    <w:rsid w:val="00F71884"/>
    <w:rsid w:val="00F722EB"/>
    <w:rsid w:val="00F74039"/>
    <w:rsid w:val="00F74B57"/>
    <w:rsid w:val="00F76376"/>
    <w:rsid w:val="00F875B3"/>
    <w:rsid w:val="00FA0F53"/>
    <w:rsid w:val="00FA3357"/>
    <w:rsid w:val="00FB4416"/>
    <w:rsid w:val="00FB46BF"/>
    <w:rsid w:val="00FB682A"/>
    <w:rsid w:val="00FB6C24"/>
    <w:rsid w:val="00FC512A"/>
    <w:rsid w:val="00FC6412"/>
    <w:rsid w:val="00FD14BC"/>
    <w:rsid w:val="00FE23E3"/>
    <w:rsid w:val="00FE2CD0"/>
    <w:rsid w:val="00FE37DB"/>
    <w:rsid w:val="00FE789B"/>
    <w:rsid w:val="00FF3095"/>
    <w:rsid w:val="00FF646D"/>
    <w:rsid w:val="00FF6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60729"/>
  <w15:docId w15:val="{28377E01-6319-45ED-AC4F-70E01E7D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260"/>
  </w:style>
  <w:style w:type="paragraph" w:styleId="1">
    <w:name w:val="heading 1"/>
    <w:basedOn w:val="a"/>
    <w:link w:val="10"/>
    <w:uiPriority w:val="9"/>
    <w:qFormat/>
    <w:rsid w:val="001746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522B2"/>
  </w:style>
  <w:style w:type="character" w:customStyle="1" w:styleId="rvts64">
    <w:name w:val="rvts64"/>
    <w:basedOn w:val="a0"/>
    <w:rsid w:val="003522B2"/>
  </w:style>
  <w:style w:type="paragraph" w:customStyle="1" w:styleId="rvps3">
    <w:name w:val="rvps3"/>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522B2"/>
  </w:style>
  <w:style w:type="paragraph" w:customStyle="1" w:styleId="rvps6">
    <w:name w:val="rvps6"/>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522B2"/>
    <w:rPr>
      <w:color w:val="0000FF"/>
      <w:u w:val="single"/>
    </w:rPr>
  </w:style>
  <w:style w:type="character" w:styleId="a4">
    <w:name w:val="FollowedHyperlink"/>
    <w:basedOn w:val="a0"/>
    <w:uiPriority w:val="99"/>
    <w:semiHidden/>
    <w:unhideWhenUsed/>
    <w:rsid w:val="003522B2"/>
    <w:rPr>
      <w:color w:val="800080"/>
      <w:u w:val="single"/>
    </w:rPr>
  </w:style>
  <w:style w:type="paragraph" w:customStyle="1" w:styleId="rvps2">
    <w:name w:val="rvps2"/>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3522B2"/>
  </w:style>
  <w:style w:type="character" w:customStyle="1" w:styleId="rvts46">
    <w:name w:val="rvts46"/>
    <w:basedOn w:val="a0"/>
    <w:rsid w:val="003522B2"/>
  </w:style>
  <w:style w:type="paragraph" w:customStyle="1" w:styleId="rvps4">
    <w:name w:val="rvps4"/>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3522B2"/>
  </w:style>
  <w:style w:type="paragraph" w:customStyle="1" w:styleId="rvps15">
    <w:name w:val="rvps15"/>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352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3522B2"/>
  </w:style>
  <w:style w:type="character" w:customStyle="1" w:styleId="rvts82">
    <w:name w:val="rvts82"/>
    <w:basedOn w:val="a0"/>
    <w:rsid w:val="003522B2"/>
  </w:style>
  <w:style w:type="character" w:customStyle="1" w:styleId="rvts58">
    <w:name w:val="rvts58"/>
    <w:basedOn w:val="a0"/>
    <w:rsid w:val="003522B2"/>
  </w:style>
  <w:style w:type="character" w:customStyle="1" w:styleId="rvts11">
    <w:name w:val="rvts11"/>
    <w:basedOn w:val="a0"/>
    <w:rsid w:val="003522B2"/>
  </w:style>
  <w:style w:type="paragraph" w:styleId="a6">
    <w:name w:val="List Paragraph"/>
    <w:basedOn w:val="a"/>
    <w:uiPriority w:val="34"/>
    <w:qFormat/>
    <w:rsid w:val="00D21433"/>
    <w:pPr>
      <w:ind w:left="720"/>
      <w:contextualSpacing/>
    </w:pPr>
  </w:style>
  <w:style w:type="character" w:styleId="a7">
    <w:name w:val="Strong"/>
    <w:basedOn w:val="a0"/>
    <w:uiPriority w:val="22"/>
    <w:qFormat/>
    <w:rsid w:val="00C634A0"/>
    <w:rPr>
      <w:b/>
      <w:bCs/>
    </w:rPr>
  </w:style>
  <w:style w:type="paragraph" w:styleId="a8">
    <w:name w:val="footnote text"/>
    <w:basedOn w:val="a"/>
    <w:link w:val="a9"/>
    <w:uiPriority w:val="99"/>
    <w:semiHidden/>
    <w:unhideWhenUsed/>
    <w:rsid w:val="0010250A"/>
    <w:pPr>
      <w:spacing w:after="0" w:line="240" w:lineRule="auto"/>
    </w:pPr>
    <w:rPr>
      <w:sz w:val="20"/>
      <w:szCs w:val="20"/>
    </w:rPr>
  </w:style>
  <w:style w:type="character" w:customStyle="1" w:styleId="a9">
    <w:name w:val="Текст сноски Знак"/>
    <w:basedOn w:val="a0"/>
    <w:link w:val="a8"/>
    <w:uiPriority w:val="99"/>
    <w:semiHidden/>
    <w:rsid w:val="0010250A"/>
    <w:rPr>
      <w:sz w:val="20"/>
      <w:szCs w:val="20"/>
    </w:rPr>
  </w:style>
  <w:style w:type="character" w:styleId="aa">
    <w:name w:val="footnote reference"/>
    <w:basedOn w:val="a0"/>
    <w:uiPriority w:val="99"/>
    <w:semiHidden/>
    <w:unhideWhenUsed/>
    <w:rsid w:val="0010250A"/>
    <w:rPr>
      <w:vertAlign w:val="superscript"/>
    </w:rPr>
  </w:style>
  <w:style w:type="paragraph" w:styleId="ab">
    <w:name w:val="Body Text"/>
    <w:basedOn w:val="a"/>
    <w:link w:val="ac"/>
    <w:uiPriority w:val="99"/>
    <w:unhideWhenUsed/>
    <w:qFormat/>
    <w:rsid w:val="00245242"/>
    <w:pPr>
      <w:autoSpaceDE w:val="0"/>
      <w:autoSpaceDN w:val="0"/>
      <w:spacing w:after="0" w:line="240" w:lineRule="auto"/>
    </w:pPr>
    <w:rPr>
      <w:rFonts w:ascii="UkrainianBaltica" w:eastAsia="Calibri" w:hAnsi="UkrainianBaltica" w:cs="Times New Roman"/>
      <w:sz w:val="20"/>
      <w:szCs w:val="20"/>
    </w:rPr>
  </w:style>
  <w:style w:type="character" w:customStyle="1" w:styleId="ac">
    <w:name w:val="Основной текст Знак"/>
    <w:basedOn w:val="a0"/>
    <w:link w:val="ab"/>
    <w:uiPriority w:val="99"/>
    <w:rsid w:val="00245242"/>
    <w:rPr>
      <w:rFonts w:ascii="UkrainianBaltica" w:eastAsia="Calibri" w:hAnsi="UkrainianBaltica" w:cs="Times New Roman"/>
      <w:sz w:val="20"/>
      <w:szCs w:val="20"/>
    </w:rPr>
  </w:style>
  <w:style w:type="character" w:styleId="ad">
    <w:name w:val="annotation reference"/>
    <w:basedOn w:val="a0"/>
    <w:uiPriority w:val="99"/>
    <w:semiHidden/>
    <w:unhideWhenUsed/>
    <w:rsid w:val="00541487"/>
    <w:rPr>
      <w:sz w:val="16"/>
      <w:szCs w:val="16"/>
    </w:rPr>
  </w:style>
  <w:style w:type="paragraph" w:styleId="ae">
    <w:name w:val="annotation text"/>
    <w:basedOn w:val="a"/>
    <w:link w:val="af"/>
    <w:uiPriority w:val="99"/>
    <w:semiHidden/>
    <w:unhideWhenUsed/>
    <w:rsid w:val="00541487"/>
    <w:pPr>
      <w:spacing w:line="240" w:lineRule="auto"/>
    </w:pPr>
    <w:rPr>
      <w:sz w:val="20"/>
      <w:szCs w:val="20"/>
    </w:rPr>
  </w:style>
  <w:style w:type="character" w:customStyle="1" w:styleId="af">
    <w:name w:val="Текст примечания Знак"/>
    <w:basedOn w:val="a0"/>
    <w:link w:val="ae"/>
    <w:uiPriority w:val="99"/>
    <w:semiHidden/>
    <w:rsid w:val="00541487"/>
    <w:rPr>
      <w:sz w:val="20"/>
      <w:szCs w:val="20"/>
    </w:rPr>
  </w:style>
  <w:style w:type="paragraph" w:styleId="af0">
    <w:name w:val="annotation subject"/>
    <w:basedOn w:val="ae"/>
    <w:next w:val="ae"/>
    <w:link w:val="af1"/>
    <w:uiPriority w:val="99"/>
    <w:semiHidden/>
    <w:unhideWhenUsed/>
    <w:rsid w:val="00541487"/>
    <w:rPr>
      <w:b/>
      <w:bCs/>
    </w:rPr>
  </w:style>
  <w:style w:type="character" w:customStyle="1" w:styleId="af1">
    <w:name w:val="Тема примечания Знак"/>
    <w:basedOn w:val="af"/>
    <w:link w:val="af0"/>
    <w:uiPriority w:val="99"/>
    <w:semiHidden/>
    <w:rsid w:val="00541487"/>
    <w:rPr>
      <w:b/>
      <w:bCs/>
      <w:sz w:val="20"/>
      <w:szCs w:val="20"/>
    </w:rPr>
  </w:style>
  <w:style w:type="paragraph" w:styleId="af2">
    <w:name w:val="Balloon Text"/>
    <w:basedOn w:val="a"/>
    <w:link w:val="af3"/>
    <w:uiPriority w:val="99"/>
    <w:semiHidden/>
    <w:unhideWhenUsed/>
    <w:rsid w:val="0054148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41487"/>
    <w:rPr>
      <w:rFonts w:ascii="Tahoma" w:hAnsi="Tahoma" w:cs="Tahoma"/>
      <w:sz w:val="16"/>
      <w:szCs w:val="16"/>
    </w:rPr>
  </w:style>
  <w:style w:type="paragraph" w:styleId="HTML">
    <w:name w:val="HTML Preformatted"/>
    <w:basedOn w:val="a"/>
    <w:link w:val="HTML0"/>
    <w:uiPriority w:val="99"/>
    <w:unhideWhenUsed/>
    <w:rsid w:val="008B4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B4F32"/>
    <w:rPr>
      <w:rFonts w:ascii="Courier New" w:eastAsia="Times New Roman" w:hAnsi="Courier New" w:cs="Courier New"/>
      <w:sz w:val="20"/>
      <w:szCs w:val="20"/>
      <w:lang w:eastAsia="ru-RU"/>
    </w:rPr>
  </w:style>
  <w:style w:type="table" w:styleId="af4">
    <w:name w:val="Table Grid"/>
    <w:basedOn w:val="a1"/>
    <w:uiPriority w:val="59"/>
    <w:rsid w:val="007C00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1746FA"/>
    <w:rPr>
      <w:rFonts w:ascii="Times New Roman" w:eastAsia="Times New Roman" w:hAnsi="Times New Roman" w:cs="Times New Roman"/>
      <w:b/>
      <w:bCs/>
      <w:kern w:val="36"/>
      <w:sz w:val="48"/>
      <w:szCs w:val="48"/>
      <w:lang w:val="en-US"/>
    </w:rPr>
  </w:style>
  <w:style w:type="character" w:styleId="af5">
    <w:name w:val="Emphasis"/>
    <w:basedOn w:val="a0"/>
    <w:uiPriority w:val="20"/>
    <w:qFormat/>
    <w:rsid w:val="00B03183"/>
    <w:rPr>
      <w:i/>
      <w:iCs/>
    </w:rPr>
  </w:style>
  <w:style w:type="paragraph" w:styleId="af6">
    <w:name w:val="Revision"/>
    <w:hidden/>
    <w:uiPriority w:val="99"/>
    <w:semiHidden/>
    <w:rsid w:val="006234EC"/>
    <w:pPr>
      <w:spacing w:after="0" w:line="240" w:lineRule="auto"/>
    </w:pPr>
  </w:style>
  <w:style w:type="character" w:customStyle="1" w:styleId="alt-edited">
    <w:name w:val="alt-edited"/>
    <w:basedOn w:val="a0"/>
    <w:rsid w:val="006234EC"/>
  </w:style>
  <w:style w:type="paragraph" w:styleId="af7">
    <w:name w:val="header"/>
    <w:basedOn w:val="a"/>
    <w:link w:val="af8"/>
    <w:uiPriority w:val="99"/>
    <w:unhideWhenUsed/>
    <w:rsid w:val="008A1641"/>
    <w:pPr>
      <w:tabs>
        <w:tab w:val="center" w:pos="4819"/>
        <w:tab w:val="right" w:pos="9639"/>
      </w:tabs>
      <w:spacing w:after="0" w:line="240" w:lineRule="auto"/>
    </w:pPr>
  </w:style>
  <w:style w:type="character" w:customStyle="1" w:styleId="af8">
    <w:name w:val="Верхний колонтитул Знак"/>
    <w:basedOn w:val="a0"/>
    <w:link w:val="af7"/>
    <w:uiPriority w:val="99"/>
    <w:rsid w:val="008A1641"/>
  </w:style>
  <w:style w:type="paragraph" w:styleId="af9">
    <w:name w:val="footer"/>
    <w:basedOn w:val="a"/>
    <w:link w:val="afa"/>
    <w:uiPriority w:val="99"/>
    <w:unhideWhenUsed/>
    <w:rsid w:val="008A1641"/>
    <w:pPr>
      <w:tabs>
        <w:tab w:val="center" w:pos="4819"/>
        <w:tab w:val="right" w:pos="9639"/>
      </w:tabs>
      <w:spacing w:after="0" w:line="240" w:lineRule="auto"/>
    </w:pPr>
  </w:style>
  <w:style w:type="character" w:customStyle="1" w:styleId="afa">
    <w:name w:val="Нижний колонтитул Знак"/>
    <w:basedOn w:val="a0"/>
    <w:link w:val="af9"/>
    <w:uiPriority w:val="99"/>
    <w:rsid w:val="008A1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4082">
      <w:bodyDiv w:val="1"/>
      <w:marLeft w:val="0"/>
      <w:marRight w:val="0"/>
      <w:marTop w:val="0"/>
      <w:marBottom w:val="0"/>
      <w:divBdr>
        <w:top w:val="none" w:sz="0" w:space="0" w:color="auto"/>
        <w:left w:val="none" w:sz="0" w:space="0" w:color="auto"/>
        <w:bottom w:val="none" w:sz="0" w:space="0" w:color="auto"/>
        <w:right w:val="none" w:sz="0" w:space="0" w:color="auto"/>
      </w:divBdr>
    </w:div>
    <w:div w:id="75785964">
      <w:bodyDiv w:val="1"/>
      <w:marLeft w:val="0"/>
      <w:marRight w:val="0"/>
      <w:marTop w:val="0"/>
      <w:marBottom w:val="0"/>
      <w:divBdr>
        <w:top w:val="none" w:sz="0" w:space="0" w:color="auto"/>
        <w:left w:val="none" w:sz="0" w:space="0" w:color="auto"/>
        <w:bottom w:val="none" w:sz="0" w:space="0" w:color="auto"/>
        <w:right w:val="none" w:sz="0" w:space="0" w:color="auto"/>
      </w:divBdr>
    </w:div>
    <w:div w:id="76904931">
      <w:bodyDiv w:val="1"/>
      <w:marLeft w:val="0"/>
      <w:marRight w:val="0"/>
      <w:marTop w:val="0"/>
      <w:marBottom w:val="0"/>
      <w:divBdr>
        <w:top w:val="none" w:sz="0" w:space="0" w:color="auto"/>
        <w:left w:val="none" w:sz="0" w:space="0" w:color="auto"/>
        <w:bottom w:val="none" w:sz="0" w:space="0" w:color="auto"/>
        <w:right w:val="none" w:sz="0" w:space="0" w:color="auto"/>
      </w:divBdr>
    </w:div>
    <w:div w:id="84112818">
      <w:bodyDiv w:val="1"/>
      <w:marLeft w:val="0"/>
      <w:marRight w:val="0"/>
      <w:marTop w:val="0"/>
      <w:marBottom w:val="0"/>
      <w:divBdr>
        <w:top w:val="none" w:sz="0" w:space="0" w:color="auto"/>
        <w:left w:val="none" w:sz="0" w:space="0" w:color="auto"/>
        <w:bottom w:val="none" w:sz="0" w:space="0" w:color="auto"/>
        <w:right w:val="none" w:sz="0" w:space="0" w:color="auto"/>
      </w:divBdr>
    </w:div>
    <w:div w:id="135025232">
      <w:bodyDiv w:val="1"/>
      <w:marLeft w:val="0"/>
      <w:marRight w:val="0"/>
      <w:marTop w:val="0"/>
      <w:marBottom w:val="0"/>
      <w:divBdr>
        <w:top w:val="none" w:sz="0" w:space="0" w:color="auto"/>
        <w:left w:val="none" w:sz="0" w:space="0" w:color="auto"/>
        <w:bottom w:val="none" w:sz="0" w:space="0" w:color="auto"/>
        <w:right w:val="none" w:sz="0" w:space="0" w:color="auto"/>
      </w:divBdr>
      <w:divsChild>
        <w:div w:id="1228758226">
          <w:marLeft w:val="0"/>
          <w:marRight w:val="0"/>
          <w:marTop w:val="0"/>
          <w:marBottom w:val="0"/>
          <w:divBdr>
            <w:top w:val="none" w:sz="0" w:space="0" w:color="auto"/>
            <w:left w:val="none" w:sz="0" w:space="0" w:color="auto"/>
            <w:bottom w:val="none" w:sz="0" w:space="0" w:color="auto"/>
            <w:right w:val="none" w:sz="0" w:space="0" w:color="auto"/>
          </w:divBdr>
        </w:div>
      </w:divsChild>
    </w:div>
    <w:div w:id="248972926">
      <w:bodyDiv w:val="1"/>
      <w:marLeft w:val="0"/>
      <w:marRight w:val="0"/>
      <w:marTop w:val="0"/>
      <w:marBottom w:val="0"/>
      <w:divBdr>
        <w:top w:val="none" w:sz="0" w:space="0" w:color="auto"/>
        <w:left w:val="none" w:sz="0" w:space="0" w:color="auto"/>
        <w:bottom w:val="none" w:sz="0" w:space="0" w:color="auto"/>
        <w:right w:val="none" w:sz="0" w:space="0" w:color="auto"/>
      </w:divBdr>
    </w:div>
    <w:div w:id="306979761">
      <w:bodyDiv w:val="1"/>
      <w:marLeft w:val="0"/>
      <w:marRight w:val="0"/>
      <w:marTop w:val="0"/>
      <w:marBottom w:val="0"/>
      <w:divBdr>
        <w:top w:val="none" w:sz="0" w:space="0" w:color="auto"/>
        <w:left w:val="none" w:sz="0" w:space="0" w:color="auto"/>
        <w:bottom w:val="none" w:sz="0" w:space="0" w:color="auto"/>
        <w:right w:val="none" w:sz="0" w:space="0" w:color="auto"/>
      </w:divBdr>
    </w:div>
    <w:div w:id="678897909">
      <w:bodyDiv w:val="1"/>
      <w:marLeft w:val="0"/>
      <w:marRight w:val="0"/>
      <w:marTop w:val="0"/>
      <w:marBottom w:val="0"/>
      <w:divBdr>
        <w:top w:val="none" w:sz="0" w:space="0" w:color="auto"/>
        <w:left w:val="none" w:sz="0" w:space="0" w:color="auto"/>
        <w:bottom w:val="none" w:sz="0" w:space="0" w:color="auto"/>
        <w:right w:val="none" w:sz="0" w:space="0" w:color="auto"/>
      </w:divBdr>
      <w:divsChild>
        <w:div w:id="934872088">
          <w:marLeft w:val="0"/>
          <w:marRight w:val="0"/>
          <w:marTop w:val="0"/>
          <w:marBottom w:val="0"/>
          <w:divBdr>
            <w:top w:val="none" w:sz="0" w:space="0" w:color="auto"/>
            <w:left w:val="none" w:sz="0" w:space="0" w:color="auto"/>
            <w:bottom w:val="none" w:sz="0" w:space="0" w:color="auto"/>
            <w:right w:val="none" w:sz="0" w:space="0" w:color="auto"/>
          </w:divBdr>
        </w:div>
      </w:divsChild>
    </w:div>
    <w:div w:id="835799559">
      <w:bodyDiv w:val="1"/>
      <w:marLeft w:val="0"/>
      <w:marRight w:val="0"/>
      <w:marTop w:val="0"/>
      <w:marBottom w:val="0"/>
      <w:divBdr>
        <w:top w:val="none" w:sz="0" w:space="0" w:color="auto"/>
        <w:left w:val="none" w:sz="0" w:space="0" w:color="auto"/>
        <w:bottom w:val="none" w:sz="0" w:space="0" w:color="auto"/>
        <w:right w:val="none" w:sz="0" w:space="0" w:color="auto"/>
      </w:divBdr>
      <w:divsChild>
        <w:div w:id="1451777268">
          <w:marLeft w:val="0"/>
          <w:marRight w:val="0"/>
          <w:marTop w:val="0"/>
          <w:marBottom w:val="150"/>
          <w:divBdr>
            <w:top w:val="none" w:sz="0" w:space="0" w:color="auto"/>
            <w:left w:val="none" w:sz="0" w:space="0" w:color="auto"/>
            <w:bottom w:val="none" w:sz="0" w:space="0" w:color="auto"/>
            <w:right w:val="none" w:sz="0" w:space="0" w:color="auto"/>
          </w:divBdr>
        </w:div>
        <w:div w:id="789856835">
          <w:marLeft w:val="0"/>
          <w:marRight w:val="0"/>
          <w:marTop w:val="0"/>
          <w:marBottom w:val="150"/>
          <w:divBdr>
            <w:top w:val="none" w:sz="0" w:space="0" w:color="auto"/>
            <w:left w:val="none" w:sz="0" w:space="0" w:color="auto"/>
            <w:bottom w:val="none" w:sz="0" w:space="0" w:color="auto"/>
            <w:right w:val="none" w:sz="0" w:space="0" w:color="auto"/>
          </w:divBdr>
        </w:div>
        <w:div w:id="534079577">
          <w:marLeft w:val="0"/>
          <w:marRight w:val="0"/>
          <w:marTop w:val="0"/>
          <w:marBottom w:val="150"/>
          <w:divBdr>
            <w:top w:val="none" w:sz="0" w:space="0" w:color="auto"/>
            <w:left w:val="none" w:sz="0" w:space="0" w:color="auto"/>
            <w:bottom w:val="none" w:sz="0" w:space="0" w:color="auto"/>
            <w:right w:val="none" w:sz="0" w:space="0" w:color="auto"/>
          </w:divBdr>
        </w:div>
        <w:div w:id="1483539459">
          <w:marLeft w:val="0"/>
          <w:marRight w:val="0"/>
          <w:marTop w:val="0"/>
          <w:marBottom w:val="150"/>
          <w:divBdr>
            <w:top w:val="none" w:sz="0" w:space="0" w:color="auto"/>
            <w:left w:val="none" w:sz="0" w:space="0" w:color="auto"/>
            <w:bottom w:val="none" w:sz="0" w:space="0" w:color="auto"/>
            <w:right w:val="none" w:sz="0" w:space="0" w:color="auto"/>
          </w:divBdr>
        </w:div>
        <w:div w:id="1714816166">
          <w:marLeft w:val="0"/>
          <w:marRight w:val="0"/>
          <w:marTop w:val="150"/>
          <w:marBottom w:val="150"/>
          <w:divBdr>
            <w:top w:val="none" w:sz="0" w:space="0" w:color="auto"/>
            <w:left w:val="none" w:sz="0" w:space="0" w:color="auto"/>
            <w:bottom w:val="none" w:sz="0" w:space="0" w:color="auto"/>
            <w:right w:val="none" w:sz="0" w:space="0" w:color="auto"/>
          </w:divBdr>
        </w:div>
        <w:div w:id="1575969022">
          <w:marLeft w:val="0"/>
          <w:marRight w:val="0"/>
          <w:marTop w:val="150"/>
          <w:marBottom w:val="150"/>
          <w:divBdr>
            <w:top w:val="none" w:sz="0" w:space="0" w:color="auto"/>
            <w:left w:val="none" w:sz="0" w:space="0" w:color="auto"/>
            <w:bottom w:val="none" w:sz="0" w:space="0" w:color="auto"/>
            <w:right w:val="none" w:sz="0" w:space="0" w:color="auto"/>
          </w:divBdr>
        </w:div>
        <w:div w:id="474489551">
          <w:marLeft w:val="0"/>
          <w:marRight w:val="0"/>
          <w:marTop w:val="150"/>
          <w:marBottom w:val="150"/>
          <w:divBdr>
            <w:top w:val="none" w:sz="0" w:space="0" w:color="auto"/>
            <w:left w:val="none" w:sz="0" w:space="0" w:color="auto"/>
            <w:bottom w:val="none" w:sz="0" w:space="0" w:color="auto"/>
            <w:right w:val="none" w:sz="0" w:space="0" w:color="auto"/>
          </w:divBdr>
        </w:div>
        <w:div w:id="1986811474">
          <w:marLeft w:val="0"/>
          <w:marRight w:val="0"/>
          <w:marTop w:val="150"/>
          <w:marBottom w:val="150"/>
          <w:divBdr>
            <w:top w:val="none" w:sz="0" w:space="0" w:color="auto"/>
            <w:left w:val="none" w:sz="0" w:space="0" w:color="auto"/>
            <w:bottom w:val="none" w:sz="0" w:space="0" w:color="auto"/>
            <w:right w:val="none" w:sz="0" w:space="0" w:color="auto"/>
          </w:divBdr>
        </w:div>
        <w:div w:id="836843035">
          <w:marLeft w:val="0"/>
          <w:marRight w:val="0"/>
          <w:marTop w:val="150"/>
          <w:marBottom w:val="150"/>
          <w:divBdr>
            <w:top w:val="none" w:sz="0" w:space="0" w:color="auto"/>
            <w:left w:val="none" w:sz="0" w:space="0" w:color="auto"/>
            <w:bottom w:val="none" w:sz="0" w:space="0" w:color="auto"/>
            <w:right w:val="none" w:sz="0" w:space="0" w:color="auto"/>
          </w:divBdr>
        </w:div>
        <w:div w:id="675502902">
          <w:marLeft w:val="0"/>
          <w:marRight w:val="0"/>
          <w:marTop w:val="150"/>
          <w:marBottom w:val="150"/>
          <w:divBdr>
            <w:top w:val="none" w:sz="0" w:space="0" w:color="auto"/>
            <w:left w:val="none" w:sz="0" w:space="0" w:color="auto"/>
            <w:bottom w:val="none" w:sz="0" w:space="0" w:color="auto"/>
            <w:right w:val="none" w:sz="0" w:space="0" w:color="auto"/>
          </w:divBdr>
        </w:div>
        <w:div w:id="1074471688">
          <w:marLeft w:val="0"/>
          <w:marRight w:val="0"/>
          <w:marTop w:val="150"/>
          <w:marBottom w:val="150"/>
          <w:divBdr>
            <w:top w:val="none" w:sz="0" w:space="0" w:color="auto"/>
            <w:left w:val="none" w:sz="0" w:space="0" w:color="auto"/>
            <w:bottom w:val="none" w:sz="0" w:space="0" w:color="auto"/>
            <w:right w:val="none" w:sz="0" w:space="0" w:color="auto"/>
          </w:divBdr>
        </w:div>
        <w:div w:id="1063793539">
          <w:marLeft w:val="0"/>
          <w:marRight w:val="0"/>
          <w:marTop w:val="150"/>
          <w:marBottom w:val="150"/>
          <w:divBdr>
            <w:top w:val="none" w:sz="0" w:space="0" w:color="auto"/>
            <w:left w:val="none" w:sz="0" w:space="0" w:color="auto"/>
            <w:bottom w:val="none" w:sz="0" w:space="0" w:color="auto"/>
            <w:right w:val="none" w:sz="0" w:space="0" w:color="auto"/>
          </w:divBdr>
        </w:div>
        <w:div w:id="763456483">
          <w:marLeft w:val="0"/>
          <w:marRight w:val="0"/>
          <w:marTop w:val="0"/>
          <w:marBottom w:val="150"/>
          <w:divBdr>
            <w:top w:val="none" w:sz="0" w:space="0" w:color="auto"/>
            <w:left w:val="none" w:sz="0" w:space="0" w:color="auto"/>
            <w:bottom w:val="none" w:sz="0" w:space="0" w:color="auto"/>
            <w:right w:val="none" w:sz="0" w:space="0" w:color="auto"/>
          </w:divBdr>
        </w:div>
        <w:div w:id="299965884">
          <w:marLeft w:val="0"/>
          <w:marRight w:val="0"/>
          <w:marTop w:val="150"/>
          <w:marBottom w:val="150"/>
          <w:divBdr>
            <w:top w:val="none" w:sz="0" w:space="0" w:color="auto"/>
            <w:left w:val="none" w:sz="0" w:space="0" w:color="auto"/>
            <w:bottom w:val="none" w:sz="0" w:space="0" w:color="auto"/>
            <w:right w:val="none" w:sz="0" w:space="0" w:color="auto"/>
          </w:divBdr>
        </w:div>
        <w:div w:id="1030833573">
          <w:marLeft w:val="0"/>
          <w:marRight w:val="0"/>
          <w:marTop w:val="150"/>
          <w:marBottom w:val="150"/>
          <w:divBdr>
            <w:top w:val="none" w:sz="0" w:space="0" w:color="auto"/>
            <w:left w:val="none" w:sz="0" w:space="0" w:color="auto"/>
            <w:bottom w:val="none" w:sz="0" w:space="0" w:color="auto"/>
            <w:right w:val="none" w:sz="0" w:space="0" w:color="auto"/>
          </w:divBdr>
        </w:div>
        <w:div w:id="1735815028">
          <w:marLeft w:val="0"/>
          <w:marRight w:val="0"/>
          <w:marTop w:val="150"/>
          <w:marBottom w:val="150"/>
          <w:divBdr>
            <w:top w:val="none" w:sz="0" w:space="0" w:color="auto"/>
            <w:left w:val="none" w:sz="0" w:space="0" w:color="auto"/>
            <w:bottom w:val="none" w:sz="0" w:space="0" w:color="auto"/>
            <w:right w:val="none" w:sz="0" w:space="0" w:color="auto"/>
          </w:divBdr>
        </w:div>
        <w:div w:id="1325820158">
          <w:marLeft w:val="0"/>
          <w:marRight w:val="0"/>
          <w:marTop w:val="150"/>
          <w:marBottom w:val="150"/>
          <w:divBdr>
            <w:top w:val="none" w:sz="0" w:space="0" w:color="auto"/>
            <w:left w:val="none" w:sz="0" w:space="0" w:color="auto"/>
            <w:bottom w:val="none" w:sz="0" w:space="0" w:color="auto"/>
            <w:right w:val="none" w:sz="0" w:space="0" w:color="auto"/>
          </w:divBdr>
        </w:div>
        <w:div w:id="229198418">
          <w:marLeft w:val="0"/>
          <w:marRight w:val="0"/>
          <w:marTop w:val="150"/>
          <w:marBottom w:val="150"/>
          <w:divBdr>
            <w:top w:val="none" w:sz="0" w:space="0" w:color="auto"/>
            <w:left w:val="none" w:sz="0" w:space="0" w:color="auto"/>
            <w:bottom w:val="none" w:sz="0" w:space="0" w:color="auto"/>
            <w:right w:val="none" w:sz="0" w:space="0" w:color="auto"/>
          </w:divBdr>
        </w:div>
        <w:div w:id="311296223">
          <w:marLeft w:val="0"/>
          <w:marRight w:val="0"/>
          <w:marTop w:val="150"/>
          <w:marBottom w:val="150"/>
          <w:divBdr>
            <w:top w:val="none" w:sz="0" w:space="0" w:color="auto"/>
            <w:left w:val="none" w:sz="0" w:space="0" w:color="auto"/>
            <w:bottom w:val="none" w:sz="0" w:space="0" w:color="auto"/>
            <w:right w:val="none" w:sz="0" w:space="0" w:color="auto"/>
          </w:divBdr>
        </w:div>
        <w:div w:id="1626502089">
          <w:marLeft w:val="0"/>
          <w:marRight w:val="0"/>
          <w:marTop w:val="0"/>
          <w:marBottom w:val="150"/>
          <w:divBdr>
            <w:top w:val="none" w:sz="0" w:space="0" w:color="auto"/>
            <w:left w:val="none" w:sz="0" w:space="0" w:color="auto"/>
            <w:bottom w:val="none" w:sz="0" w:space="0" w:color="auto"/>
            <w:right w:val="none" w:sz="0" w:space="0" w:color="auto"/>
          </w:divBdr>
        </w:div>
        <w:div w:id="30151286">
          <w:marLeft w:val="0"/>
          <w:marRight w:val="0"/>
          <w:marTop w:val="150"/>
          <w:marBottom w:val="150"/>
          <w:divBdr>
            <w:top w:val="none" w:sz="0" w:space="0" w:color="auto"/>
            <w:left w:val="none" w:sz="0" w:space="0" w:color="auto"/>
            <w:bottom w:val="none" w:sz="0" w:space="0" w:color="auto"/>
            <w:right w:val="none" w:sz="0" w:space="0" w:color="auto"/>
          </w:divBdr>
        </w:div>
        <w:div w:id="896011887">
          <w:marLeft w:val="0"/>
          <w:marRight w:val="0"/>
          <w:marTop w:val="150"/>
          <w:marBottom w:val="150"/>
          <w:divBdr>
            <w:top w:val="none" w:sz="0" w:space="0" w:color="auto"/>
            <w:left w:val="none" w:sz="0" w:space="0" w:color="auto"/>
            <w:bottom w:val="none" w:sz="0" w:space="0" w:color="auto"/>
            <w:right w:val="none" w:sz="0" w:space="0" w:color="auto"/>
          </w:divBdr>
        </w:div>
        <w:div w:id="942108829">
          <w:marLeft w:val="0"/>
          <w:marRight w:val="0"/>
          <w:marTop w:val="0"/>
          <w:marBottom w:val="150"/>
          <w:divBdr>
            <w:top w:val="none" w:sz="0" w:space="0" w:color="auto"/>
            <w:left w:val="none" w:sz="0" w:space="0" w:color="auto"/>
            <w:bottom w:val="none" w:sz="0" w:space="0" w:color="auto"/>
            <w:right w:val="none" w:sz="0" w:space="0" w:color="auto"/>
          </w:divBdr>
        </w:div>
        <w:div w:id="1629243374">
          <w:marLeft w:val="0"/>
          <w:marRight w:val="0"/>
          <w:marTop w:val="150"/>
          <w:marBottom w:val="150"/>
          <w:divBdr>
            <w:top w:val="none" w:sz="0" w:space="0" w:color="auto"/>
            <w:left w:val="none" w:sz="0" w:space="0" w:color="auto"/>
            <w:bottom w:val="none" w:sz="0" w:space="0" w:color="auto"/>
            <w:right w:val="none" w:sz="0" w:space="0" w:color="auto"/>
          </w:divBdr>
        </w:div>
        <w:div w:id="540168341">
          <w:marLeft w:val="0"/>
          <w:marRight w:val="0"/>
          <w:marTop w:val="150"/>
          <w:marBottom w:val="150"/>
          <w:divBdr>
            <w:top w:val="none" w:sz="0" w:space="0" w:color="auto"/>
            <w:left w:val="none" w:sz="0" w:space="0" w:color="auto"/>
            <w:bottom w:val="none" w:sz="0" w:space="0" w:color="auto"/>
            <w:right w:val="none" w:sz="0" w:space="0" w:color="auto"/>
          </w:divBdr>
        </w:div>
        <w:div w:id="350034295">
          <w:marLeft w:val="0"/>
          <w:marRight w:val="0"/>
          <w:marTop w:val="150"/>
          <w:marBottom w:val="150"/>
          <w:divBdr>
            <w:top w:val="none" w:sz="0" w:space="0" w:color="auto"/>
            <w:left w:val="none" w:sz="0" w:space="0" w:color="auto"/>
            <w:bottom w:val="none" w:sz="0" w:space="0" w:color="auto"/>
            <w:right w:val="none" w:sz="0" w:space="0" w:color="auto"/>
          </w:divBdr>
        </w:div>
        <w:div w:id="70780744">
          <w:marLeft w:val="0"/>
          <w:marRight w:val="0"/>
          <w:marTop w:val="150"/>
          <w:marBottom w:val="150"/>
          <w:divBdr>
            <w:top w:val="none" w:sz="0" w:space="0" w:color="auto"/>
            <w:left w:val="none" w:sz="0" w:space="0" w:color="auto"/>
            <w:bottom w:val="none" w:sz="0" w:space="0" w:color="auto"/>
            <w:right w:val="none" w:sz="0" w:space="0" w:color="auto"/>
          </w:divBdr>
        </w:div>
        <w:div w:id="1601832437">
          <w:marLeft w:val="0"/>
          <w:marRight w:val="0"/>
          <w:marTop w:val="150"/>
          <w:marBottom w:val="150"/>
          <w:divBdr>
            <w:top w:val="none" w:sz="0" w:space="0" w:color="auto"/>
            <w:left w:val="none" w:sz="0" w:space="0" w:color="auto"/>
            <w:bottom w:val="none" w:sz="0" w:space="0" w:color="auto"/>
            <w:right w:val="none" w:sz="0" w:space="0" w:color="auto"/>
          </w:divBdr>
        </w:div>
        <w:div w:id="430246927">
          <w:marLeft w:val="0"/>
          <w:marRight w:val="0"/>
          <w:marTop w:val="150"/>
          <w:marBottom w:val="150"/>
          <w:divBdr>
            <w:top w:val="none" w:sz="0" w:space="0" w:color="auto"/>
            <w:left w:val="none" w:sz="0" w:space="0" w:color="auto"/>
            <w:bottom w:val="none" w:sz="0" w:space="0" w:color="auto"/>
            <w:right w:val="none" w:sz="0" w:space="0" w:color="auto"/>
          </w:divBdr>
        </w:div>
      </w:divsChild>
    </w:div>
    <w:div w:id="859322109">
      <w:bodyDiv w:val="1"/>
      <w:marLeft w:val="0"/>
      <w:marRight w:val="0"/>
      <w:marTop w:val="0"/>
      <w:marBottom w:val="0"/>
      <w:divBdr>
        <w:top w:val="none" w:sz="0" w:space="0" w:color="auto"/>
        <w:left w:val="none" w:sz="0" w:space="0" w:color="auto"/>
        <w:bottom w:val="none" w:sz="0" w:space="0" w:color="auto"/>
        <w:right w:val="none" w:sz="0" w:space="0" w:color="auto"/>
      </w:divBdr>
      <w:divsChild>
        <w:div w:id="797919765">
          <w:marLeft w:val="0"/>
          <w:marRight w:val="0"/>
          <w:marTop w:val="0"/>
          <w:marBottom w:val="0"/>
          <w:divBdr>
            <w:top w:val="none" w:sz="0" w:space="0" w:color="auto"/>
            <w:left w:val="none" w:sz="0" w:space="0" w:color="auto"/>
            <w:bottom w:val="none" w:sz="0" w:space="0" w:color="auto"/>
            <w:right w:val="none" w:sz="0" w:space="0" w:color="auto"/>
          </w:divBdr>
        </w:div>
      </w:divsChild>
    </w:div>
    <w:div w:id="865022107">
      <w:bodyDiv w:val="1"/>
      <w:marLeft w:val="0"/>
      <w:marRight w:val="0"/>
      <w:marTop w:val="0"/>
      <w:marBottom w:val="0"/>
      <w:divBdr>
        <w:top w:val="none" w:sz="0" w:space="0" w:color="auto"/>
        <w:left w:val="none" w:sz="0" w:space="0" w:color="auto"/>
        <w:bottom w:val="none" w:sz="0" w:space="0" w:color="auto"/>
        <w:right w:val="none" w:sz="0" w:space="0" w:color="auto"/>
      </w:divBdr>
    </w:div>
    <w:div w:id="943267270">
      <w:bodyDiv w:val="1"/>
      <w:marLeft w:val="0"/>
      <w:marRight w:val="0"/>
      <w:marTop w:val="0"/>
      <w:marBottom w:val="0"/>
      <w:divBdr>
        <w:top w:val="none" w:sz="0" w:space="0" w:color="auto"/>
        <w:left w:val="none" w:sz="0" w:space="0" w:color="auto"/>
        <w:bottom w:val="none" w:sz="0" w:space="0" w:color="auto"/>
        <w:right w:val="none" w:sz="0" w:space="0" w:color="auto"/>
      </w:divBdr>
    </w:div>
    <w:div w:id="1013802886">
      <w:bodyDiv w:val="1"/>
      <w:marLeft w:val="0"/>
      <w:marRight w:val="0"/>
      <w:marTop w:val="0"/>
      <w:marBottom w:val="0"/>
      <w:divBdr>
        <w:top w:val="none" w:sz="0" w:space="0" w:color="auto"/>
        <w:left w:val="none" w:sz="0" w:space="0" w:color="auto"/>
        <w:bottom w:val="none" w:sz="0" w:space="0" w:color="auto"/>
        <w:right w:val="none" w:sz="0" w:space="0" w:color="auto"/>
      </w:divBdr>
    </w:div>
    <w:div w:id="1034114895">
      <w:bodyDiv w:val="1"/>
      <w:marLeft w:val="0"/>
      <w:marRight w:val="0"/>
      <w:marTop w:val="0"/>
      <w:marBottom w:val="0"/>
      <w:divBdr>
        <w:top w:val="none" w:sz="0" w:space="0" w:color="auto"/>
        <w:left w:val="none" w:sz="0" w:space="0" w:color="auto"/>
        <w:bottom w:val="none" w:sz="0" w:space="0" w:color="auto"/>
        <w:right w:val="none" w:sz="0" w:space="0" w:color="auto"/>
      </w:divBdr>
      <w:divsChild>
        <w:div w:id="1662000832">
          <w:marLeft w:val="-217"/>
          <w:marRight w:val="-217"/>
          <w:marTop w:val="0"/>
          <w:marBottom w:val="0"/>
          <w:divBdr>
            <w:top w:val="none" w:sz="0" w:space="0" w:color="auto"/>
            <w:left w:val="none" w:sz="0" w:space="0" w:color="auto"/>
            <w:bottom w:val="none" w:sz="0" w:space="0" w:color="auto"/>
            <w:right w:val="none" w:sz="0" w:space="0" w:color="auto"/>
          </w:divBdr>
          <w:divsChild>
            <w:div w:id="529949996">
              <w:marLeft w:val="0"/>
              <w:marRight w:val="0"/>
              <w:marTop w:val="0"/>
              <w:marBottom w:val="0"/>
              <w:divBdr>
                <w:top w:val="none" w:sz="0" w:space="0" w:color="auto"/>
                <w:left w:val="none" w:sz="0" w:space="0" w:color="auto"/>
                <w:bottom w:val="none" w:sz="0" w:space="0" w:color="auto"/>
                <w:right w:val="none" w:sz="0" w:space="0" w:color="auto"/>
              </w:divBdr>
              <w:divsChild>
                <w:div w:id="1835954868">
                  <w:marLeft w:val="0"/>
                  <w:marRight w:val="0"/>
                  <w:marTop w:val="0"/>
                  <w:marBottom w:val="0"/>
                  <w:divBdr>
                    <w:top w:val="none" w:sz="0" w:space="0" w:color="auto"/>
                    <w:left w:val="none" w:sz="0" w:space="0" w:color="auto"/>
                    <w:bottom w:val="none" w:sz="0" w:space="0" w:color="auto"/>
                    <w:right w:val="none" w:sz="0" w:space="0" w:color="auto"/>
                  </w:divBdr>
                  <w:divsChild>
                    <w:div w:id="1627197233">
                      <w:marLeft w:val="0"/>
                      <w:marRight w:val="0"/>
                      <w:marTop w:val="0"/>
                      <w:marBottom w:val="0"/>
                      <w:divBdr>
                        <w:top w:val="none" w:sz="0" w:space="0" w:color="auto"/>
                        <w:left w:val="none" w:sz="0" w:space="0" w:color="auto"/>
                        <w:bottom w:val="none" w:sz="0" w:space="0" w:color="auto"/>
                        <w:right w:val="none" w:sz="0" w:space="0" w:color="auto"/>
                      </w:divBdr>
                      <w:divsChild>
                        <w:div w:id="1649165846">
                          <w:marLeft w:val="0"/>
                          <w:marRight w:val="0"/>
                          <w:marTop w:val="0"/>
                          <w:marBottom w:val="0"/>
                          <w:divBdr>
                            <w:top w:val="none" w:sz="0" w:space="0" w:color="auto"/>
                            <w:left w:val="none" w:sz="0" w:space="0" w:color="auto"/>
                            <w:bottom w:val="none" w:sz="0" w:space="0" w:color="auto"/>
                            <w:right w:val="none" w:sz="0" w:space="0" w:color="auto"/>
                          </w:divBdr>
                          <w:divsChild>
                            <w:div w:id="1921132286">
                              <w:marLeft w:val="0"/>
                              <w:marRight w:val="0"/>
                              <w:marTop w:val="0"/>
                              <w:marBottom w:val="0"/>
                              <w:divBdr>
                                <w:top w:val="none" w:sz="0" w:space="0" w:color="auto"/>
                                <w:left w:val="none" w:sz="0" w:space="0" w:color="auto"/>
                                <w:bottom w:val="none" w:sz="0" w:space="0" w:color="auto"/>
                                <w:right w:val="none" w:sz="0" w:space="0" w:color="auto"/>
                              </w:divBdr>
                              <w:divsChild>
                                <w:div w:id="18306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6415">
                      <w:marLeft w:val="0"/>
                      <w:marRight w:val="0"/>
                      <w:marTop w:val="0"/>
                      <w:marBottom w:val="0"/>
                      <w:divBdr>
                        <w:top w:val="none" w:sz="0" w:space="0" w:color="auto"/>
                        <w:left w:val="none" w:sz="0" w:space="0" w:color="auto"/>
                        <w:bottom w:val="none" w:sz="0" w:space="0" w:color="auto"/>
                        <w:right w:val="none" w:sz="0" w:space="0" w:color="auto"/>
                      </w:divBdr>
                      <w:divsChild>
                        <w:div w:id="1302810154">
                          <w:marLeft w:val="0"/>
                          <w:marRight w:val="0"/>
                          <w:marTop w:val="0"/>
                          <w:marBottom w:val="0"/>
                          <w:divBdr>
                            <w:top w:val="none" w:sz="0" w:space="0" w:color="auto"/>
                            <w:left w:val="none" w:sz="0" w:space="0" w:color="auto"/>
                            <w:bottom w:val="none" w:sz="0" w:space="0" w:color="auto"/>
                            <w:right w:val="none" w:sz="0" w:space="0" w:color="auto"/>
                          </w:divBdr>
                        </w:div>
                        <w:div w:id="711225729">
                          <w:marLeft w:val="0"/>
                          <w:marRight w:val="0"/>
                          <w:marTop w:val="0"/>
                          <w:marBottom w:val="0"/>
                          <w:divBdr>
                            <w:top w:val="none" w:sz="0" w:space="0" w:color="auto"/>
                            <w:left w:val="none" w:sz="0" w:space="0" w:color="auto"/>
                            <w:bottom w:val="none" w:sz="0" w:space="0" w:color="auto"/>
                            <w:right w:val="none" w:sz="0" w:space="0" w:color="auto"/>
                          </w:divBdr>
                          <w:divsChild>
                            <w:div w:id="1724330562">
                              <w:marLeft w:val="0"/>
                              <w:marRight w:val="0"/>
                              <w:marTop w:val="0"/>
                              <w:marBottom w:val="0"/>
                              <w:divBdr>
                                <w:top w:val="none" w:sz="0" w:space="0" w:color="auto"/>
                                <w:left w:val="none" w:sz="0" w:space="0" w:color="auto"/>
                                <w:bottom w:val="none" w:sz="0" w:space="0" w:color="auto"/>
                                <w:right w:val="none" w:sz="0" w:space="0" w:color="auto"/>
                              </w:divBdr>
                              <w:divsChild>
                                <w:div w:id="1929801762">
                                  <w:marLeft w:val="0"/>
                                  <w:marRight w:val="0"/>
                                  <w:marTop w:val="0"/>
                                  <w:marBottom w:val="0"/>
                                  <w:divBdr>
                                    <w:top w:val="none" w:sz="0" w:space="0" w:color="auto"/>
                                    <w:left w:val="none" w:sz="0" w:space="0" w:color="auto"/>
                                    <w:bottom w:val="none" w:sz="0" w:space="0" w:color="auto"/>
                                    <w:right w:val="none" w:sz="0" w:space="0" w:color="auto"/>
                                  </w:divBdr>
                                  <w:divsChild>
                                    <w:div w:id="348456032">
                                      <w:marLeft w:val="0"/>
                                      <w:marRight w:val="0"/>
                                      <w:marTop w:val="0"/>
                                      <w:marBottom w:val="0"/>
                                      <w:divBdr>
                                        <w:top w:val="none" w:sz="0" w:space="0" w:color="auto"/>
                                        <w:left w:val="none" w:sz="0" w:space="0" w:color="auto"/>
                                        <w:bottom w:val="none" w:sz="0" w:space="0" w:color="auto"/>
                                        <w:right w:val="none" w:sz="0" w:space="0" w:color="auto"/>
                                      </w:divBdr>
                                      <w:divsChild>
                                        <w:div w:id="1230112846">
                                          <w:marLeft w:val="0"/>
                                          <w:marRight w:val="0"/>
                                          <w:marTop w:val="0"/>
                                          <w:marBottom w:val="0"/>
                                          <w:divBdr>
                                            <w:top w:val="single" w:sz="6" w:space="0" w:color="C6C6C6"/>
                                            <w:left w:val="single" w:sz="6" w:space="0" w:color="C6C6C6"/>
                                            <w:bottom w:val="single" w:sz="6" w:space="0" w:color="C6C6C6"/>
                                            <w:right w:val="none" w:sz="0" w:space="0" w:color="auto"/>
                                          </w:divBdr>
                                        </w:div>
                                      </w:divsChild>
                                    </w:div>
                                    <w:div w:id="1979063847">
                                      <w:marLeft w:val="0"/>
                                      <w:marRight w:val="0"/>
                                      <w:marTop w:val="0"/>
                                      <w:marBottom w:val="0"/>
                                      <w:divBdr>
                                        <w:top w:val="none" w:sz="0" w:space="0" w:color="auto"/>
                                        <w:left w:val="none" w:sz="0" w:space="0" w:color="auto"/>
                                        <w:bottom w:val="none" w:sz="0" w:space="0" w:color="auto"/>
                                        <w:right w:val="none" w:sz="0" w:space="0" w:color="auto"/>
                                      </w:divBdr>
                                      <w:divsChild>
                                        <w:div w:id="1612282691">
                                          <w:marLeft w:val="0"/>
                                          <w:marRight w:val="0"/>
                                          <w:marTop w:val="0"/>
                                          <w:marBottom w:val="0"/>
                                          <w:divBdr>
                                            <w:top w:val="single" w:sz="6" w:space="0" w:color="C6C6C6"/>
                                            <w:left w:val="none" w:sz="0" w:space="0" w:color="auto"/>
                                            <w:bottom w:val="single" w:sz="6" w:space="0" w:color="C6C6C6"/>
                                            <w:right w:val="single" w:sz="6" w:space="0" w:color="C6C6C6"/>
                                          </w:divBdr>
                                        </w:div>
                                      </w:divsChild>
                                    </w:div>
                                    <w:div w:id="78722078">
                                      <w:marLeft w:val="0"/>
                                      <w:marRight w:val="0"/>
                                      <w:marTop w:val="0"/>
                                      <w:marBottom w:val="0"/>
                                      <w:divBdr>
                                        <w:top w:val="none" w:sz="0" w:space="0" w:color="auto"/>
                                        <w:left w:val="none" w:sz="0" w:space="0" w:color="auto"/>
                                        <w:bottom w:val="none" w:sz="0" w:space="0" w:color="auto"/>
                                        <w:right w:val="none" w:sz="0" w:space="0" w:color="auto"/>
                                      </w:divBdr>
                                      <w:divsChild>
                                        <w:div w:id="1018502963">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 w:id="427508055">
                                  <w:marLeft w:val="0"/>
                                  <w:marRight w:val="0"/>
                                  <w:marTop w:val="0"/>
                                  <w:marBottom w:val="0"/>
                                  <w:divBdr>
                                    <w:top w:val="none" w:sz="0" w:space="0" w:color="auto"/>
                                    <w:left w:val="none" w:sz="0" w:space="0" w:color="auto"/>
                                    <w:bottom w:val="none" w:sz="0" w:space="0" w:color="auto"/>
                                    <w:right w:val="none" w:sz="0" w:space="0" w:color="auto"/>
                                  </w:divBdr>
                                  <w:divsChild>
                                    <w:div w:id="204217683">
                                      <w:marLeft w:val="0"/>
                                      <w:marRight w:val="0"/>
                                      <w:marTop w:val="0"/>
                                      <w:marBottom w:val="0"/>
                                      <w:divBdr>
                                        <w:top w:val="none" w:sz="0" w:space="0" w:color="auto"/>
                                        <w:left w:val="none" w:sz="0" w:space="0" w:color="auto"/>
                                        <w:bottom w:val="none" w:sz="0" w:space="0" w:color="auto"/>
                                        <w:right w:val="none" w:sz="0" w:space="0" w:color="auto"/>
                                      </w:divBdr>
                                      <w:divsChild>
                                        <w:div w:id="1942105228">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353383603">
                                      <w:marLeft w:val="0"/>
                                      <w:marRight w:val="0"/>
                                      <w:marTop w:val="0"/>
                                      <w:marBottom w:val="0"/>
                                      <w:divBdr>
                                        <w:top w:val="none" w:sz="0" w:space="0" w:color="auto"/>
                                        <w:left w:val="none" w:sz="0" w:space="0" w:color="auto"/>
                                        <w:bottom w:val="none" w:sz="0" w:space="0" w:color="auto"/>
                                        <w:right w:val="none" w:sz="0" w:space="0" w:color="auto"/>
                                      </w:divBdr>
                                      <w:divsChild>
                                        <w:div w:id="311302053">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601189247">
                                      <w:marLeft w:val="0"/>
                                      <w:marRight w:val="0"/>
                                      <w:marTop w:val="0"/>
                                      <w:marBottom w:val="0"/>
                                      <w:divBdr>
                                        <w:top w:val="none" w:sz="0" w:space="0" w:color="auto"/>
                                        <w:left w:val="none" w:sz="0" w:space="0" w:color="auto"/>
                                        <w:bottom w:val="none" w:sz="0" w:space="0" w:color="auto"/>
                                        <w:right w:val="none" w:sz="0" w:space="0" w:color="auto"/>
                                      </w:divBdr>
                                      <w:divsChild>
                                        <w:div w:id="1233616022">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 w:id="904026912">
                                  <w:marLeft w:val="0"/>
                                  <w:marRight w:val="0"/>
                                  <w:marTop w:val="0"/>
                                  <w:marBottom w:val="0"/>
                                  <w:divBdr>
                                    <w:top w:val="none" w:sz="0" w:space="0" w:color="auto"/>
                                    <w:left w:val="none" w:sz="0" w:space="0" w:color="auto"/>
                                    <w:bottom w:val="none" w:sz="0" w:space="0" w:color="auto"/>
                                    <w:right w:val="none" w:sz="0" w:space="0" w:color="auto"/>
                                  </w:divBdr>
                                  <w:divsChild>
                                    <w:div w:id="1400598474">
                                      <w:marLeft w:val="0"/>
                                      <w:marRight w:val="0"/>
                                      <w:marTop w:val="0"/>
                                      <w:marBottom w:val="0"/>
                                      <w:divBdr>
                                        <w:top w:val="none" w:sz="0" w:space="0" w:color="auto"/>
                                        <w:left w:val="none" w:sz="0" w:space="0" w:color="auto"/>
                                        <w:bottom w:val="none" w:sz="0" w:space="0" w:color="auto"/>
                                        <w:right w:val="none" w:sz="0" w:space="0" w:color="auto"/>
                                      </w:divBdr>
                                      <w:divsChild>
                                        <w:div w:id="825710173">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1135181250">
                                      <w:marLeft w:val="0"/>
                                      <w:marRight w:val="0"/>
                                      <w:marTop w:val="0"/>
                                      <w:marBottom w:val="0"/>
                                      <w:divBdr>
                                        <w:top w:val="none" w:sz="0" w:space="0" w:color="auto"/>
                                        <w:left w:val="none" w:sz="0" w:space="0" w:color="auto"/>
                                        <w:bottom w:val="none" w:sz="0" w:space="0" w:color="auto"/>
                                        <w:right w:val="none" w:sz="0" w:space="0" w:color="auto"/>
                                      </w:divBdr>
                                      <w:divsChild>
                                        <w:div w:id="1064795073">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1593129606">
                                      <w:marLeft w:val="0"/>
                                      <w:marRight w:val="0"/>
                                      <w:marTop w:val="0"/>
                                      <w:marBottom w:val="0"/>
                                      <w:divBdr>
                                        <w:top w:val="none" w:sz="0" w:space="0" w:color="auto"/>
                                        <w:left w:val="none" w:sz="0" w:space="0" w:color="auto"/>
                                        <w:bottom w:val="none" w:sz="0" w:space="0" w:color="auto"/>
                                        <w:right w:val="none" w:sz="0" w:space="0" w:color="auto"/>
                                      </w:divBdr>
                                      <w:divsChild>
                                        <w:div w:id="951326634">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 w:id="330453242">
                                  <w:marLeft w:val="0"/>
                                  <w:marRight w:val="0"/>
                                  <w:marTop w:val="0"/>
                                  <w:marBottom w:val="0"/>
                                  <w:divBdr>
                                    <w:top w:val="none" w:sz="0" w:space="0" w:color="auto"/>
                                    <w:left w:val="none" w:sz="0" w:space="0" w:color="auto"/>
                                    <w:bottom w:val="none" w:sz="0" w:space="0" w:color="auto"/>
                                    <w:right w:val="none" w:sz="0" w:space="0" w:color="auto"/>
                                  </w:divBdr>
                                  <w:divsChild>
                                    <w:div w:id="162934691">
                                      <w:marLeft w:val="0"/>
                                      <w:marRight w:val="0"/>
                                      <w:marTop w:val="0"/>
                                      <w:marBottom w:val="0"/>
                                      <w:divBdr>
                                        <w:top w:val="none" w:sz="0" w:space="0" w:color="auto"/>
                                        <w:left w:val="none" w:sz="0" w:space="0" w:color="auto"/>
                                        <w:bottom w:val="none" w:sz="0" w:space="0" w:color="auto"/>
                                        <w:right w:val="none" w:sz="0" w:space="0" w:color="auto"/>
                                      </w:divBdr>
                                      <w:divsChild>
                                        <w:div w:id="1940871188">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965508556">
                                      <w:marLeft w:val="0"/>
                                      <w:marRight w:val="0"/>
                                      <w:marTop w:val="0"/>
                                      <w:marBottom w:val="0"/>
                                      <w:divBdr>
                                        <w:top w:val="none" w:sz="0" w:space="0" w:color="auto"/>
                                        <w:left w:val="none" w:sz="0" w:space="0" w:color="auto"/>
                                        <w:bottom w:val="none" w:sz="0" w:space="0" w:color="auto"/>
                                        <w:right w:val="none" w:sz="0" w:space="0" w:color="auto"/>
                                      </w:divBdr>
                                      <w:divsChild>
                                        <w:div w:id="331614233">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754202141">
                                      <w:marLeft w:val="0"/>
                                      <w:marRight w:val="0"/>
                                      <w:marTop w:val="0"/>
                                      <w:marBottom w:val="0"/>
                                      <w:divBdr>
                                        <w:top w:val="none" w:sz="0" w:space="0" w:color="auto"/>
                                        <w:left w:val="none" w:sz="0" w:space="0" w:color="auto"/>
                                        <w:bottom w:val="none" w:sz="0" w:space="0" w:color="auto"/>
                                        <w:right w:val="none" w:sz="0" w:space="0" w:color="auto"/>
                                      </w:divBdr>
                                      <w:divsChild>
                                        <w:div w:id="893737801">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 w:id="962276004">
                                  <w:marLeft w:val="0"/>
                                  <w:marRight w:val="0"/>
                                  <w:marTop w:val="0"/>
                                  <w:marBottom w:val="0"/>
                                  <w:divBdr>
                                    <w:top w:val="none" w:sz="0" w:space="0" w:color="auto"/>
                                    <w:left w:val="none" w:sz="0" w:space="0" w:color="auto"/>
                                    <w:bottom w:val="none" w:sz="0" w:space="0" w:color="auto"/>
                                    <w:right w:val="none" w:sz="0" w:space="0" w:color="auto"/>
                                  </w:divBdr>
                                  <w:divsChild>
                                    <w:div w:id="496068878">
                                      <w:marLeft w:val="0"/>
                                      <w:marRight w:val="0"/>
                                      <w:marTop w:val="0"/>
                                      <w:marBottom w:val="0"/>
                                      <w:divBdr>
                                        <w:top w:val="none" w:sz="0" w:space="0" w:color="auto"/>
                                        <w:left w:val="none" w:sz="0" w:space="0" w:color="auto"/>
                                        <w:bottom w:val="none" w:sz="0" w:space="0" w:color="auto"/>
                                        <w:right w:val="none" w:sz="0" w:space="0" w:color="auto"/>
                                      </w:divBdr>
                                      <w:divsChild>
                                        <w:div w:id="831408788">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893195261">
                                      <w:marLeft w:val="0"/>
                                      <w:marRight w:val="0"/>
                                      <w:marTop w:val="0"/>
                                      <w:marBottom w:val="0"/>
                                      <w:divBdr>
                                        <w:top w:val="none" w:sz="0" w:space="0" w:color="auto"/>
                                        <w:left w:val="none" w:sz="0" w:space="0" w:color="auto"/>
                                        <w:bottom w:val="none" w:sz="0" w:space="0" w:color="auto"/>
                                        <w:right w:val="none" w:sz="0" w:space="0" w:color="auto"/>
                                      </w:divBdr>
                                      <w:divsChild>
                                        <w:div w:id="1881086075">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1559626740">
                                      <w:marLeft w:val="0"/>
                                      <w:marRight w:val="0"/>
                                      <w:marTop w:val="0"/>
                                      <w:marBottom w:val="0"/>
                                      <w:divBdr>
                                        <w:top w:val="none" w:sz="0" w:space="0" w:color="auto"/>
                                        <w:left w:val="none" w:sz="0" w:space="0" w:color="auto"/>
                                        <w:bottom w:val="none" w:sz="0" w:space="0" w:color="auto"/>
                                        <w:right w:val="none" w:sz="0" w:space="0" w:color="auto"/>
                                      </w:divBdr>
                                      <w:divsChild>
                                        <w:div w:id="1445803087">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239952093">
                              <w:marLeft w:val="0"/>
                              <w:marRight w:val="0"/>
                              <w:marTop w:val="0"/>
                              <w:marBottom w:val="0"/>
                              <w:divBdr>
                                <w:top w:val="none" w:sz="0" w:space="0" w:color="auto"/>
                                <w:left w:val="none" w:sz="0" w:space="0" w:color="auto"/>
                                <w:bottom w:val="none" w:sz="0" w:space="0" w:color="auto"/>
                                <w:right w:val="none" w:sz="0" w:space="0" w:color="auto"/>
                              </w:divBdr>
                              <w:divsChild>
                                <w:div w:id="1036547050">
                                  <w:marLeft w:val="0"/>
                                  <w:marRight w:val="0"/>
                                  <w:marTop w:val="0"/>
                                  <w:marBottom w:val="0"/>
                                  <w:divBdr>
                                    <w:top w:val="none" w:sz="0" w:space="0" w:color="auto"/>
                                    <w:left w:val="none" w:sz="0" w:space="0" w:color="auto"/>
                                    <w:bottom w:val="none" w:sz="0" w:space="0" w:color="auto"/>
                                    <w:right w:val="none" w:sz="0" w:space="0" w:color="auto"/>
                                  </w:divBdr>
                                  <w:divsChild>
                                    <w:div w:id="1769502398">
                                      <w:marLeft w:val="0"/>
                                      <w:marRight w:val="0"/>
                                      <w:marTop w:val="0"/>
                                      <w:marBottom w:val="0"/>
                                      <w:divBdr>
                                        <w:top w:val="none" w:sz="0" w:space="0" w:color="auto"/>
                                        <w:left w:val="none" w:sz="0" w:space="0" w:color="auto"/>
                                        <w:bottom w:val="none" w:sz="0" w:space="0" w:color="auto"/>
                                        <w:right w:val="none" w:sz="0" w:space="0" w:color="auto"/>
                                      </w:divBdr>
                                      <w:divsChild>
                                        <w:div w:id="915090861">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187642432">
                                      <w:marLeft w:val="0"/>
                                      <w:marRight w:val="0"/>
                                      <w:marTop w:val="0"/>
                                      <w:marBottom w:val="0"/>
                                      <w:divBdr>
                                        <w:top w:val="none" w:sz="0" w:space="0" w:color="auto"/>
                                        <w:left w:val="none" w:sz="0" w:space="0" w:color="auto"/>
                                        <w:bottom w:val="none" w:sz="0" w:space="0" w:color="auto"/>
                                        <w:right w:val="none" w:sz="0" w:space="0" w:color="auto"/>
                                      </w:divBdr>
                                      <w:divsChild>
                                        <w:div w:id="326371028">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1632858508">
                                      <w:marLeft w:val="0"/>
                                      <w:marRight w:val="0"/>
                                      <w:marTop w:val="0"/>
                                      <w:marBottom w:val="0"/>
                                      <w:divBdr>
                                        <w:top w:val="none" w:sz="0" w:space="0" w:color="auto"/>
                                        <w:left w:val="none" w:sz="0" w:space="0" w:color="auto"/>
                                        <w:bottom w:val="none" w:sz="0" w:space="0" w:color="auto"/>
                                        <w:right w:val="none" w:sz="0" w:space="0" w:color="auto"/>
                                      </w:divBdr>
                                      <w:divsChild>
                                        <w:div w:id="1182935706">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 w:id="1079474766">
                                      <w:marLeft w:val="0"/>
                                      <w:marRight w:val="0"/>
                                      <w:marTop w:val="0"/>
                                      <w:marBottom w:val="0"/>
                                      <w:divBdr>
                                        <w:top w:val="none" w:sz="0" w:space="0" w:color="auto"/>
                                        <w:left w:val="none" w:sz="0" w:space="0" w:color="auto"/>
                                        <w:bottom w:val="none" w:sz="0" w:space="0" w:color="auto"/>
                                        <w:right w:val="none" w:sz="0" w:space="0" w:color="auto"/>
                                      </w:divBdr>
                                      <w:divsChild>
                                        <w:div w:id="953097326">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 w:id="1849561624">
                                  <w:marLeft w:val="0"/>
                                  <w:marRight w:val="0"/>
                                  <w:marTop w:val="0"/>
                                  <w:marBottom w:val="0"/>
                                  <w:divBdr>
                                    <w:top w:val="none" w:sz="0" w:space="0" w:color="auto"/>
                                    <w:left w:val="none" w:sz="0" w:space="0" w:color="auto"/>
                                    <w:bottom w:val="none" w:sz="0" w:space="0" w:color="auto"/>
                                    <w:right w:val="none" w:sz="0" w:space="0" w:color="auto"/>
                                  </w:divBdr>
                                  <w:divsChild>
                                    <w:div w:id="1690568318">
                                      <w:marLeft w:val="0"/>
                                      <w:marRight w:val="0"/>
                                      <w:marTop w:val="0"/>
                                      <w:marBottom w:val="0"/>
                                      <w:divBdr>
                                        <w:top w:val="none" w:sz="0" w:space="0" w:color="auto"/>
                                        <w:left w:val="none" w:sz="0" w:space="0" w:color="auto"/>
                                        <w:bottom w:val="none" w:sz="0" w:space="0" w:color="auto"/>
                                        <w:right w:val="none" w:sz="0" w:space="0" w:color="auto"/>
                                      </w:divBdr>
                                      <w:divsChild>
                                        <w:div w:id="313753511">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8529696">
                                      <w:marLeft w:val="0"/>
                                      <w:marRight w:val="0"/>
                                      <w:marTop w:val="0"/>
                                      <w:marBottom w:val="0"/>
                                      <w:divBdr>
                                        <w:top w:val="none" w:sz="0" w:space="0" w:color="auto"/>
                                        <w:left w:val="none" w:sz="0" w:space="0" w:color="auto"/>
                                        <w:bottom w:val="none" w:sz="0" w:space="0" w:color="auto"/>
                                        <w:right w:val="none" w:sz="0" w:space="0" w:color="auto"/>
                                      </w:divBdr>
                                      <w:divsChild>
                                        <w:div w:id="488519937">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1586037551">
                                      <w:marLeft w:val="0"/>
                                      <w:marRight w:val="0"/>
                                      <w:marTop w:val="0"/>
                                      <w:marBottom w:val="0"/>
                                      <w:divBdr>
                                        <w:top w:val="none" w:sz="0" w:space="0" w:color="auto"/>
                                        <w:left w:val="none" w:sz="0" w:space="0" w:color="auto"/>
                                        <w:bottom w:val="none" w:sz="0" w:space="0" w:color="auto"/>
                                        <w:right w:val="none" w:sz="0" w:space="0" w:color="auto"/>
                                      </w:divBdr>
                                      <w:divsChild>
                                        <w:div w:id="140779151">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1039429462">
                                      <w:marLeft w:val="0"/>
                                      <w:marRight w:val="0"/>
                                      <w:marTop w:val="0"/>
                                      <w:marBottom w:val="0"/>
                                      <w:divBdr>
                                        <w:top w:val="none" w:sz="0" w:space="0" w:color="auto"/>
                                        <w:left w:val="none" w:sz="0" w:space="0" w:color="auto"/>
                                        <w:bottom w:val="none" w:sz="0" w:space="0" w:color="auto"/>
                                        <w:right w:val="none" w:sz="0" w:space="0" w:color="auto"/>
                                      </w:divBdr>
                                      <w:divsChild>
                                        <w:div w:id="700398167">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 w:id="745420636">
                                  <w:marLeft w:val="0"/>
                                  <w:marRight w:val="0"/>
                                  <w:marTop w:val="0"/>
                                  <w:marBottom w:val="0"/>
                                  <w:divBdr>
                                    <w:top w:val="none" w:sz="0" w:space="0" w:color="auto"/>
                                    <w:left w:val="none" w:sz="0" w:space="0" w:color="auto"/>
                                    <w:bottom w:val="none" w:sz="0" w:space="0" w:color="auto"/>
                                    <w:right w:val="none" w:sz="0" w:space="0" w:color="auto"/>
                                  </w:divBdr>
                                  <w:divsChild>
                                    <w:div w:id="908734599">
                                      <w:marLeft w:val="0"/>
                                      <w:marRight w:val="0"/>
                                      <w:marTop w:val="0"/>
                                      <w:marBottom w:val="0"/>
                                      <w:divBdr>
                                        <w:top w:val="none" w:sz="0" w:space="0" w:color="auto"/>
                                        <w:left w:val="none" w:sz="0" w:space="0" w:color="auto"/>
                                        <w:bottom w:val="none" w:sz="0" w:space="0" w:color="auto"/>
                                        <w:right w:val="none" w:sz="0" w:space="0" w:color="auto"/>
                                      </w:divBdr>
                                      <w:divsChild>
                                        <w:div w:id="1074275035">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64840318">
                                      <w:marLeft w:val="0"/>
                                      <w:marRight w:val="0"/>
                                      <w:marTop w:val="0"/>
                                      <w:marBottom w:val="0"/>
                                      <w:divBdr>
                                        <w:top w:val="none" w:sz="0" w:space="0" w:color="auto"/>
                                        <w:left w:val="none" w:sz="0" w:space="0" w:color="auto"/>
                                        <w:bottom w:val="none" w:sz="0" w:space="0" w:color="auto"/>
                                        <w:right w:val="none" w:sz="0" w:space="0" w:color="auto"/>
                                      </w:divBdr>
                                      <w:divsChild>
                                        <w:div w:id="1216965593">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772676246">
                                      <w:marLeft w:val="0"/>
                                      <w:marRight w:val="0"/>
                                      <w:marTop w:val="0"/>
                                      <w:marBottom w:val="0"/>
                                      <w:divBdr>
                                        <w:top w:val="none" w:sz="0" w:space="0" w:color="auto"/>
                                        <w:left w:val="none" w:sz="0" w:space="0" w:color="auto"/>
                                        <w:bottom w:val="none" w:sz="0" w:space="0" w:color="auto"/>
                                        <w:right w:val="none" w:sz="0" w:space="0" w:color="auto"/>
                                      </w:divBdr>
                                      <w:divsChild>
                                        <w:div w:id="802623197">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552814922">
                                      <w:marLeft w:val="0"/>
                                      <w:marRight w:val="0"/>
                                      <w:marTop w:val="0"/>
                                      <w:marBottom w:val="0"/>
                                      <w:divBdr>
                                        <w:top w:val="none" w:sz="0" w:space="0" w:color="auto"/>
                                        <w:left w:val="none" w:sz="0" w:space="0" w:color="auto"/>
                                        <w:bottom w:val="none" w:sz="0" w:space="0" w:color="auto"/>
                                        <w:right w:val="none" w:sz="0" w:space="0" w:color="auto"/>
                                      </w:divBdr>
                                      <w:divsChild>
                                        <w:div w:id="1815878328">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 w:id="1940864941">
                                  <w:marLeft w:val="0"/>
                                  <w:marRight w:val="0"/>
                                  <w:marTop w:val="0"/>
                                  <w:marBottom w:val="0"/>
                                  <w:divBdr>
                                    <w:top w:val="none" w:sz="0" w:space="0" w:color="auto"/>
                                    <w:left w:val="none" w:sz="0" w:space="0" w:color="auto"/>
                                    <w:bottom w:val="none" w:sz="0" w:space="0" w:color="auto"/>
                                    <w:right w:val="none" w:sz="0" w:space="0" w:color="auto"/>
                                  </w:divBdr>
                                  <w:divsChild>
                                    <w:div w:id="1130979447">
                                      <w:marLeft w:val="0"/>
                                      <w:marRight w:val="0"/>
                                      <w:marTop w:val="0"/>
                                      <w:marBottom w:val="0"/>
                                      <w:divBdr>
                                        <w:top w:val="none" w:sz="0" w:space="0" w:color="auto"/>
                                        <w:left w:val="none" w:sz="0" w:space="0" w:color="auto"/>
                                        <w:bottom w:val="none" w:sz="0" w:space="0" w:color="auto"/>
                                        <w:right w:val="none" w:sz="0" w:space="0" w:color="auto"/>
                                      </w:divBdr>
                                      <w:divsChild>
                                        <w:div w:id="1395155793">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1074280250">
                                      <w:marLeft w:val="0"/>
                                      <w:marRight w:val="0"/>
                                      <w:marTop w:val="0"/>
                                      <w:marBottom w:val="0"/>
                                      <w:divBdr>
                                        <w:top w:val="none" w:sz="0" w:space="0" w:color="auto"/>
                                        <w:left w:val="none" w:sz="0" w:space="0" w:color="auto"/>
                                        <w:bottom w:val="none" w:sz="0" w:space="0" w:color="auto"/>
                                        <w:right w:val="none" w:sz="0" w:space="0" w:color="auto"/>
                                      </w:divBdr>
                                      <w:divsChild>
                                        <w:div w:id="1813981308">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1588726544">
                                      <w:marLeft w:val="0"/>
                                      <w:marRight w:val="0"/>
                                      <w:marTop w:val="0"/>
                                      <w:marBottom w:val="0"/>
                                      <w:divBdr>
                                        <w:top w:val="none" w:sz="0" w:space="0" w:color="auto"/>
                                        <w:left w:val="none" w:sz="0" w:space="0" w:color="auto"/>
                                        <w:bottom w:val="none" w:sz="0" w:space="0" w:color="auto"/>
                                        <w:right w:val="none" w:sz="0" w:space="0" w:color="auto"/>
                                      </w:divBdr>
                                      <w:divsChild>
                                        <w:div w:id="1038508655">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2095324078">
                                      <w:marLeft w:val="0"/>
                                      <w:marRight w:val="0"/>
                                      <w:marTop w:val="0"/>
                                      <w:marBottom w:val="0"/>
                                      <w:divBdr>
                                        <w:top w:val="none" w:sz="0" w:space="0" w:color="auto"/>
                                        <w:left w:val="none" w:sz="0" w:space="0" w:color="auto"/>
                                        <w:bottom w:val="none" w:sz="0" w:space="0" w:color="auto"/>
                                        <w:right w:val="none" w:sz="0" w:space="0" w:color="auto"/>
                                      </w:divBdr>
                                      <w:divsChild>
                                        <w:div w:id="2001807426">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 w:id="1012419313">
                                  <w:marLeft w:val="0"/>
                                  <w:marRight w:val="0"/>
                                  <w:marTop w:val="0"/>
                                  <w:marBottom w:val="0"/>
                                  <w:divBdr>
                                    <w:top w:val="none" w:sz="0" w:space="0" w:color="auto"/>
                                    <w:left w:val="none" w:sz="0" w:space="0" w:color="auto"/>
                                    <w:bottom w:val="none" w:sz="0" w:space="0" w:color="auto"/>
                                    <w:right w:val="none" w:sz="0" w:space="0" w:color="auto"/>
                                  </w:divBdr>
                                  <w:divsChild>
                                    <w:div w:id="385222534">
                                      <w:marLeft w:val="0"/>
                                      <w:marRight w:val="0"/>
                                      <w:marTop w:val="0"/>
                                      <w:marBottom w:val="0"/>
                                      <w:divBdr>
                                        <w:top w:val="none" w:sz="0" w:space="0" w:color="auto"/>
                                        <w:left w:val="none" w:sz="0" w:space="0" w:color="auto"/>
                                        <w:bottom w:val="none" w:sz="0" w:space="0" w:color="auto"/>
                                        <w:right w:val="none" w:sz="0" w:space="0" w:color="auto"/>
                                      </w:divBdr>
                                      <w:divsChild>
                                        <w:div w:id="1877935095">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1112047457">
                                      <w:marLeft w:val="0"/>
                                      <w:marRight w:val="0"/>
                                      <w:marTop w:val="0"/>
                                      <w:marBottom w:val="0"/>
                                      <w:divBdr>
                                        <w:top w:val="none" w:sz="0" w:space="0" w:color="auto"/>
                                        <w:left w:val="none" w:sz="0" w:space="0" w:color="auto"/>
                                        <w:bottom w:val="none" w:sz="0" w:space="0" w:color="auto"/>
                                        <w:right w:val="none" w:sz="0" w:space="0" w:color="auto"/>
                                      </w:divBdr>
                                      <w:divsChild>
                                        <w:div w:id="950747416">
                                          <w:marLeft w:val="70"/>
                                          <w:marRight w:val="70"/>
                                          <w:marTop w:val="0"/>
                                          <w:marBottom w:val="0"/>
                                          <w:divBdr>
                                            <w:top w:val="single" w:sz="6" w:space="0" w:color="DEDEDE"/>
                                            <w:left w:val="single" w:sz="6" w:space="0" w:color="DEDEDE"/>
                                            <w:bottom w:val="single" w:sz="6" w:space="0" w:color="DEDEDE"/>
                                            <w:right w:val="single" w:sz="6" w:space="0" w:color="DEDEDE"/>
                                          </w:divBdr>
                                        </w:div>
                                      </w:divsChild>
                                    </w:div>
                                    <w:div w:id="1551644637">
                                      <w:marLeft w:val="0"/>
                                      <w:marRight w:val="0"/>
                                      <w:marTop w:val="0"/>
                                      <w:marBottom w:val="0"/>
                                      <w:divBdr>
                                        <w:top w:val="none" w:sz="0" w:space="0" w:color="auto"/>
                                        <w:left w:val="none" w:sz="0" w:space="0" w:color="auto"/>
                                        <w:bottom w:val="none" w:sz="0" w:space="0" w:color="auto"/>
                                        <w:right w:val="none" w:sz="0" w:space="0" w:color="auto"/>
                                      </w:divBdr>
                                      <w:divsChild>
                                        <w:div w:id="1441871761">
                                          <w:marLeft w:val="70"/>
                                          <w:marRight w:val="70"/>
                                          <w:marTop w:val="0"/>
                                          <w:marBottom w:val="0"/>
                                          <w:divBdr>
                                            <w:top w:val="single" w:sz="6" w:space="0" w:color="3079ED"/>
                                            <w:left w:val="single" w:sz="6" w:space="0" w:color="3079ED"/>
                                            <w:bottom w:val="single" w:sz="6" w:space="0" w:color="3079ED"/>
                                            <w:right w:val="single" w:sz="6" w:space="0" w:color="3079ED"/>
                                          </w:divBdr>
                                        </w:div>
                                      </w:divsChild>
                                    </w:div>
                                    <w:div w:id="669334740">
                                      <w:marLeft w:val="0"/>
                                      <w:marRight w:val="0"/>
                                      <w:marTop w:val="0"/>
                                      <w:marBottom w:val="0"/>
                                      <w:divBdr>
                                        <w:top w:val="none" w:sz="0" w:space="0" w:color="auto"/>
                                        <w:left w:val="none" w:sz="0" w:space="0" w:color="auto"/>
                                        <w:bottom w:val="none" w:sz="0" w:space="0" w:color="auto"/>
                                        <w:right w:val="none" w:sz="0" w:space="0" w:color="auto"/>
                                      </w:divBdr>
                                      <w:divsChild>
                                        <w:div w:id="551619155">
                                          <w:marLeft w:val="70"/>
                                          <w:marRight w:val="70"/>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 w:id="1036154787">
      <w:bodyDiv w:val="1"/>
      <w:marLeft w:val="0"/>
      <w:marRight w:val="0"/>
      <w:marTop w:val="0"/>
      <w:marBottom w:val="0"/>
      <w:divBdr>
        <w:top w:val="none" w:sz="0" w:space="0" w:color="auto"/>
        <w:left w:val="none" w:sz="0" w:space="0" w:color="auto"/>
        <w:bottom w:val="none" w:sz="0" w:space="0" w:color="auto"/>
        <w:right w:val="none" w:sz="0" w:space="0" w:color="auto"/>
      </w:divBdr>
      <w:divsChild>
        <w:div w:id="727922082">
          <w:marLeft w:val="0"/>
          <w:marRight w:val="0"/>
          <w:marTop w:val="45"/>
          <w:marBottom w:val="0"/>
          <w:divBdr>
            <w:top w:val="none" w:sz="0" w:space="0" w:color="auto"/>
            <w:left w:val="none" w:sz="0" w:space="0" w:color="auto"/>
            <w:bottom w:val="none" w:sz="0" w:space="0" w:color="auto"/>
            <w:right w:val="none" w:sz="0" w:space="0" w:color="auto"/>
          </w:divBdr>
        </w:div>
        <w:div w:id="288515544">
          <w:marLeft w:val="0"/>
          <w:marRight w:val="0"/>
          <w:marTop w:val="0"/>
          <w:marBottom w:val="0"/>
          <w:divBdr>
            <w:top w:val="none" w:sz="0" w:space="0" w:color="auto"/>
            <w:left w:val="none" w:sz="0" w:space="0" w:color="auto"/>
            <w:bottom w:val="none" w:sz="0" w:space="0" w:color="auto"/>
            <w:right w:val="none" w:sz="0" w:space="0" w:color="auto"/>
          </w:divBdr>
        </w:div>
      </w:divsChild>
    </w:div>
    <w:div w:id="1126892260">
      <w:bodyDiv w:val="1"/>
      <w:marLeft w:val="0"/>
      <w:marRight w:val="0"/>
      <w:marTop w:val="0"/>
      <w:marBottom w:val="0"/>
      <w:divBdr>
        <w:top w:val="none" w:sz="0" w:space="0" w:color="auto"/>
        <w:left w:val="none" w:sz="0" w:space="0" w:color="auto"/>
        <w:bottom w:val="none" w:sz="0" w:space="0" w:color="auto"/>
        <w:right w:val="none" w:sz="0" w:space="0" w:color="auto"/>
      </w:divBdr>
    </w:div>
    <w:div w:id="1163930771">
      <w:bodyDiv w:val="1"/>
      <w:marLeft w:val="0"/>
      <w:marRight w:val="0"/>
      <w:marTop w:val="0"/>
      <w:marBottom w:val="0"/>
      <w:divBdr>
        <w:top w:val="none" w:sz="0" w:space="0" w:color="auto"/>
        <w:left w:val="none" w:sz="0" w:space="0" w:color="auto"/>
        <w:bottom w:val="none" w:sz="0" w:space="0" w:color="auto"/>
        <w:right w:val="none" w:sz="0" w:space="0" w:color="auto"/>
      </w:divBdr>
    </w:div>
    <w:div w:id="1164248260">
      <w:bodyDiv w:val="1"/>
      <w:marLeft w:val="0"/>
      <w:marRight w:val="0"/>
      <w:marTop w:val="0"/>
      <w:marBottom w:val="0"/>
      <w:divBdr>
        <w:top w:val="none" w:sz="0" w:space="0" w:color="auto"/>
        <w:left w:val="none" w:sz="0" w:space="0" w:color="auto"/>
        <w:bottom w:val="none" w:sz="0" w:space="0" w:color="auto"/>
        <w:right w:val="none" w:sz="0" w:space="0" w:color="auto"/>
      </w:divBdr>
    </w:div>
    <w:div w:id="1369068173">
      <w:bodyDiv w:val="1"/>
      <w:marLeft w:val="0"/>
      <w:marRight w:val="0"/>
      <w:marTop w:val="0"/>
      <w:marBottom w:val="0"/>
      <w:divBdr>
        <w:top w:val="none" w:sz="0" w:space="0" w:color="auto"/>
        <w:left w:val="none" w:sz="0" w:space="0" w:color="auto"/>
        <w:bottom w:val="none" w:sz="0" w:space="0" w:color="auto"/>
        <w:right w:val="none" w:sz="0" w:space="0" w:color="auto"/>
      </w:divBdr>
      <w:divsChild>
        <w:div w:id="802120266">
          <w:marLeft w:val="0"/>
          <w:marRight w:val="0"/>
          <w:marTop w:val="0"/>
          <w:marBottom w:val="0"/>
          <w:divBdr>
            <w:top w:val="none" w:sz="0" w:space="0" w:color="auto"/>
            <w:left w:val="none" w:sz="0" w:space="0" w:color="auto"/>
            <w:bottom w:val="none" w:sz="0" w:space="0" w:color="auto"/>
            <w:right w:val="none" w:sz="0" w:space="0" w:color="auto"/>
          </w:divBdr>
        </w:div>
      </w:divsChild>
    </w:div>
    <w:div w:id="1371539583">
      <w:bodyDiv w:val="1"/>
      <w:marLeft w:val="0"/>
      <w:marRight w:val="0"/>
      <w:marTop w:val="0"/>
      <w:marBottom w:val="0"/>
      <w:divBdr>
        <w:top w:val="none" w:sz="0" w:space="0" w:color="auto"/>
        <w:left w:val="none" w:sz="0" w:space="0" w:color="auto"/>
        <w:bottom w:val="none" w:sz="0" w:space="0" w:color="auto"/>
        <w:right w:val="none" w:sz="0" w:space="0" w:color="auto"/>
      </w:divBdr>
    </w:div>
    <w:div w:id="1466698707">
      <w:bodyDiv w:val="1"/>
      <w:marLeft w:val="0"/>
      <w:marRight w:val="0"/>
      <w:marTop w:val="0"/>
      <w:marBottom w:val="0"/>
      <w:divBdr>
        <w:top w:val="none" w:sz="0" w:space="0" w:color="auto"/>
        <w:left w:val="none" w:sz="0" w:space="0" w:color="auto"/>
        <w:bottom w:val="none" w:sz="0" w:space="0" w:color="auto"/>
        <w:right w:val="none" w:sz="0" w:space="0" w:color="auto"/>
      </w:divBdr>
    </w:div>
    <w:div w:id="1642924016">
      <w:bodyDiv w:val="1"/>
      <w:marLeft w:val="0"/>
      <w:marRight w:val="0"/>
      <w:marTop w:val="0"/>
      <w:marBottom w:val="0"/>
      <w:divBdr>
        <w:top w:val="none" w:sz="0" w:space="0" w:color="auto"/>
        <w:left w:val="none" w:sz="0" w:space="0" w:color="auto"/>
        <w:bottom w:val="none" w:sz="0" w:space="0" w:color="auto"/>
        <w:right w:val="none" w:sz="0" w:space="0" w:color="auto"/>
      </w:divBdr>
    </w:div>
    <w:div w:id="1687977894">
      <w:bodyDiv w:val="1"/>
      <w:marLeft w:val="0"/>
      <w:marRight w:val="0"/>
      <w:marTop w:val="0"/>
      <w:marBottom w:val="0"/>
      <w:divBdr>
        <w:top w:val="none" w:sz="0" w:space="0" w:color="auto"/>
        <w:left w:val="none" w:sz="0" w:space="0" w:color="auto"/>
        <w:bottom w:val="none" w:sz="0" w:space="0" w:color="auto"/>
        <w:right w:val="none" w:sz="0" w:space="0" w:color="auto"/>
      </w:divBdr>
    </w:div>
    <w:div w:id="1856453965">
      <w:bodyDiv w:val="1"/>
      <w:marLeft w:val="0"/>
      <w:marRight w:val="0"/>
      <w:marTop w:val="0"/>
      <w:marBottom w:val="0"/>
      <w:divBdr>
        <w:top w:val="none" w:sz="0" w:space="0" w:color="auto"/>
        <w:left w:val="none" w:sz="0" w:space="0" w:color="auto"/>
        <w:bottom w:val="none" w:sz="0" w:space="0" w:color="auto"/>
        <w:right w:val="none" w:sz="0" w:space="0" w:color="auto"/>
      </w:divBdr>
    </w:div>
    <w:div w:id="1902522701">
      <w:bodyDiv w:val="1"/>
      <w:marLeft w:val="0"/>
      <w:marRight w:val="0"/>
      <w:marTop w:val="0"/>
      <w:marBottom w:val="0"/>
      <w:divBdr>
        <w:top w:val="none" w:sz="0" w:space="0" w:color="auto"/>
        <w:left w:val="none" w:sz="0" w:space="0" w:color="auto"/>
        <w:bottom w:val="none" w:sz="0" w:space="0" w:color="auto"/>
        <w:right w:val="none" w:sz="0" w:space="0" w:color="auto"/>
      </w:divBdr>
      <w:divsChild>
        <w:div w:id="1886941648">
          <w:marLeft w:val="0"/>
          <w:marRight w:val="0"/>
          <w:marTop w:val="0"/>
          <w:marBottom w:val="0"/>
          <w:divBdr>
            <w:top w:val="none" w:sz="0" w:space="0" w:color="auto"/>
            <w:left w:val="none" w:sz="0" w:space="0" w:color="auto"/>
            <w:bottom w:val="none" w:sz="0" w:space="0" w:color="auto"/>
            <w:right w:val="none" w:sz="0" w:space="0" w:color="auto"/>
          </w:divBdr>
        </w:div>
      </w:divsChild>
    </w:div>
    <w:div w:id="1953976781">
      <w:bodyDiv w:val="1"/>
      <w:marLeft w:val="0"/>
      <w:marRight w:val="0"/>
      <w:marTop w:val="0"/>
      <w:marBottom w:val="0"/>
      <w:divBdr>
        <w:top w:val="none" w:sz="0" w:space="0" w:color="auto"/>
        <w:left w:val="none" w:sz="0" w:space="0" w:color="auto"/>
        <w:bottom w:val="none" w:sz="0" w:space="0" w:color="auto"/>
        <w:right w:val="none" w:sz="0" w:space="0" w:color="auto"/>
      </w:divBdr>
    </w:div>
    <w:div w:id="2107842188">
      <w:bodyDiv w:val="1"/>
      <w:marLeft w:val="0"/>
      <w:marRight w:val="0"/>
      <w:marTop w:val="0"/>
      <w:marBottom w:val="0"/>
      <w:divBdr>
        <w:top w:val="none" w:sz="0" w:space="0" w:color="auto"/>
        <w:left w:val="none" w:sz="0" w:space="0" w:color="auto"/>
        <w:bottom w:val="none" w:sz="0" w:space="0" w:color="auto"/>
        <w:right w:val="none" w:sz="0" w:space="0" w:color="auto"/>
      </w:divBdr>
    </w:div>
    <w:div w:id="2114284491">
      <w:bodyDiv w:val="1"/>
      <w:marLeft w:val="0"/>
      <w:marRight w:val="0"/>
      <w:marTop w:val="0"/>
      <w:marBottom w:val="0"/>
      <w:divBdr>
        <w:top w:val="none" w:sz="0" w:space="0" w:color="auto"/>
        <w:left w:val="none" w:sz="0" w:space="0" w:color="auto"/>
        <w:bottom w:val="none" w:sz="0" w:space="0" w:color="auto"/>
        <w:right w:val="none" w:sz="0" w:space="0" w:color="auto"/>
      </w:divBdr>
      <w:divsChild>
        <w:div w:id="1940219009">
          <w:marLeft w:val="0"/>
          <w:marRight w:val="0"/>
          <w:marTop w:val="0"/>
          <w:marBottom w:val="0"/>
          <w:divBdr>
            <w:top w:val="none" w:sz="0" w:space="0" w:color="auto"/>
            <w:left w:val="none" w:sz="0" w:space="0" w:color="auto"/>
            <w:bottom w:val="none" w:sz="0" w:space="0" w:color="auto"/>
            <w:right w:val="none" w:sz="0" w:space="0" w:color="auto"/>
          </w:divBdr>
        </w:div>
        <w:div w:id="1523741353">
          <w:marLeft w:val="0"/>
          <w:marRight w:val="0"/>
          <w:marTop w:val="0"/>
          <w:marBottom w:val="0"/>
          <w:divBdr>
            <w:top w:val="none" w:sz="0" w:space="0" w:color="auto"/>
            <w:left w:val="none" w:sz="0" w:space="0" w:color="auto"/>
            <w:bottom w:val="none" w:sz="0" w:space="0" w:color="auto"/>
            <w:right w:val="none" w:sz="0" w:space="0" w:color="auto"/>
          </w:divBdr>
        </w:div>
        <w:div w:id="1540044289">
          <w:marLeft w:val="0"/>
          <w:marRight w:val="0"/>
          <w:marTop w:val="0"/>
          <w:marBottom w:val="0"/>
          <w:divBdr>
            <w:top w:val="none" w:sz="0" w:space="0" w:color="auto"/>
            <w:left w:val="none" w:sz="0" w:space="0" w:color="auto"/>
            <w:bottom w:val="none" w:sz="0" w:space="0" w:color="auto"/>
            <w:right w:val="none" w:sz="0" w:space="0" w:color="auto"/>
          </w:divBdr>
        </w:div>
        <w:div w:id="1270115603">
          <w:marLeft w:val="0"/>
          <w:marRight w:val="0"/>
          <w:marTop w:val="0"/>
          <w:marBottom w:val="0"/>
          <w:divBdr>
            <w:top w:val="none" w:sz="0" w:space="0" w:color="auto"/>
            <w:left w:val="none" w:sz="0" w:space="0" w:color="auto"/>
            <w:bottom w:val="none" w:sz="0" w:space="0" w:color="auto"/>
            <w:right w:val="none" w:sz="0" w:space="0" w:color="auto"/>
          </w:divBdr>
        </w:div>
        <w:div w:id="511379068">
          <w:marLeft w:val="0"/>
          <w:marRight w:val="0"/>
          <w:marTop w:val="0"/>
          <w:marBottom w:val="0"/>
          <w:divBdr>
            <w:top w:val="none" w:sz="0" w:space="0" w:color="auto"/>
            <w:left w:val="none" w:sz="0" w:space="0" w:color="auto"/>
            <w:bottom w:val="none" w:sz="0" w:space="0" w:color="auto"/>
            <w:right w:val="none" w:sz="0" w:space="0" w:color="auto"/>
          </w:divBdr>
        </w:div>
        <w:div w:id="1207599060">
          <w:marLeft w:val="0"/>
          <w:marRight w:val="0"/>
          <w:marTop w:val="0"/>
          <w:marBottom w:val="0"/>
          <w:divBdr>
            <w:top w:val="none" w:sz="0" w:space="0" w:color="auto"/>
            <w:left w:val="none" w:sz="0" w:space="0" w:color="auto"/>
            <w:bottom w:val="none" w:sz="0" w:space="0" w:color="auto"/>
            <w:right w:val="none" w:sz="0" w:space="0" w:color="auto"/>
          </w:divBdr>
        </w:div>
        <w:div w:id="358094474">
          <w:marLeft w:val="0"/>
          <w:marRight w:val="0"/>
          <w:marTop w:val="0"/>
          <w:marBottom w:val="0"/>
          <w:divBdr>
            <w:top w:val="none" w:sz="0" w:space="0" w:color="auto"/>
            <w:left w:val="none" w:sz="0" w:space="0" w:color="auto"/>
            <w:bottom w:val="none" w:sz="0" w:space="0" w:color="auto"/>
            <w:right w:val="none" w:sz="0" w:space="0" w:color="auto"/>
          </w:divBdr>
        </w:div>
        <w:div w:id="964385864">
          <w:marLeft w:val="0"/>
          <w:marRight w:val="0"/>
          <w:marTop w:val="0"/>
          <w:marBottom w:val="0"/>
          <w:divBdr>
            <w:top w:val="none" w:sz="0" w:space="0" w:color="auto"/>
            <w:left w:val="none" w:sz="0" w:space="0" w:color="auto"/>
            <w:bottom w:val="none" w:sz="0" w:space="0" w:color="auto"/>
            <w:right w:val="none" w:sz="0" w:space="0" w:color="auto"/>
          </w:divBdr>
        </w:div>
        <w:div w:id="1812869723">
          <w:marLeft w:val="0"/>
          <w:marRight w:val="0"/>
          <w:marTop w:val="0"/>
          <w:marBottom w:val="0"/>
          <w:divBdr>
            <w:top w:val="none" w:sz="0" w:space="0" w:color="auto"/>
            <w:left w:val="none" w:sz="0" w:space="0" w:color="auto"/>
            <w:bottom w:val="none" w:sz="0" w:space="0" w:color="auto"/>
            <w:right w:val="none" w:sz="0" w:space="0" w:color="auto"/>
          </w:divBdr>
        </w:div>
        <w:div w:id="1902866208">
          <w:marLeft w:val="0"/>
          <w:marRight w:val="0"/>
          <w:marTop w:val="0"/>
          <w:marBottom w:val="0"/>
          <w:divBdr>
            <w:top w:val="none" w:sz="0" w:space="0" w:color="auto"/>
            <w:left w:val="none" w:sz="0" w:space="0" w:color="auto"/>
            <w:bottom w:val="none" w:sz="0" w:space="0" w:color="auto"/>
            <w:right w:val="none" w:sz="0" w:space="0" w:color="auto"/>
          </w:divBdr>
        </w:div>
        <w:div w:id="1461458151">
          <w:marLeft w:val="0"/>
          <w:marRight w:val="0"/>
          <w:marTop w:val="0"/>
          <w:marBottom w:val="0"/>
          <w:divBdr>
            <w:top w:val="none" w:sz="0" w:space="0" w:color="auto"/>
            <w:left w:val="none" w:sz="0" w:space="0" w:color="auto"/>
            <w:bottom w:val="none" w:sz="0" w:space="0" w:color="auto"/>
            <w:right w:val="none" w:sz="0" w:space="0" w:color="auto"/>
          </w:divBdr>
        </w:div>
        <w:div w:id="1921713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58C1D-D234-4A56-A482-49350B80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4180</Words>
  <Characters>23826</Characters>
  <Application>Microsoft Office Word</Application>
  <DocSecurity>0</DocSecurity>
  <Lines>198</Lines>
  <Paragraphs>55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Ya Blondinko Edition</Company>
  <LinksUpToDate>false</LinksUpToDate>
  <CharactersWithSpaces>27951</CharactersWithSpaces>
  <SharedDoc>false</SharedDoc>
  <HLinks>
    <vt:vector size="24" baseType="variant">
      <vt:variant>
        <vt:i4>7667758</vt:i4>
      </vt:variant>
      <vt:variant>
        <vt:i4>9</vt:i4>
      </vt:variant>
      <vt:variant>
        <vt:i4>0</vt:i4>
      </vt:variant>
      <vt:variant>
        <vt:i4>5</vt:i4>
      </vt:variant>
      <vt:variant>
        <vt:lpwstr>http://zakon2.rada.gov.ua/laws/show/1151-2015-%D0%BF/paran22</vt:lpwstr>
      </vt:variant>
      <vt:variant>
        <vt:lpwstr>n22</vt:lpwstr>
      </vt:variant>
      <vt:variant>
        <vt:i4>7667758</vt:i4>
      </vt:variant>
      <vt:variant>
        <vt:i4>6</vt:i4>
      </vt:variant>
      <vt:variant>
        <vt:i4>0</vt:i4>
      </vt:variant>
      <vt:variant>
        <vt:i4>5</vt:i4>
      </vt:variant>
      <vt:variant>
        <vt:lpwstr>http://zakon2.rada.gov.ua/laws/show/1151-2015-%D0%BF/paran22</vt:lpwstr>
      </vt:variant>
      <vt:variant>
        <vt:lpwstr>n22</vt:lpwstr>
      </vt:variant>
      <vt:variant>
        <vt:i4>7667758</vt:i4>
      </vt:variant>
      <vt:variant>
        <vt:i4>3</vt:i4>
      </vt:variant>
      <vt:variant>
        <vt:i4>0</vt:i4>
      </vt:variant>
      <vt:variant>
        <vt:i4>5</vt:i4>
      </vt:variant>
      <vt:variant>
        <vt:lpwstr>http://zakon2.rada.gov.ua/laws/show/1151-2015-%D0%BF/paran22</vt:lpwstr>
      </vt:variant>
      <vt:variant>
        <vt:lpwstr>n22</vt:lpwstr>
      </vt:variant>
      <vt:variant>
        <vt:i4>7667758</vt:i4>
      </vt:variant>
      <vt:variant>
        <vt:i4>0</vt:i4>
      </vt:variant>
      <vt:variant>
        <vt:i4>0</vt:i4>
      </vt:variant>
      <vt:variant>
        <vt:i4>5</vt:i4>
      </vt:variant>
      <vt:variant>
        <vt:lpwstr>http://zakon2.rada.gov.ua/laws/show/1151-2015-%D0%BF/paran22</vt:lpwstr>
      </vt:variant>
      <vt:variant>
        <vt:lpwstr>n22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Піскун Катерина Сергіївна</cp:lastModifiedBy>
  <cp:revision>2</cp:revision>
  <cp:lastPrinted>2019-10-22T14:58:00Z</cp:lastPrinted>
  <dcterms:created xsi:type="dcterms:W3CDTF">2024-05-08T09:55:00Z</dcterms:created>
  <dcterms:modified xsi:type="dcterms:W3CDTF">2024-05-08T09:55:00Z</dcterms:modified>
</cp:coreProperties>
</file>