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0" w:left="1026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5</w:t>
      </w:r>
    </w:p>
    <w:p>
      <w:pPr>
        <w:pStyle w:val="P1"/>
        <w:spacing w:lineRule="auto" w:line="276" w:beforeAutospacing="0" w:afterAutospacing="0"/>
        <w:ind w:firstLine="0" w:left="1026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інженерно-консультаційних послуг у будівництві (послуг інженера-консультанта та здійснення технічного нагляду)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Перелік ключового персоналу Виконавця, 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який залучається до надання Послуг (примірний)*</w:t>
      </w:r>
    </w:p>
    <w:p>
      <w:pPr>
        <w:pStyle w:val="P1"/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Style w:val="T2"/>
        <w:tblpPr w:leftFromText="180" w:rightFromText="180" w:tblpX="1" w:tblpY="1" w:vertAnchor="text" w:tblpXSpec="left"/>
        <w:tblOverlap w:val="never"/>
        <w:tblW w:w="15304" w:type="dxa"/>
        <w:tblLayout w:type="fixed"/>
        <w:tblLook w:val="04A0"/>
      </w:tblPr>
      <w:tblGrid/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ПІБ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</w:t>
            </w:r>
          </w:p>
        </w:tc>
        <w:tc>
          <w:tcPr>
            <w:tcW w:w="2835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 /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сфера  надання послуг за договором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кваліфікаційний сертифікат / сертифікат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(назва професії,  дата видачі, серія та №)**</w:t>
            </w: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Досвід роботи***</w:t>
            </w: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 </w:t>
            </w:r>
          </w:p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страхування професійної відповідальності </w:t>
              <w:br w:type="textWrapping"/>
              <w:t>(дата видачі, №)</w:t>
            </w: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Документ про призначення / залучення****</w:t>
            </w: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Особа, визначена відповідальною за реалізацію проекту (Керівник проекту)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562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Інженер-консультант (будівництво)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Інженер з технічного нагляду (будівництво)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85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  <w:r>
              <w:rPr>
                <w:rStyle w:val="C7"/>
                <w:sz w:val="24"/>
                <w:szCs w:val="24"/>
              </w:rPr>
              <w:t>Експерт будівельний з технічного обстеження будівель і споруд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Продовження додатка 5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</w:p>
    <w:tbl>
      <w:tblPr>
        <w:tblStyle w:val="T2"/>
        <w:tblpPr w:leftFromText="180" w:rightFromText="180" w:tblpX="1" w:tblpY="1" w:vertAnchor="text" w:tblpXSpec="left"/>
        <w:tblOverlap w:val="never"/>
        <w:tblW w:w="0" w:type="auto"/>
        <w:tblLayout w:type="fixed"/>
        <w:tblLook w:val="0000"/>
      </w:tblPr>
      <w:tblGrid/>
      <w:tr>
        <w:trPr/>
        <w:tc>
          <w:tcPr>
            <w:tcW w:w="562" w:type="dxa"/>
            <w:tcBorders>
              <w:bottom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5.</w:t>
            </w:r>
          </w:p>
        </w:tc>
        <w:tc>
          <w:tcPr>
            <w:tcW w:w="1985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bottom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Інженер-проектувальник з механічного опору та стійкості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</w:tcBorders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6.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Інженер-проектувальник з кошторисної документації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7.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 xml:space="preserve">Інженер за напрямами реалізації проекту відповідно до функціонального призначення Об’єкта 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8.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 з охорони праці (будівництво)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9.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Інженер-геодезист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10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Експерт будівельний з інженерно-технічних заходів цивільного захисту (для дорожнього будівництва – аудитор безпеки автомобільних доріг)</w:t>
            </w: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11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</w:pPr>
            <w:r>
              <w:rPr>
                <w:rStyle w:val="C7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</w:rPr>
              <w:t>Фахівець з питань екології та соціальної комунікації</w:t>
            </w:r>
          </w:p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b w:val="1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</w:pPr>
            <w:r>
              <w:rPr>
                <w:rFonts w:ascii="Times New Roman" w:hAnsi="Times New Roman"/>
                <w:b w:val="1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: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  <w:tr>
        <w:trPr/>
        <w:tc>
          <w:tcPr>
            <w:tcW w:w="56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en-US"/>
              </w:rPr>
            </w:pPr>
            <w:r>
              <w:rPr>
                <w:rFonts w:ascii="Times New Roman" w:hAnsi="Times New Roman"/>
                <w:smallCaps w:val="0"/>
                <w:sz w:val="24"/>
                <w:szCs w:val="22"/>
                <w:cs w:val="0"/>
                <w:spacing w:val="0"/>
                <w:w w:val="100"/>
                <w:position w:val="0"/>
                <w:snapToGrid w:val="1"/>
                <w:lang w:val="en-US"/>
              </w:rPr>
              <w:t>n</w:t>
            </w:r>
          </w:p>
        </w:tc>
        <w:tc>
          <w:tcPr>
            <w:tcW w:w="1985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shadow="0" w:frame="0"/>
            </w:tcBorders>
          </w:tcPr>
          <w:p>
            <w:pPr>
              <w:pStyle w:val="P5"/>
              <w:shd w:val="clear" w:fill="auto"/>
              <w:spacing w:lineRule="exact" w:line="254" w:beforeAutospacing="0" w:afterAutospacing="0"/>
              <w:ind w:firstLine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7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3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842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2126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984" w:type="dxa"/>
          </w:tcPr>
          <w:p>
            <w:pPr>
              <w:pStyle w:val="P1"/>
              <w:spacing w:lineRule="auto" w:line="276" w:beforeAutospacing="0" w:afterAutospacing="0"/>
              <w:jc w:val="both"/>
              <w:rPr>
                <w:rFonts w:ascii="Times New Roman" w:hAnsi="Times New Roman"/>
                <w:lang w:val="uk-UA" w:eastAsia="ru-RU"/>
              </w:rPr>
            </w:pPr>
          </w:p>
        </w:tc>
      </w:tr>
    </w:tbl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</w:p>
    <w:p>
      <w:pPr>
        <w:spacing w:lineRule="auto" w:line="276" w:beforeAutospacing="0" w:afterAutospacing="0"/>
        <w:ind w:firstLine="0"/>
        <w:jc w:val="right"/>
        <w:rPr>
          <w:rFonts w:ascii="Times New Roman" w:hAnsi="Times New Roman"/>
          <w:lang w:val="uk-UA" w:eastAsia="ru-RU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 w:eastAsia="ru-RU"/>
        </w:rPr>
        <w:t>Продовження додатка 5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*Наведений примірний перелік не є виключним чи остаточним. Кількість та склад ключового персоналу Виконавця визначається з урахуванням класу наслідків (відповідальності) об’єкта, складності та обсягів робіт (послуг), вимог тендерної документації Замовника при здійсненні закупівель та етапу, на якому залучається відповідний персонал.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 xml:space="preserve">** Заповнюється щодо осіб, які  згідно із законодавством повинні мати кваліфікаційний сертифікат (сертифікат), за даними Єдиної державної електронної системи у сфері будівництва, інших державних інформаційних систем та реєстрів.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 Для осіб, що мають кваліфікаційні сертифікати (сертифікати), підтверджується датою видачі кваліфікаційних сертифікатів (сертифікатів).</w:t>
      </w:r>
    </w:p>
    <w:p>
      <w:pPr>
        <w:spacing w:lineRule="auto" w:line="276" w:beforeAutospacing="0" w:afterAutospacing="0"/>
        <w:ind w:firstLine="0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***</w:t>
      </w:r>
      <w:r>
        <w:rPr>
          <w:lang w:val="uk-UA"/>
        </w:rPr>
        <w:t xml:space="preserve"> </w:t>
      </w:r>
      <w:r>
        <w:rPr>
          <w:rFonts w:ascii="Times New Roman" w:hAnsi="Times New Roman"/>
          <w:lang w:val="uk-UA"/>
        </w:rPr>
        <w:t>Для штатних працівників – наказ про призначення на посаду або інші документи, що підтверджують трудові відносини з працівниками. Для осіб, залучених за цивільно-правовими угодами або іншими договорами (включаючи договори з фізичними особами-підприємцями) – реквізити відповідних договорів.</w:t>
      </w:r>
      <w:r>
        <w:rPr>
          <w:rFonts w:ascii="Times New Roman" w:hAnsi="Times New Roman"/>
          <w:lang w:val="uk-UA" w:eastAsia="ru-RU"/>
        </w:rPr>
        <w:t xml:space="preserve"> </w:t>
      </w:r>
    </w:p>
    <w:p>
      <w:pPr>
        <w:pStyle w:val="P1"/>
        <w:spacing w:lineRule="auto" w:line="276" w:beforeAutospacing="0" w:afterAutospacing="0"/>
        <w:ind w:firstLine="708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</w:p>
    <w:tbl>
      <w:tblPr>
        <w:tblW w:w="15021" w:type="dxa"/>
        <w:tblLayout w:type="fixed"/>
        <w:tblLook w:val="0000"/>
      </w:tblPr>
      <w:tblGrid/>
      <w:tr>
        <w:trPr>
          <w:trHeight w:hRule="atLeast" w:val="572"/>
        </w:trPr>
        <w:tc>
          <w:tcPr>
            <w:tcW w:w="7650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7371" w:type="dxa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7650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7371" w:type="dxa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pStyle w:val="P1"/>
              <w:spacing w:lineRule="atLeast" w:line="240" w:beforeAutospacing="0" w:afterAutospacing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pStyle w:val="P1"/>
        <w:spacing w:lineRule="auto" w:line="276" w:beforeAutospacing="0" w:afterAutospacing="0"/>
        <w:rPr>
          <w:rFonts w:ascii="Times New Roman" w:hAnsi="Times New Roman"/>
          <w:b w:val="1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rPr>
          <w:lang w:val="uk-UA"/>
        </w:rPr>
      </w:pPr>
    </w:p>
    <w:p>
      <w:pPr>
        <w:jc w:val="center"/>
        <w:rPr>
          <w:lang w:val="uk-UA"/>
        </w:rPr>
      </w:pPr>
      <w:r>
        <w:rPr>
          <w:lang w:val="uk-UA"/>
        </w:rPr>
        <w:t>_________</w:t>
      </w:r>
      <w:r>
        <w:rPr>
          <w:lang w:val="uk-UA"/>
        </w:rPr>
        <w:t>___</w:t>
      </w:r>
      <w:r>
        <w:rPr>
          <w:lang w:val="uk-UA"/>
        </w:rPr>
        <w:t>______</w:t>
      </w:r>
    </w:p>
    <w:sectPr>
      <w:headerReference xmlns:r="http://schemas.openxmlformats.org/officeDocument/2006/relationships" w:type="default" r:id="RelHdr1"/>
      <w:footnotePr/>
      <w:endnotePr/>
      <w:type w:val="nextPage"/>
      <w:pgSz w:w="16838" w:h="11906" w:code="0" w:orient="landscape"/>
      <w:pgMar w:left="1134" w:right="962" w:top="854" w:bottom="851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 w:val="1"/>
        <w:sz w:val="24"/>
        <w:szCs w:val="24"/>
      </w:rPr>
      <w:t>#</w:t>
    </w:r>
    <w:r>
      <w:rPr>
        <w:rFonts w:ascii="Times New Roman" w:hAnsi="Times New Roman"/>
        <w:noProof w:val="1"/>
        <w:sz w:val="24"/>
        <w:szCs w:val="24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5"/>
    <w:semiHidden/>
    <w:pPr/>
    <w:rPr>
      <w:rFonts w:ascii="Segoe UI" w:hAnsi="Segoe UI"/>
      <w:sz w:val="18"/>
      <w:szCs w:val="18"/>
    </w:rPr>
  </w:style>
  <w:style w:type="paragraph" w:styleId="P5">
    <w:name w:val="Основний текст (2)"/>
    <w:basedOn w:val="P0"/>
    <w:link w:val="C6"/>
    <w:pPr>
      <w:widowControl w:val="0"/>
      <w:shd w:val="clear" w:fill="FFFFFF"/>
      <w:spacing w:lineRule="exact" w:line="278" w:beforeAutospacing="0" w:afterAutospacing="0"/>
      <w:ind w:hanging="200"/>
      <w:jc w:val="left"/>
    </w:pPr>
    <w:rPr>
      <w:rFonts w:ascii="Times New Roman" w:hAnsi="Times New Roman"/>
      <w:color w:val="000000"/>
      <w:sz w:val="24"/>
      <w:szCs w:val="24"/>
      <w:lang w:val="uk-UA" w:bidi="uk-UA" w:eastAsia="uk-UA"/>
    </w:rPr>
  </w:style>
  <w:style w:type="paragraph" w:styleId="P6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7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2"/>
    <w:rPr>
      <w:lang w:val="ru-RU"/>
    </w:rPr>
  </w:style>
  <w:style w:type="character" w:styleId="C4">
    <w:name w:val="Нижній колонтитул Знак"/>
    <w:basedOn w:val="C0"/>
    <w:link w:val="P3"/>
    <w:rPr>
      <w:lang w:val="ru-RU"/>
    </w:rPr>
  </w:style>
  <w:style w:type="character" w:styleId="C5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6">
    <w:name w:val="Основний текст (2)_"/>
    <w:basedOn w:val="C0"/>
    <w:link w:val="P5"/>
    <w:rPr>
      <w:rFonts w:ascii="Times New Roman" w:hAnsi="Times New Roman"/>
      <w:color w:val="000000"/>
      <w:sz w:val="24"/>
      <w:szCs w:val="24"/>
      <w:shd w:val="clear" w:color="auto" w:fill="FFFFFF"/>
      <w:lang w:bidi="uk-UA" w:eastAsia="uk-UA"/>
    </w:rPr>
  </w:style>
  <w:style w:type="character" w:styleId="C7">
    <w:name w:val="Основний текст (2) + 11 pt"/>
    <w:basedOn w:val="C6"/>
    <w:rPr>
      <w:rFonts w:ascii="Times New Roman" w:hAnsi="Times New Roman"/>
      <w:b w:val="0"/>
      <w:i w:val="0"/>
      <w:bCs w:val="0"/>
      <w:iCs w:val="0"/>
      <w:smallCaps w:val="0"/>
      <w:color w:val="000000"/>
      <w:sz w:val="22"/>
      <w:szCs w:val="22"/>
      <w:u w:val="none"/>
      <w:shd w:val="clear" w:color="auto" w:fill="FFFFFF"/>
      <w:spacing w:val="0"/>
      <w:w w:val="100"/>
      <w:position w:val="0"/>
      <w:lang w:val="uk-UA" w:bidi="uk-UA" w:eastAsia="uk-UA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6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2022-12-19T09:38:00Z</dcterms:created>
  <cp:lastModifiedBy>askod</cp:lastModifiedBy>
  <cp:lastPrinted>2023-09-11T08:30:00Z</cp:lastPrinted>
  <dcterms:modified xsi:type="dcterms:W3CDTF">2024-08-08T13:52:36Z</dcterms:modified>
  <cp:revision>17</cp:revision>
</cp:coreProperties>
</file>