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10E" w:rsidRDefault="001445B4">
      <w:pPr>
        <w:pStyle w:val="a3"/>
        <w:spacing w:line="276" w:lineRule="auto"/>
        <w:ind w:left="4956" w:firstLine="708"/>
        <w:rPr>
          <w:rFonts w:ascii="Times New Roman" w:hAnsi="Times New Roman"/>
          <w:sz w:val="28"/>
          <w:szCs w:val="28"/>
          <w:lang w:val="uk-UA"/>
        </w:rPr>
      </w:pPr>
      <w:r>
        <w:rPr>
          <w:rFonts w:ascii="Times New Roman" w:hAnsi="Times New Roman"/>
          <w:sz w:val="28"/>
          <w:szCs w:val="28"/>
          <w:lang w:val="uk-UA"/>
        </w:rPr>
        <w:t>Додаток 1</w:t>
      </w:r>
    </w:p>
    <w:p w:rsidR="002A7F84" w:rsidRDefault="001445B4">
      <w:pPr>
        <w:pStyle w:val="a3"/>
        <w:spacing w:line="276" w:lineRule="auto"/>
        <w:ind w:left="5664"/>
        <w:rPr>
          <w:rFonts w:ascii="Times New Roman" w:hAnsi="Times New Roman"/>
          <w:sz w:val="28"/>
          <w:szCs w:val="28"/>
          <w:lang w:val="uk-UA"/>
        </w:rPr>
      </w:pPr>
      <w:r>
        <w:rPr>
          <w:rFonts w:ascii="Times New Roman" w:hAnsi="Times New Roman"/>
          <w:sz w:val="28"/>
          <w:szCs w:val="28"/>
          <w:lang w:val="uk-UA"/>
        </w:rPr>
        <w:t>до Примірної форми</w:t>
      </w:r>
      <w:r>
        <w:rPr>
          <w:rFonts w:ascii="Times New Roman" w:hAnsi="Times New Roman"/>
          <w:b/>
          <w:sz w:val="28"/>
          <w:szCs w:val="28"/>
          <w:lang w:val="uk-UA"/>
        </w:rPr>
        <w:t xml:space="preserve"> </w:t>
      </w:r>
      <w:r w:rsidR="006322BD">
        <w:rPr>
          <w:rFonts w:ascii="Times New Roman" w:hAnsi="Times New Roman"/>
          <w:sz w:val="28"/>
          <w:szCs w:val="28"/>
          <w:lang w:val="uk-UA"/>
        </w:rPr>
        <w:t>д</w:t>
      </w:r>
      <w:bookmarkStart w:id="0" w:name="_GoBack"/>
      <w:bookmarkEnd w:id="0"/>
      <w:r>
        <w:rPr>
          <w:rFonts w:ascii="Times New Roman" w:hAnsi="Times New Roman"/>
          <w:sz w:val="28"/>
          <w:szCs w:val="28"/>
          <w:lang w:val="uk-UA"/>
        </w:rPr>
        <w:t>оговору</w:t>
      </w:r>
    </w:p>
    <w:p w:rsidR="00A8310E" w:rsidRDefault="001445B4">
      <w:pPr>
        <w:pStyle w:val="a3"/>
        <w:spacing w:line="276" w:lineRule="auto"/>
        <w:ind w:left="5664"/>
        <w:rPr>
          <w:rFonts w:ascii="Times New Roman" w:hAnsi="Times New Roman"/>
          <w:sz w:val="28"/>
          <w:szCs w:val="28"/>
          <w:lang w:val="uk-UA"/>
        </w:rPr>
      </w:pPr>
      <w:r>
        <w:rPr>
          <w:rFonts w:ascii="Times New Roman" w:hAnsi="Times New Roman"/>
          <w:sz w:val="28"/>
          <w:szCs w:val="28"/>
          <w:lang w:val="uk-UA"/>
        </w:rPr>
        <w:t>про надання інженерно-консультаційних послуг у будівництві (послуг інженера-консультанта та здійснення технічного нагляду)</w:t>
      </w:r>
    </w:p>
    <w:p w:rsidR="00A8310E" w:rsidRDefault="00A8310E">
      <w:pPr>
        <w:pStyle w:val="a3"/>
        <w:spacing w:line="276" w:lineRule="auto"/>
        <w:jc w:val="center"/>
        <w:rPr>
          <w:rFonts w:ascii="Times New Roman" w:hAnsi="Times New Roman"/>
          <w:b/>
          <w:sz w:val="28"/>
          <w:szCs w:val="28"/>
          <w:lang w:val="uk-UA"/>
        </w:rPr>
      </w:pPr>
    </w:p>
    <w:p w:rsidR="00A8310E" w:rsidRDefault="001445B4">
      <w:pPr>
        <w:pStyle w:val="a3"/>
        <w:spacing w:line="276" w:lineRule="auto"/>
        <w:jc w:val="center"/>
        <w:rPr>
          <w:rFonts w:ascii="Times New Roman" w:hAnsi="Times New Roman"/>
          <w:b/>
          <w:sz w:val="28"/>
          <w:szCs w:val="28"/>
          <w:lang w:val="uk-UA"/>
        </w:rPr>
      </w:pPr>
      <w:r>
        <w:rPr>
          <w:rFonts w:ascii="Times New Roman" w:hAnsi="Times New Roman"/>
          <w:b/>
          <w:sz w:val="28"/>
          <w:szCs w:val="28"/>
          <w:lang w:val="uk-UA"/>
        </w:rPr>
        <w:t>Перелік послуг (функцій) Виконавця*</w:t>
      </w:r>
    </w:p>
    <w:p w:rsidR="00A8310E" w:rsidRDefault="00A8310E">
      <w:pPr>
        <w:pStyle w:val="a3"/>
        <w:spacing w:line="276" w:lineRule="auto"/>
        <w:jc w:val="center"/>
        <w:rPr>
          <w:rFonts w:ascii="Times New Roman" w:hAnsi="Times New Roman"/>
          <w:b/>
          <w:sz w:val="28"/>
          <w:szCs w:val="28"/>
          <w:lang w:val="uk-UA"/>
        </w:rPr>
      </w:pPr>
    </w:p>
    <w:p w:rsidR="00A8310E" w:rsidRDefault="001445B4">
      <w:pPr>
        <w:spacing w:after="60"/>
        <w:ind w:firstLine="426"/>
        <w:rPr>
          <w:rFonts w:ascii="Times New Roman" w:hAnsi="Times New Roman"/>
          <w:sz w:val="28"/>
          <w:szCs w:val="28"/>
          <w:lang w:val="uk-UA"/>
        </w:rPr>
      </w:pPr>
      <w:r>
        <w:rPr>
          <w:rFonts w:ascii="Times New Roman" w:hAnsi="Times New Roman"/>
          <w:sz w:val="28"/>
          <w:szCs w:val="28"/>
          <w:lang w:val="uk-UA"/>
        </w:rPr>
        <w:t>За Договором № _____ від «___» _________20__ р. Виконавець надає Замовнику такі Послуги (виконує такі функції):</w:t>
      </w:r>
    </w:p>
    <w:tbl>
      <w:tblPr>
        <w:tblW w:w="10159" w:type="dxa"/>
        <w:tblLook w:val="00A0" w:firstRow="1" w:lastRow="0" w:firstColumn="1" w:lastColumn="0" w:noHBand="0" w:noVBand="0"/>
      </w:tblPr>
      <w:tblGrid>
        <w:gridCol w:w="1198"/>
        <w:gridCol w:w="8961"/>
      </w:tblGrid>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1.</w:t>
            </w:r>
          </w:p>
        </w:tc>
        <w:tc>
          <w:tcPr>
            <w:tcW w:w="8961" w:type="dxa"/>
            <w:vAlign w:val="center"/>
          </w:tcPr>
          <w:p w:rsidR="00A8310E" w:rsidRDefault="001445B4">
            <w:pPr>
              <w:pStyle w:val="a3"/>
              <w:spacing w:line="276" w:lineRule="auto"/>
              <w:rPr>
                <w:rFonts w:ascii="Times New Roman" w:hAnsi="Times New Roman"/>
                <w:sz w:val="28"/>
                <w:szCs w:val="28"/>
                <w:lang w:val="uk-UA"/>
              </w:rPr>
            </w:pPr>
            <w:r>
              <w:rPr>
                <w:rFonts w:ascii="Times New Roman" w:hAnsi="Times New Roman"/>
                <w:b/>
                <w:sz w:val="28"/>
                <w:szCs w:val="28"/>
                <w:lang w:val="uk-UA" w:eastAsia="ru-RU"/>
              </w:rPr>
              <w:t xml:space="preserve">на етапі </w:t>
            </w:r>
            <w:proofErr w:type="spellStart"/>
            <w:r>
              <w:rPr>
                <w:rFonts w:ascii="Times New Roman" w:hAnsi="Times New Roman"/>
                <w:b/>
                <w:sz w:val="28"/>
                <w:szCs w:val="28"/>
                <w:lang w:val="uk-UA" w:eastAsia="ru-RU"/>
              </w:rPr>
              <w:t>передпроектних</w:t>
            </w:r>
            <w:proofErr w:type="spellEnd"/>
            <w:r>
              <w:rPr>
                <w:rFonts w:ascii="Times New Roman" w:hAnsi="Times New Roman"/>
                <w:b/>
                <w:sz w:val="28"/>
                <w:szCs w:val="28"/>
                <w:lang w:val="uk-UA" w:eastAsia="ru-RU"/>
              </w:rPr>
              <w:t xml:space="preserve"> робіт</w:t>
            </w:r>
            <w:r>
              <w:rPr>
                <w:rFonts w:ascii="Times New Roman" w:hAnsi="Times New Roman"/>
                <w:sz w:val="28"/>
                <w:szCs w:val="28"/>
                <w:lang w:val="uk-UA" w:eastAsia="ru-RU"/>
              </w:rPr>
              <w:t>:</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1.1.</w:t>
            </w:r>
          </w:p>
        </w:tc>
        <w:tc>
          <w:tcPr>
            <w:tcW w:w="8961" w:type="dxa"/>
            <w:vAlign w:val="center"/>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надання Замовнику консультацій з питань  формування інвестиційних намірів, розроблення організаційно-фінансових механізмів реалізації проекту, управління ризиками;</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1.2.</w:t>
            </w:r>
          </w:p>
        </w:tc>
        <w:tc>
          <w:tcPr>
            <w:tcW w:w="8961" w:type="dxa"/>
            <w:vAlign w:val="center"/>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участь у виконанні </w:t>
            </w:r>
            <w:proofErr w:type="spellStart"/>
            <w:r>
              <w:rPr>
                <w:rFonts w:ascii="Times New Roman" w:hAnsi="Times New Roman"/>
                <w:sz w:val="28"/>
                <w:szCs w:val="28"/>
                <w:lang w:val="uk-UA" w:eastAsia="ru-RU"/>
              </w:rPr>
              <w:t>передпроектних</w:t>
            </w:r>
            <w:proofErr w:type="spellEnd"/>
            <w:r>
              <w:rPr>
                <w:rFonts w:ascii="Times New Roman" w:hAnsi="Times New Roman"/>
                <w:sz w:val="28"/>
                <w:szCs w:val="28"/>
                <w:lang w:val="uk-UA" w:eastAsia="ru-RU"/>
              </w:rPr>
              <w:t xml:space="preserve"> робіт; </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1.3.</w:t>
            </w:r>
          </w:p>
        </w:tc>
        <w:tc>
          <w:tcPr>
            <w:tcW w:w="8961" w:type="dxa"/>
            <w:vAlign w:val="center"/>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аналіз проблем, спорів і претензій, що виникають під  час виконання </w:t>
            </w:r>
            <w:proofErr w:type="spellStart"/>
            <w:r>
              <w:rPr>
                <w:rFonts w:ascii="Times New Roman" w:hAnsi="Times New Roman"/>
                <w:sz w:val="28"/>
                <w:szCs w:val="28"/>
                <w:lang w:val="uk-UA" w:eastAsia="ru-RU"/>
              </w:rPr>
              <w:t>передпроектних</w:t>
            </w:r>
            <w:proofErr w:type="spellEnd"/>
            <w:r>
              <w:rPr>
                <w:rFonts w:ascii="Times New Roman" w:hAnsi="Times New Roman"/>
                <w:sz w:val="28"/>
                <w:szCs w:val="28"/>
                <w:lang w:val="uk-UA" w:eastAsia="ru-RU"/>
              </w:rPr>
              <w:t xml:space="preserve"> робіт, розроблення пропозицій щодо їх усунення, вжиття заходів для досудового врегулювання спорів, у </w:t>
            </w:r>
            <w:proofErr w:type="spellStart"/>
            <w:r>
              <w:rPr>
                <w:rFonts w:ascii="Times New Roman" w:hAnsi="Times New Roman"/>
                <w:sz w:val="28"/>
                <w:szCs w:val="28"/>
                <w:lang w:val="uk-UA" w:eastAsia="ru-RU"/>
              </w:rPr>
              <w:t>т.ч</w:t>
            </w:r>
            <w:proofErr w:type="spellEnd"/>
            <w:r>
              <w:rPr>
                <w:rFonts w:ascii="Times New Roman" w:hAnsi="Times New Roman"/>
                <w:sz w:val="28"/>
                <w:szCs w:val="28"/>
                <w:lang w:val="uk-UA" w:eastAsia="ru-RU"/>
              </w:rPr>
              <w:t>. медіація;</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2.</w:t>
            </w:r>
          </w:p>
        </w:tc>
        <w:tc>
          <w:tcPr>
            <w:tcW w:w="8961" w:type="dxa"/>
            <w:vAlign w:val="center"/>
          </w:tcPr>
          <w:p w:rsidR="00A8310E" w:rsidRDefault="001445B4">
            <w:pPr>
              <w:pStyle w:val="a3"/>
              <w:spacing w:line="276" w:lineRule="auto"/>
              <w:jc w:val="both"/>
              <w:rPr>
                <w:rFonts w:ascii="Times New Roman" w:hAnsi="Times New Roman"/>
                <w:sz w:val="28"/>
                <w:szCs w:val="28"/>
                <w:lang w:val="uk-UA"/>
              </w:rPr>
            </w:pPr>
            <w:r>
              <w:rPr>
                <w:rFonts w:ascii="Times New Roman" w:hAnsi="Times New Roman"/>
                <w:b/>
                <w:sz w:val="28"/>
                <w:szCs w:val="28"/>
                <w:lang w:val="uk-UA" w:eastAsia="ru-RU"/>
              </w:rPr>
              <w:t>на етапі проектування</w:t>
            </w:r>
            <w:r>
              <w:rPr>
                <w:rFonts w:ascii="Times New Roman" w:hAnsi="Times New Roman"/>
                <w:sz w:val="28"/>
                <w:szCs w:val="28"/>
                <w:lang w:val="uk-UA" w:eastAsia="ru-RU"/>
              </w:rPr>
              <w:t>:</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2.1.</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участь в отриманні вихідних даних, підготовці завдання на проектування, матеріалів для проведення  оцінки впливу на довкілля; </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2.2.</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аналіз вихідних даних, надання Замовнику пропозицій щодо кількості стадій проектування, черг будівництва, удосконалення проектних рішень, методів виконання робіт, організації будівництва, вибору будівельної продукції та обладнання, супроводження розроблення та експертизи проектної  документації на всіх стадіях проектування; </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2.3.</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аналіз проблем, спорів і претензій, що виникають під  час проектування, розроблення пропозицій щодо їх  усунення, вжиття заходів для досудового врегулювання спорів, у </w:t>
            </w:r>
            <w:proofErr w:type="spellStart"/>
            <w:r>
              <w:rPr>
                <w:rFonts w:ascii="Times New Roman" w:hAnsi="Times New Roman"/>
                <w:sz w:val="28"/>
                <w:szCs w:val="28"/>
                <w:lang w:val="uk-UA" w:eastAsia="ru-RU"/>
              </w:rPr>
              <w:t>т.ч</w:t>
            </w:r>
            <w:proofErr w:type="spellEnd"/>
            <w:r>
              <w:rPr>
                <w:rFonts w:ascii="Times New Roman" w:hAnsi="Times New Roman"/>
                <w:sz w:val="28"/>
                <w:szCs w:val="28"/>
                <w:lang w:val="uk-UA" w:eastAsia="ru-RU"/>
              </w:rPr>
              <w:t>. медіація</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3.</w:t>
            </w:r>
          </w:p>
        </w:tc>
        <w:tc>
          <w:tcPr>
            <w:tcW w:w="896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b/>
                <w:sz w:val="28"/>
                <w:szCs w:val="28"/>
                <w:lang w:val="uk-UA" w:eastAsia="ru-RU"/>
              </w:rPr>
              <w:t xml:space="preserve">на стадії </w:t>
            </w:r>
            <w:proofErr w:type="spellStart"/>
            <w:r>
              <w:rPr>
                <w:rFonts w:ascii="Times New Roman" w:hAnsi="Times New Roman"/>
                <w:b/>
                <w:sz w:val="28"/>
                <w:szCs w:val="28"/>
                <w:lang w:val="uk-UA" w:eastAsia="ru-RU"/>
              </w:rPr>
              <w:t>закупівель</w:t>
            </w:r>
            <w:proofErr w:type="spellEnd"/>
            <w:r>
              <w:rPr>
                <w:rFonts w:ascii="Times New Roman" w:hAnsi="Times New Roman"/>
                <w:b/>
                <w:sz w:val="28"/>
                <w:szCs w:val="28"/>
                <w:lang w:val="uk-UA" w:eastAsia="ru-RU"/>
              </w:rPr>
              <w:t xml:space="preserve"> робіт та послуг**</w:t>
            </w:r>
            <w:r>
              <w:rPr>
                <w:rFonts w:ascii="Times New Roman" w:hAnsi="Times New Roman"/>
                <w:sz w:val="28"/>
                <w:szCs w:val="28"/>
                <w:lang w:val="uk-UA" w:eastAsia="ru-RU"/>
              </w:rPr>
              <w:t>:</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3.1.</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консультування Замовника з питань залучення проектних організацій, участь у підготовці і  проведенні </w:t>
            </w:r>
            <w:proofErr w:type="spellStart"/>
            <w:r>
              <w:rPr>
                <w:rFonts w:ascii="Times New Roman" w:hAnsi="Times New Roman"/>
                <w:sz w:val="28"/>
                <w:szCs w:val="28"/>
                <w:lang w:val="uk-UA" w:eastAsia="ru-RU"/>
              </w:rPr>
              <w:t>закупівель</w:t>
            </w:r>
            <w:proofErr w:type="spellEnd"/>
            <w:r>
              <w:rPr>
                <w:rFonts w:ascii="Times New Roman" w:hAnsi="Times New Roman"/>
                <w:sz w:val="28"/>
                <w:szCs w:val="28"/>
                <w:lang w:val="uk-UA" w:eastAsia="ru-RU"/>
              </w:rPr>
              <w:t xml:space="preserve">, розробленні документації,  пов’язаної із </w:t>
            </w:r>
            <w:proofErr w:type="spellStart"/>
            <w:r>
              <w:rPr>
                <w:rFonts w:ascii="Times New Roman" w:hAnsi="Times New Roman"/>
                <w:sz w:val="28"/>
                <w:szCs w:val="28"/>
                <w:lang w:val="uk-UA" w:eastAsia="ru-RU"/>
              </w:rPr>
              <w:t>закупівлями</w:t>
            </w:r>
            <w:proofErr w:type="spellEnd"/>
            <w:r>
              <w:rPr>
                <w:rFonts w:ascii="Times New Roman" w:hAnsi="Times New Roman"/>
                <w:sz w:val="28"/>
                <w:szCs w:val="28"/>
                <w:lang w:val="uk-UA" w:eastAsia="ru-RU"/>
              </w:rPr>
              <w:t>, переліку вимог і критеріїв до учасників, підготовці договорів;</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3.2.</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надання Замовнику консультацій з питань залучення  підрядних організацій, вибору постачальників, участь у підготовці і проведенні </w:t>
            </w:r>
            <w:proofErr w:type="spellStart"/>
            <w:r>
              <w:rPr>
                <w:rFonts w:ascii="Times New Roman" w:hAnsi="Times New Roman"/>
                <w:sz w:val="28"/>
                <w:szCs w:val="28"/>
                <w:lang w:val="uk-UA" w:eastAsia="ru-RU"/>
              </w:rPr>
              <w:t>закупівель</w:t>
            </w:r>
            <w:proofErr w:type="spellEnd"/>
            <w:r>
              <w:rPr>
                <w:rFonts w:ascii="Times New Roman" w:hAnsi="Times New Roman"/>
                <w:sz w:val="28"/>
                <w:szCs w:val="28"/>
                <w:lang w:val="uk-UA" w:eastAsia="ru-RU"/>
              </w:rPr>
              <w:t xml:space="preserve">, розробленні документації, пов’язаної із </w:t>
            </w:r>
            <w:proofErr w:type="spellStart"/>
            <w:r>
              <w:rPr>
                <w:rFonts w:ascii="Times New Roman" w:hAnsi="Times New Roman"/>
                <w:sz w:val="28"/>
                <w:szCs w:val="28"/>
                <w:lang w:val="uk-UA" w:eastAsia="ru-RU"/>
              </w:rPr>
              <w:t>закупівлями</w:t>
            </w:r>
            <w:proofErr w:type="spellEnd"/>
            <w:r>
              <w:rPr>
                <w:rFonts w:ascii="Times New Roman" w:hAnsi="Times New Roman"/>
                <w:sz w:val="28"/>
                <w:szCs w:val="28"/>
                <w:lang w:val="uk-UA" w:eastAsia="ru-RU"/>
              </w:rPr>
              <w:t xml:space="preserve">, </w:t>
            </w:r>
          </w:p>
          <w:p w:rsidR="002A7F84" w:rsidRDefault="002A7F84">
            <w:pPr>
              <w:tabs>
                <w:tab w:val="left" w:pos="0"/>
              </w:tabs>
              <w:ind w:firstLine="0"/>
              <w:jc w:val="right"/>
              <w:rPr>
                <w:rFonts w:ascii="Times New Roman" w:hAnsi="Times New Roman"/>
                <w:sz w:val="28"/>
                <w:szCs w:val="24"/>
                <w:lang w:val="uk-UA" w:eastAsia="ru-RU"/>
              </w:rPr>
            </w:pPr>
          </w:p>
          <w:p w:rsidR="002A7F84" w:rsidRDefault="002A7F84">
            <w:pPr>
              <w:tabs>
                <w:tab w:val="left" w:pos="0"/>
              </w:tabs>
              <w:ind w:firstLine="0"/>
              <w:jc w:val="right"/>
              <w:rPr>
                <w:rFonts w:ascii="Times New Roman" w:hAnsi="Times New Roman"/>
                <w:sz w:val="28"/>
                <w:szCs w:val="24"/>
                <w:lang w:val="uk-UA" w:eastAsia="ru-RU"/>
              </w:rPr>
            </w:pPr>
          </w:p>
          <w:p w:rsidR="00A8310E" w:rsidRDefault="001445B4">
            <w:pPr>
              <w:tabs>
                <w:tab w:val="left" w:pos="0"/>
              </w:tabs>
              <w:ind w:firstLine="0"/>
              <w:jc w:val="right"/>
              <w:rPr>
                <w:rFonts w:ascii="Times New Roman" w:hAnsi="Times New Roman"/>
                <w:sz w:val="28"/>
                <w:szCs w:val="24"/>
                <w:lang w:val="uk-UA" w:eastAsia="ru-RU"/>
              </w:rPr>
            </w:pPr>
            <w:r>
              <w:rPr>
                <w:rFonts w:ascii="Times New Roman" w:hAnsi="Times New Roman"/>
                <w:sz w:val="28"/>
                <w:szCs w:val="24"/>
                <w:lang w:val="uk-UA" w:eastAsia="ru-RU"/>
              </w:rPr>
              <w:lastRenderedPageBreak/>
              <w:t>Продовження додатка 1</w:t>
            </w:r>
          </w:p>
          <w:p w:rsidR="00A8310E" w:rsidRDefault="00A8310E">
            <w:pPr>
              <w:pStyle w:val="a3"/>
              <w:spacing w:line="276" w:lineRule="auto"/>
              <w:jc w:val="right"/>
              <w:rPr>
                <w:rFonts w:ascii="Times New Roman" w:hAnsi="Times New Roman"/>
                <w:sz w:val="28"/>
                <w:szCs w:val="28"/>
                <w:lang w:val="uk-UA" w:eastAsia="ru-RU"/>
              </w:rPr>
            </w:pPr>
          </w:p>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переліку вимог і критеріїв до учасників, підготовці договорів, надання  пропозицій щодо визначення сторони, відповідальної за страхування (за наявності);</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lastRenderedPageBreak/>
              <w:t>4.</w:t>
            </w:r>
          </w:p>
        </w:tc>
        <w:tc>
          <w:tcPr>
            <w:tcW w:w="896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b/>
                <w:sz w:val="28"/>
                <w:szCs w:val="28"/>
                <w:lang w:val="uk-UA" w:eastAsia="ru-RU"/>
              </w:rPr>
              <w:t>на етапі будівництва (нове будівництво, реконструкція, реставрація, капітальний ремонт)</w:t>
            </w:r>
            <w:r>
              <w:rPr>
                <w:rFonts w:ascii="Times New Roman" w:hAnsi="Times New Roman"/>
                <w:sz w:val="28"/>
                <w:szCs w:val="28"/>
                <w:lang w:val="uk-UA" w:eastAsia="ru-RU"/>
              </w:rPr>
              <w:t>:</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4.1.</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здійснення управління проектом, представлення інтересів Замовника та забезпечення взаємодії з органами державної влади, органами місцевого самоврядування, підприємствами, установами та організаціями, зокрема під час отримання адміністративних послуг, у тому числі здійснення дозвільних (погоджувальних) процедур, та проведення перевірок; </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4.2.</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консультування Замовника з питань забезпечення організації управління з охорони праці на будівельному майданчику та координації заходів з охорони праці, участь у розробленні плану з охорони праці;</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4.3.</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аналіз проектної документації та надання Замовнику пропозицій щодо удосконалення інженерно-конструкторських рішень, методів виконання робіт, організації будівництва, вибору будівельної продукції та обладнання для забезпечення надійності та оптимізації вартості будівництва; </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4.4.</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моніторинг дотримання Підрядником графіків виконання робіт, витрат, відповідності будівництва графікам фінансування;</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4.5.</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організація нагляду за здійсненням Підрядником вхідного та  операційного контролю</w:t>
            </w:r>
            <w:r>
              <w:rPr>
                <w:rFonts w:ascii="Times New Roman" w:hAnsi="Times New Roman"/>
                <w:strike/>
                <w:sz w:val="28"/>
                <w:szCs w:val="28"/>
                <w:lang w:val="uk-UA" w:eastAsia="ru-RU"/>
              </w:rPr>
              <w:t>;</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4.6.</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інформування Замовника про наявність проблемних питань, які  виникли або можуть виникнути в ході виконання робіт;</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4.7.</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надання Підряднику рекомендацій щодо усунення порушень під час виконання робіт та контроль за ходом виконання таких рекомендацій;</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4.8.</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аналіз проблем, спорів і претензій, що виникають під час будівництва, розроблення пропозицій щодо їх усунення, вжиття  заходів для досудового врегулювання спорів, у </w:t>
            </w:r>
            <w:proofErr w:type="spellStart"/>
            <w:r>
              <w:rPr>
                <w:rFonts w:ascii="Times New Roman" w:hAnsi="Times New Roman"/>
                <w:sz w:val="28"/>
                <w:szCs w:val="28"/>
                <w:lang w:val="uk-UA" w:eastAsia="ru-RU"/>
              </w:rPr>
              <w:t>т.ч</w:t>
            </w:r>
            <w:proofErr w:type="spellEnd"/>
            <w:r>
              <w:rPr>
                <w:rFonts w:ascii="Times New Roman" w:hAnsi="Times New Roman"/>
                <w:sz w:val="28"/>
                <w:szCs w:val="28"/>
                <w:lang w:val="uk-UA" w:eastAsia="ru-RU"/>
              </w:rPr>
              <w:t>. медіація;</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4.9.</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розгляд наданих Підрядником пропозицій щодо продовження  строків виконання робіт, необхідності виконання додаткових  робіт;</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4.10.</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внесення Замовнику пропозицій щодо розірвання в установленому порядку договорів з Підрядниками,</w:t>
            </w:r>
            <w:r>
              <w:rPr>
                <w:rFonts w:ascii="Times New Roman" w:hAnsi="Times New Roman"/>
                <w:color w:val="FF0000"/>
                <w:sz w:val="28"/>
                <w:szCs w:val="28"/>
                <w:lang w:val="uk-UA" w:eastAsia="ru-RU"/>
              </w:rPr>
              <w:t xml:space="preserve"> </w:t>
            </w:r>
            <w:r>
              <w:rPr>
                <w:rFonts w:ascii="Times New Roman" w:hAnsi="Times New Roman"/>
                <w:sz w:val="28"/>
                <w:szCs w:val="28"/>
                <w:lang w:val="uk-UA" w:eastAsia="ru-RU"/>
              </w:rPr>
              <w:t xml:space="preserve">які систематично порушують умови договору </w:t>
            </w:r>
            <w:proofErr w:type="spellStart"/>
            <w:r>
              <w:rPr>
                <w:rFonts w:ascii="Times New Roman" w:hAnsi="Times New Roman"/>
                <w:sz w:val="28"/>
                <w:szCs w:val="28"/>
                <w:lang w:val="uk-UA" w:eastAsia="ru-RU"/>
              </w:rPr>
              <w:t>підряду</w:t>
            </w:r>
            <w:proofErr w:type="spellEnd"/>
            <w:r>
              <w:rPr>
                <w:rFonts w:ascii="Times New Roman" w:hAnsi="Times New Roman"/>
                <w:sz w:val="28"/>
                <w:szCs w:val="28"/>
                <w:lang w:val="uk-UA" w:eastAsia="ru-RU"/>
              </w:rPr>
              <w:t xml:space="preserve">;  </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4.11.</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участь в організації підключення об’єкта будівництва до інженерних мереж та прийнятті в експлуатацію;</w:t>
            </w:r>
          </w:p>
        </w:tc>
      </w:tr>
      <w:tr w:rsidR="00A8310E">
        <w:tc>
          <w:tcPr>
            <w:tcW w:w="1198" w:type="dxa"/>
          </w:tcPr>
          <w:p w:rsidR="00A8310E" w:rsidRDefault="00A8310E">
            <w:pPr>
              <w:pStyle w:val="a3"/>
              <w:spacing w:line="276" w:lineRule="auto"/>
              <w:rPr>
                <w:rFonts w:ascii="Times New Roman" w:hAnsi="Times New Roman"/>
                <w:sz w:val="28"/>
                <w:szCs w:val="28"/>
                <w:lang w:val="uk-UA"/>
              </w:rPr>
            </w:pPr>
          </w:p>
        </w:tc>
        <w:tc>
          <w:tcPr>
            <w:tcW w:w="8961" w:type="dxa"/>
          </w:tcPr>
          <w:p w:rsidR="00A8310E" w:rsidRDefault="00A8310E">
            <w:pPr>
              <w:tabs>
                <w:tab w:val="left" w:pos="0"/>
              </w:tabs>
              <w:ind w:firstLine="0"/>
              <w:jc w:val="right"/>
              <w:rPr>
                <w:rFonts w:ascii="Times New Roman" w:hAnsi="Times New Roman"/>
                <w:sz w:val="28"/>
                <w:szCs w:val="24"/>
                <w:lang w:val="uk-UA" w:eastAsia="ru-RU"/>
              </w:rPr>
            </w:pPr>
          </w:p>
          <w:p w:rsidR="00A8310E" w:rsidRDefault="00A8310E">
            <w:pPr>
              <w:tabs>
                <w:tab w:val="left" w:pos="0"/>
              </w:tabs>
              <w:ind w:firstLine="0"/>
              <w:jc w:val="right"/>
              <w:rPr>
                <w:rFonts w:ascii="Times New Roman" w:hAnsi="Times New Roman"/>
                <w:sz w:val="28"/>
                <w:szCs w:val="24"/>
                <w:lang w:val="uk-UA" w:eastAsia="ru-RU"/>
              </w:rPr>
            </w:pPr>
          </w:p>
          <w:p w:rsidR="00A8310E" w:rsidRDefault="001445B4">
            <w:pPr>
              <w:tabs>
                <w:tab w:val="left" w:pos="0"/>
              </w:tabs>
              <w:ind w:firstLine="0"/>
              <w:jc w:val="right"/>
              <w:rPr>
                <w:rFonts w:ascii="Times New Roman" w:hAnsi="Times New Roman"/>
                <w:sz w:val="28"/>
                <w:szCs w:val="24"/>
                <w:lang w:val="uk-UA" w:eastAsia="ru-RU"/>
              </w:rPr>
            </w:pPr>
            <w:r>
              <w:rPr>
                <w:rFonts w:ascii="Times New Roman" w:hAnsi="Times New Roman"/>
                <w:sz w:val="28"/>
                <w:szCs w:val="24"/>
                <w:lang w:val="uk-UA" w:eastAsia="ru-RU"/>
              </w:rPr>
              <w:lastRenderedPageBreak/>
              <w:t>Продовження додатка 1</w:t>
            </w:r>
          </w:p>
          <w:p w:rsidR="00A8310E" w:rsidRDefault="00A8310E">
            <w:pPr>
              <w:pStyle w:val="a3"/>
              <w:spacing w:line="276" w:lineRule="auto"/>
              <w:jc w:val="both"/>
              <w:rPr>
                <w:rFonts w:ascii="Times New Roman" w:hAnsi="Times New Roman"/>
                <w:sz w:val="28"/>
                <w:szCs w:val="28"/>
                <w:lang w:val="uk-UA" w:eastAsia="ru-RU"/>
              </w:rPr>
            </w:pP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lastRenderedPageBreak/>
              <w:t>4.12.</w:t>
            </w:r>
          </w:p>
        </w:tc>
        <w:tc>
          <w:tcPr>
            <w:tcW w:w="8961"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проведення перевірок: </w:t>
            </w:r>
          </w:p>
        </w:tc>
      </w:tr>
      <w:tr w:rsidR="00A8310E">
        <w:tc>
          <w:tcPr>
            <w:tcW w:w="1198" w:type="dxa"/>
          </w:tcPr>
          <w:p w:rsidR="00A8310E" w:rsidRDefault="00A8310E">
            <w:pPr>
              <w:pStyle w:val="a3"/>
              <w:spacing w:line="276" w:lineRule="auto"/>
              <w:rPr>
                <w:rFonts w:ascii="Times New Roman" w:hAnsi="Times New Roman"/>
                <w:sz w:val="28"/>
                <w:szCs w:val="28"/>
                <w:highlight w:val="yellow"/>
                <w:lang w:val="uk-UA"/>
              </w:rPr>
            </w:pPr>
          </w:p>
        </w:tc>
        <w:tc>
          <w:tcPr>
            <w:tcW w:w="8961" w:type="dxa"/>
            <w:shd w:val="clear" w:color="auto" w:fill="auto"/>
          </w:tcPr>
          <w:p w:rsidR="00A8310E" w:rsidRDefault="001445B4">
            <w:pPr>
              <w:pStyle w:val="a3"/>
              <w:spacing w:line="276" w:lineRule="auto"/>
              <w:ind w:left="21" w:firstLine="374"/>
              <w:jc w:val="both"/>
              <w:rPr>
                <w:rFonts w:ascii="Times New Roman" w:hAnsi="Times New Roman"/>
                <w:sz w:val="28"/>
                <w:szCs w:val="28"/>
                <w:lang w:val="uk-UA" w:eastAsia="ru-RU"/>
              </w:rPr>
            </w:pPr>
            <w:r>
              <w:rPr>
                <w:rFonts w:ascii="Times New Roman" w:hAnsi="Times New Roman"/>
                <w:sz w:val="28"/>
                <w:szCs w:val="28"/>
                <w:lang w:val="uk-UA" w:eastAsia="ru-RU"/>
              </w:rPr>
              <w:t xml:space="preserve">– наявності документів, які підтверджують якісні характеристики  конструкцій, виробів, матеріалів та обладнання, що використовуються під час будівництва Об'єкта, у </w:t>
            </w:r>
            <w:proofErr w:type="spellStart"/>
            <w:r>
              <w:rPr>
                <w:rFonts w:ascii="Times New Roman" w:hAnsi="Times New Roman"/>
                <w:sz w:val="28"/>
                <w:szCs w:val="28"/>
                <w:lang w:val="uk-UA" w:eastAsia="ru-RU"/>
              </w:rPr>
              <w:t>т.ч</w:t>
            </w:r>
            <w:proofErr w:type="spellEnd"/>
            <w:r>
              <w:rPr>
                <w:rFonts w:ascii="Times New Roman" w:hAnsi="Times New Roman"/>
                <w:sz w:val="28"/>
                <w:szCs w:val="28"/>
                <w:lang w:val="uk-UA" w:eastAsia="ru-RU"/>
              </w:rPr>
              <w:t>. документів, що відображають  результати лабораторних випробувань тощо;</w:t>
            </w:r>
          </w:p>
        </w:tc>
      </w:tr>
      <w:tr w:rsidR="00A8310E">
        <w:tc>
          <w:tcPr>
            <w:tcW w:w="1198" w:type="dxa"/>
          </w:tcPr>
          <w:p w:rsidR="00A8310E" w:rsidRDefault="00A8310E">
            <w:pPr>
              <w:pStyle w:val="a3"/>
              <w:spacing w:line="276" w:lineRule="auto"/>
              <w:rPr>
                <w:rFonts w:ascii="Times New Roman" w:hAnsi="Times New Roman"/>
                <w:sz w:val="28"/>
                <w:szCs w:val="28"/>
                <w:highlight w:val="yellow"/>
                <w:lang w:val="uk-UA"/>
              </w:rPr>
            </w:pPr>
          </w:p>
        </w:tc>
        <w:tc>
          <w:tcPr>
            <w:tcW w:w="8961" w:type="dxa"/>
            <w:shd w:val="clear" w:color="auto" w:fill="auto"/>
          </w:tcPr>
          <w:p w:rsidR="00A8310E" w:rsidRDefault="001445B4">
            <w:pPr>
              <w:pStyle w:val="a3"/>
              <w:spacing w:line="276" w:lineRule="auto"/>
              <w:ind w:left="21" w:firstLine="374"/>
              <w:jc w:val="both"/>
              <w:rPr>
                <w:rFonts w:ascii="Times New Roman" w:hAnsi="Times New Roman"/>
                <w:sz w:val="28"/>
                <w:szCs w:val="28"/>
                <w:lang w:val="uk-UA" w:eastAsia="ru-RU"/>
              </w:rPr>
            </w:pPr>
            <w:r>
              <w:rPr>
                <w:rFonts w:ascii="Times New Roman" w:hAnsi="Times New Roman"/>
                <w:sz w:val="28"/>
                <w:szCs w:val="28"/>
                <w:lang w:val="uk-UA" w:eastAsia="ru-RU"/>
              </w:rPr>
              <w:t>– відповідності виконаних будівельних робіт, конструкцій, виробів, матеріалів та обладнання проектним рішенням, технічним умовам, вимогам будівельних норм та інших нормативних документів, обов’язковість застосування яких встановлена законодавством;</w:t>
            </w:r>
          </w:p>
        </w:tc>
      </w:tr>
      <w:tr w:rsidR="00A8310E">
        <w:tc>
          <w:tcPr>
            <w:tcW w:w="1198" w:type="dxa"/>
          </w:tcPr>
          <w:p w:rsidR="00A8310E" w:rsidRDefault="00A8310E">
            <w:pPr>
              <w:pStyle w:val="a3"/>
              <w:spacing w:line="276" w:lineRule="auto"/>
              <w:rPr>
                <w:rFonts w:ascii="Times New Roman" w:hAnsi="Times New Roman"/>
                <w:sz w:val="28"/>
                <w:szCs w:val="28"/>
                <w:highlight w:val="yellow"/>
                <w:lang w:val="uk-UA"/>
              </w:rPr>
            </w:pPr>
          </w:p>
        </w:tc>
        <w:tc>
          <w:tcPr>
            <w:tcW w:w="8961" w:type="dxa"/>
            <w:shd w:val="clear" w:color="auto" w:fill="auto"/>
          </w:tcPr>
          <w:p w:rsidR="00A8310E" w:rsidRDefault="001445B4">
            <w:pPr>
              <w:pStyle w:val="a3"/>
              <w:spacing w:line="276" w:lineRule="auto"/>
              <w:ind w:left="21" w:firstLine="374"/>
              <w:jc w:val="both"/>
              <w:rPr>
                <w:rFonts w:ascii="Times New Roman" w:hAnsi="Times New Roman"/>
                <w:sz w:val="28"/>
                <w:szCs w:val="28"/>
                <w:lang w:val="uk-UA" w:eastAsia="ru-RU"/>
              </w:rPr>
            </w:pPr>
            <w:r>
              <w:rPr>
                <w:rFonts w:ascii="Times New Roman" w:hAnsi="Times New Roman"/>
                <w:sz w:val="28"/>
                <w:szCs w:val="28"/>
                <w:lang w:val="uk-UA" w:eastAsia="ru-RU"/>
              </w:rPr>
              <w:t>– відповідності обсягів та якості виконаних будівельних робіт проектно-кошторисній документації;</w:t>
            </w:r>
          </w:p>
        </w:tc>
      </w:tr>
      <w:tr w:rsidR="00A8310E">
        <w:tc>
          <w:tcPr>
            <w:tcW w:w="1198" w:type="dxa"/>
          </w:tcPr>
          <w:p w:rsidR="00A8310E" w:rsidRDefault="00A8310E">
            <w:pPr>
              <w:pStyle w:val="a3"/>
              <w:spacing w:line="276" w:lineRule="auto"/>
              <w:rPr>
                <w:rFonts w:ascii="Times New Roman" w:hAnsi="Times New Roman"/>
                <w:sz w:val="28"/>
                <w:szCs w:val="28"/>
                <w:highlight w:val="yellow"/>
                <w:lang w:val="uk-UA"/>
              </w:rPr>
            </w:pPr>
          </w:p>
        </w:tc>
        <w:tc>
          <w:tcPr>
            <w:tcW w:w="8961" w:type="dxa"/>
            <w:shd w:val="clear" w:color="auto" w:fill="auto"/>
          </w:tcPr>
          <w:p w:rsidR="00A8310E" w:rsidRDefault="001445B4">
            <w:pPr>
              <w:pStyle w:val="a3"/>
              <w:spacing w:line="276" w:lineRule="auto"/>
              <w:ind w:left="21" w:firstLine="374"/>
              <w:jc w:val="both"/>
              <w:rPr>
                <w:rFonts w:ascii="Times New Roman" w:hAnsi="Times New Roman"/>
                <w:sz w:val="28"/>
                <w:szCs w:val="28"/>
                <w:lang w:val="uk-UA" w:eastAsia="ru-RU"/>
              </w:rPr>
            </w:pPr>
            <w:r>
              <w:rPr>
                <w:rFonts w:ascii="Times New Roman" w:hAnsi="Times New Roman"/>
                <w:sz w:val="28"/>
                <w:szCs w:val="28"/>
                <w:lang w:val="uk-UA" w:eastAsia="ru-RU"/>
              </w:rPr>
              <w:t>– виконання Підрядником вказівок і приписів, виданих за результатами технічного нагляду, державного архітектурно-будівельного контролю та державного нагляду;</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4.13.</w:t>
            </w:r>
          </w:p>
        </w:tc>
        <w:tc>
          <w:tcPr>
            <w:tcW w:w="8961"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ведення обліку обсягів прийнятих і  оплачених будівельних робіт,  а  також  робіт, виконаних з недоліками;</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4.14.</w:t>
            </w:r>
          </w:p>
        </w:tc>
        <w:tc>
          <w:tcPr>
            <w:tcW w:w="8961"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проведення разом з Підрядником огляду та оцінки  результатів  виконаних   робіт, у тому числі прихованих, і конструктивних елементів;</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4.15.</w:t>
            </w:r>
          </w:p>
        </w:tc>
        <w:tc>
          <w:tcPr>
            <w:tcW w:w="8961"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інформування Підрядника про невідповідність виробів, матеріалів та обладнання вимогам нормативних документів;</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4.16.</w:t>
            </w:r>
          </w:p>
        </w:tc>
        <w:tc>
          <w:tcPr>
            <w:tcW w:w="8961"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оформлення актів робіт, виконаних з недоліками;</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4.17.</w:t>
            </w:r>
          </w:p>
        </w:tc>
        <w:tc>
          <w:tcPr>
            <w:tcW w:w="8961"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участь у проведенні перевірок:</w:t>
            </w:r>
          </w:p>
        </w:tc>
      </w:tr>
      <w:tr w:rsidR="00A8310E">
        <w:tc>
          <w:tcPr>
            <w:tcW w:w="1198" w:type="dxa"/>
          </w:tcPr>
          <w:p w:rsidR="00A8310E" w:rsidRDefault="00A8310E">
            <w:pPr>
              <w:pStyle w:val="a3"/>
              <w:spacing w:line="276" w:lineRule="auto"/>
              <w:rPr>
                <w:rFonts w:ascii="Times New Roman" w:hAnsi="Times New Roman"/>
                <w:sz w:val="28"/>
                <w:szCs w:val="28"/>
                <w:lang w:val="uk-UA"/>
              </w:rPr>
            </w:pPr>
          </w:p>
        </w:tc>
        <w:tc>
          <w:tcPr>
            <w:tcW w:w="8961" w:type="dxa"/>
            <w:shd w:val="clear" w:color="auto" w:fill="auto"/>
          </w:tcPr>
          <w:p w:rsidR="00A8310E" w:rsidRDefault="001445B4">
            <w:pPr>
              <w:pStyle w:val="a3"/>
              <w:spacing w:line="276" w:lineRule="auto"/>
              <w:ind w:left="21" w:firstLine="374"/>
              <w:jc w:val="both"/>
              <w:rPr>
                <w:rFonts w:ascii="Times New Roman" w:hAnsi="Times New Roman"/>
                <w:sz w:val="28"/>
                <w:szCs w:val="28"/>
                <w:lang w:val="uk-UA" w:eastAsia="ru-RU"/>
              </w:rPr>
            </w:pPr>
            <w:r>
              <w:rPr>
                <w:rFonts w:ascii="Times New Roman" w:hAnsi="Times New Roman"/>
                <w:sz w:val="28"/>
                <w:szCs w:val="28"/>
                <w:lang w:val="uk-UA" w:eastAsia="ru-RU"/>
              </w:rPr>
              <w:t xml:space="preserve">– якості окремих конструкцій і вузлів, будівельних робіт усіх видів, відповідності змонтованого </w:t>
            </w:r>
            <w:proofErr w:type="spellStart"/>
            <w:r>
              <w:rPr>
                <w:rFonts w:ascii="Times New Roman" w:hAnsi="Times New Roman"/>
                <w:sz w:val="28"/>
                <w:szCs w:val="28"/>
                <w:lang w:val="uk-UA" w:eastAsia="ru-RU"/>
              </w:rPr>
              <w:t>спецобладнання</w:t>
            </w:r>
            <w:proofErr w:type="spellEnd"/>
            <w:r>
              <w:rPr>
                <w:rFonts w:ascii="Times New Roman" w:hAnsi="Times New Roman"/>
                <w:sz w:val="28"/>
                <w:szCs w:val="28"/>
                <w:lang w:val="uk-UA" w:eastAsia="ru-RU"/>
              </w:rPr>
              <w:t xml:space="preserve">, </w:t>
            </w:r>
            <w:proofErr w:type="spellStart"/>
            <w:r>
              <w:rPr>
                <w:rFonts w:ascii="Times New Roman" w:hAnsi="Times New Roman"/>
                <w:sz w:val="28"/>
                <w:szCs w:val="28"/>
                <w:lang w:val="uk-UA" w:eastAsia="ru-RU"/>
              </w:rPr>
              <w:t>устатковання</w:t>
            </w:r>
            <w:proofErr w:type="spellEnd"/>
            <w:r>
              <w:rPr>
                <w:rFonts w:ascii="Times New Roman" w:hAnsi="Times New Roman"/>
                <w:sz w:val="28"/>
                <w:szCs w:val="28"/>
                <w:lang w:val="uk-UA" w:eastAsia="ru-RU"/>
              </w:rPr>
              <w:t xml:space="preserve"> і механізмів технічним умовам при прийнятті Об’єкта в експлуатацію;</w:t>
            </w:r>
          </w:p>
        </w:tc>
      </w:tr>
      <w:tr w:rsidR="00A8310E">
        <w:tc>
          <w:tcPr>
            <w:tcW w:w="1198" w:type="dxa"/>
          </w:tcPr>
          <w:p w:rsidR="00A8310E" w:rsidRDefault="00A8310E">
            <w:pPr>
              <w:pStyle w:val="a3"/>
              <w:spacing w:line="276" w:lineRule="auto"/>
              <w:rPr>
                <w:rFonts w:ascii="Times New Roman" w:hAnsi="Times New Roman"/>
                <w:sz w:val="28"/>
                <w:szCs w:val="28"/>
                <w:lang w:val="uk-UA"/>
              </w:rPr>
            </w:pPr>
          </w:p>
        </w:tc>
        <w:tc>
          <w:tcPr>
            <w:tcW w:w="8961" w:type="dxa"/>
            <w:shd w:val="clear" w:color="auto" w:fill="auto"/>
          </w:tcPr>
          <w:p w:rsidR="00A8310E" w:rsidRDefault="001445B4">
            <w:pPr>
              <w:pStyle w:val="a3"/>
              <w:spacing w:line="276" w:lineRule="auto"/>
              <w:ind w:left="21" w:firstLine="374"/>
              <w:jc w:val="both"/>
              <w:rPr>
                <w:rFonts w:ascii="Times New Roman" w:hAnsi="Times New Roman"/>
                <w:sz w:val="28"/>
                <w:szCs w:val="28"/>
                <w:lang w:val="uk-UA" w:eastAsia="ru-RU"/>
              </w:rPr>
            </w:pPr>
            <w:r>
              <w:rPr>
                <w:rFonts w:ascii="Times New Roman" w:hAnsi="Times New Roman"/>
                <w:sz w:val="28"/>
                <w:szCs w:val="28"/>
                <w:lang w:val="uk-UA" w:eastAsia="ru-RU"/>
              </w:rPr>
              <w:t>– органами державного нагляду та  архітектурно-будівельного контролю;</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4.18.</w:t>
            </w:r>
          </w:p>
        </w:tc>
        <w:tc>
          <w:tcPr>
            <w:tcW w:w="8961"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вимагання (за потреби) від Підрядника: </w:t>
            </w:r>
          </w:p>
        </w:tc>
      </w:tr>
      <w:tr w:rsidR="00A8310E">
        <w:tc>
          <w:tcPr>
            <w:tcW w:w="1198" w:type="dxa"/>
          </w:tcPr>
          <w:p w:rsidR="00A8310E" w:rsidRDefault="00A8310E">
            <w:pPr>
              <w:pStyle w:val="a3"/>
              <w:spacing w:line="276" w:lineRule="auto"/>
              <w:rPr>
                <w:rFonts w:ascii="Times New Roman" w:hAnsi="Times New Roman"/>
                <w:sz w:val="28"/>
                <w:szCs w:val="28"/>
                <w:lang w:val="uk-UA"/>
              </w:rPr>
            </w:pPr>
          </w:p>
        </w:tc>
        <w:tc>
          <w:tcPr>
            <w:tcW w:w="8961" w:type="dxa"/>
            <w:shd w:val="clear" w:color="auto" w:fill="auto"/>
          </w:tcPr>
          <w:p w:rsidR="00A8310E" w:rsidRDefault="001445B4">
            <w:pPr>
              <w:pStyle w:val="a3"/>
              <w:spacing w:line="276" w:lineRule="auto"/>
              <w:ind w:left="21" w:firstLine="374"/>
              <w:jc w:val="both"/>
              <w:rPr>
                <w:rFonts w:ascii="Times New Roman" w:hAnsi="Times New Roman"/>
                <w:sz w:val="28"/>
                <w:szCs w:val="28"/>
                <w:lang w:val="uk-UA" w:eastAsia="ru-RU"/>
              </w:rPr>
            </w:pPr>
            <w:r>
              <w:rPr>
                <w:rFonts w:ascii="Times New Roman" w:hAnsi="Times New Roman"/>
                <w:sz w:val="28"/>
                <w:szCs w:val="28"/>
                <w:lang w:val="uk-UA" w:eastAsia="ru-RU"/>
              </w:rPr>
              <w:t>– виконання робіт відповідно до проектно-кошторисної та іншої технічної документації, дотримання вимог нормативних документів щодо порядку виконання і прийняття робіт;</w:t>
            </w:r>
          </w:p>
        </w:tc>
      </w:tr>
      <w:tr w:rsidR="00A8310E">
        <w:tc>
          <w:tcPr>
            <w:tcW w:w="1198" w:type="dxa"/>
          </w:tcPr>
          <w:p w:rsidR="00A8310E" w:rsidRDefault="00A8310E">
            <w:pPr>
              <w:pStyle w:val="a3"/>
              <w:spacing w:line="276" w:lineRule="auto"/>
              <w:rPr>
                <w:rFonts w:ascii="Times New Roman" w:hAnsi="Times New Roman"/>
                <w:sz w:val="28"/>
                <w:szCs w:val="28"/>
                <w:lang w:val="uk-UA"/>
              </w:rPr>
            </w:pPr>
          </w:p>
        </w:tc>
        <w:tc>
          <w:tcPr>
            <w:tcW w:w="8961" w:type="dxa"/>
            <w:shd w:val="clear" w:color="auto" w:fill="auto"/>
          </w:tcPr>
          <w:p w:rsidR="00A8310E" w:rsidRDefault="001445B4">
            <w:pPr>
              <w:pStyle w:val="a3"/>
              <w:spacing w:line="276" w:lineRule="auto"/>
              <w:ind w:left="21" w:firstLine="374"/>
              <w:jc w:val="both"/>
              <w:rPr>
                <w:rFonts w:ascii="Times New Roman" w:hAnsi="Times New Roman"/>
                <w:sz w:val="28"/>
                <w:szCs w:val="28"/>
                <w:lang w:val="uk-UA" w:eastAsia="ru-RU"/>
              </w:rPr>
            </w:pPr>
            <w:r>
              <w:rPr>
                <w:rFonts w:ascii="Times New Roman" w:hAnsi="Times New Roman"/>
                <w:sz w:val="28"/>
                <w:szCs w:val="28"/>
                <w:lang w:val="uk-UA" w:eastAsia="ru-RU"/>
              </w:rPr>
              <w:t xml:space="preserve">– проведення лабораторних випробувань матеріалів і конструкцій щодо їх відповідності сертифікатам якості, а обладнання – технічним (технологічним) паспортам та своєчасного повідомлення їм про такі випробування; </w:t>
            </w:r>
          </w:p>
        </w:tc>
      </w:tr>
      <w:tr w:rsidR="00A8310E">
        <w:tc>
          <w:tcPr>
            <w:tcW w:w="1198" w:type="dxa"/>
          </w:tcPr>
          <w:p w:rsidR="00A8310E" w:rsidRDefault="00A8310E">
            <w:pPr>
              <w:pStyle w:val="a3"/>
              <w:spacing w:line="276" w:lineRule="auto"/>
              <w:rPr>
                <w:rFonts w:ascii="Times New Roman" w:hAnsi="Times New Roman"/>
                <w:sz w:val="28"/>
                <w:szCs w:val="28"/>
                <w:lang w:val="uk-UA"/>
              </w:rPr>
            </w:pPr>
          </w:p>
        </w:tc>
        <w:tc>
          <w:tcPr>
            <w:tcW w:w="8961" w:type="dxa"/>
            <w:shd w:val="clear" w:color="auto" w:fill="auto"/>
          </w:tcPr>
          <w:p w:rsidR="00A8310E" w:rsidRDefault="00A8310E">
            <w:pPr>
              <w:tabs>
                <w:tab w:val="left" w:pos="0"/>
              </w:tabs>
              <w:ind w:firstLine="0"/>
              <w:jc w:val="right"/>
              <w:rPr>
                <w:rFonts w:ascii="Times New Roman" w:hAnsi="Times New Roman"/>
                <w:sz w:val="28"/>
                <w:szCs w:val="24"/>
                <w:lang w:val="uk-UA" w:eastAsia="ru-RU"/>
              </w:rPr>
            </w:pPr>
          </w:p>
          <w:p w:rsidR="002A7F84" w:rsidRDefault="002A7F84">
            <w:pPr>
              <w:tabs>
                <w:tab w:val="left" w:pos="0"/>
              </w:tabs>
              <w:ind w:firstLine="0"/>
              <w:jc w:val="right"/>
              <w:rPr>
                <w:rFonts w:ascii="Times New Roman" w:hAnsi="Times New Roman"/>
                <w:sz w:val="28"/>
                <w:szCs w:val="24"/>
                <w:lang w:val="uk-UA" w:eastAsia="ru-RU"/>
              </w:rPr>
            </w:pPr>
          </w:p>
          <w:p w:rsidR="002A7F84" w:rsidRDefault="002A7F84">
            <w:pPr>
              <w:tabs>
                <w:tab w:val="left" w:pos="0"/>
              </w:tabs>
              <w:ind w:firstLine="0"/>
              <w:jc w:val="right"/>
              <w:rPr>
                <w:rFonts w:ascii="Times New Roman" w:hAnsi="Times New Roman"/>
                <w:sz w:val="28"/>
                <w:szCs w:val="24"/>
                <w:lang w:val="uk-UA" w:eastAsia="ru-RU"/>
              </w:rPr>
            </w:pPr>
          </w:p>
          <w:p w:rsidR="00A8310E" w:rsidRDefault="001445B4">
            <w:pPr>
              <w:tabs>
                <w:tab w:val="left" w:pos="0"/>
              </w:tabs>
              <w:ind w:firstLine="0"/>
              <w:jc w:val="right"/>
              <w:rPr>
                <w:rFonts w:ascii="Times New Roman" w:hAnsi="Times New Roman"/>
                <w:sz w:val="28"/>
                <w:szCs w:val="24"/>
                <w:lang w:val="uk-UA" w:eastAsia="ru-RU"/>
              </w:rPr>
            </w:pPr>
            <w:r>
              <w:rPr>
                <w:rFonts w:ascii="Times New Roman" w:hAnsi="Times New Roman"/>
                <w:sz w:val="28"/>
                <w:szCs w:val="24"/>
                <w:lang w:val="uk-UA" w:eastAsia="ru-RU"/>
              </w:rPr>
              <w:lastRenderedPageBreak/>
              <w:t>Продовження додатка 1</w:t>
            </w:r>
          </w:p>
          <w:p w:rsidR="00A8310E" w:rsidRDefault="00A8310E">
            <w:pPr>
              <w:pStyle w:val="a3"/>
              <w:spacing w:line="276" w:lineRule="auto"/>
              <w:ind w:left="21" w:firstLine="374"/>
              <w:jc w:val="both"/>
              <w:rPr>
                <w:rFonts w:ascii="Times New Roman" w:hAnsi="Times New Roman"/>
                <w:sz w:val="28"/>
                <w:szCs w:val="28"/>
                <w:lang w:val="uk-UA" w:eastAsia="ru-RU"/>
              </w:rPr>
            </w:pPr>
          </w:p>
        </w:tc>
      </w:tr>
      <w:tr w:rsidR="00A8310E">
        <w:tc>
          <w:tcPr>
            <w:tcW w:w="1198" w:type="dxa"/>
          </w:tcPr>
          <w:p w:rsidR="00A8310E" w:rsidRDefault="00A8310E">
            <w:pPr>
              <w:pStyle w:val="a3"/>
              <w:spacing w:line="276" w:lineRule="auto"/>
              <w:rPr>
                <w:rFonts w:ascii="Times New Roman" w:hAnsi="Times New Roman"/>
                <w:sz w:val="28"/>
                <w:szCs w:val="28"/>
                <w:lang w:val="uk-UA"/>
              </w:rPr>
            </w:pPr>
          </w:p>
        </w:tc>
        <w:tc>
          <w:tcPr>
            <w:tcW w:w="8961" w:type="dxa"/>
            <w:shd w:val="clear" w:color="auto" w:fill="auto"/>
          </w:tcPr>
          <w:p w:rsidR="00A8310E" w:rsidRDefault="001445B4">
            <w:pPr>
              <w:pStyle w:val="a3"/>
              <w:spacing w:line="276" w:lineRule="auto"/>
              <w:ind w:left="21" w:firstLine="374"/>
              <w:jc w:val="both"/>
              <w:rPr>
                <w:rFonts w:ascii="Times New Roman" w:hAnsi="Times New Roman"/>
                <w:sz w:val="28"/>
                <w:szCs w:val="28"/>
                <w:lang w:val="uk-UA" w:eastAsia="ru-RU"/>
              </w:rPr>
            </w:pPr>
            <w:r>
              <w:rPr>
                <w:rFonts w:ascii="Times New Roman" w:hAnsi="Times New Roman"/>
                <w:sz w:val="28"/>
                <w:szCs w:val="28"/>
                <w:lang w:val="uk-UA" w:eastAsia="ru-RU"/>
              </w:rPr>
              <w:t>– усунення відхилень від проектних рішень, недоліків (дефектів) та  недоробок і повторного пред'явлення робіт для здійснення технічного нагляду;</w:t>
            </w:r>
          </w:p>
        </w:tc>
      </w:tr>
      <w:tr w:rsidR="00A8310E">
        <w:tc>
          <w:tcPr>
            <w:tcW w:w="1198" w:type="dxa"/>
          </w:tcPr>
          <w:p w:rsidR="00A8310E" w:rsidRDefault="00A8310E">
            <w:pPr>
              <w:pStyle w:val="a3"/>
              <w:spacing w:line="276" w:lineRule="auto"/>
              <w:rPr>
                <w:rFonts w:ascii="Times New Roman" w:hAnsi="Times New Roman"/>
                <w:sz w:val="28"/>
                <w:szCs w:val="28"/>
                <w:lang w:val="uk-UA"/>
              </w:rPr>
            </w:pPr>
          </w:p>
        </w:tc>
        <w:tc>
          <w:tcPr>
            <w:tcW w:w="8961" w:type="dxa"/>
            <w:shd w:val="clear" w:color="auto" w:fill="auto"/>
          </w:tcPr>
          <w:p w:rsidR="00A8310E" w:rsidRDefault="001445B4">
            <w:pPr>
              <w:pStyle w:val="a3"/>
              <w:spacing w:line="276" w:lineRule="auto"/>
              <w:ind w:left="21" w:firstLine="374"/>
              <w:jc w:val="both"/>
              <w:rPr>
                <w:rFonts w:ascii="Times New Roman" w:hAnsi="Times New Roman"/>
                <w:sz w:val="28"/>
                <w:szCs w:val="28"/>
                <w:lang w:val="uk-UA" w:eastAsia="ru-RU"/>
              </w:rPr>
            </w:pPr>
            <w:r>
              <w:rPr>
                <w:rFonts w:ascii="Times New Roman" w:hAnsi="Times New Roman"/>
                <w:sz w:val="28"/>
                <w:szCs w:val="28"/>
                <w:lang w:val="uk-UA" w:eastAsia="ru-RU"/>
              </w:rPr>
              <w:t>– зупинення виконання робіт до оформлення актів огляду прихованих робіт, у разі застосування матеріалів, деталей, конструкцій та виробів, які не відповідають вимогам нормативних документів та у разі виявлення понаднормативної деформації об'єкта або загрози обвалу конструкцій;</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4.19.</w:t>
            </w:r>
          </w:p>
        </w:tc>
        <w:tc>
          <w:tcPr>
            <w:tcW w:w="8961"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у разі виявлення відхилень від проектних рішень, допущених під час будівництва Об'єкта, та відмови Підрядника їх усунути, повідомлення про це Замовника і відповідного органу державного архітектурно-будівельного контролю для вжиття заходів відповідно до законодавства;</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4.20.</w:t>
            </w:r>
          </w:p>
        </w:tc>
        <w:tc>
          <w:tcPr>
            <w:tcW w:w="8961"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фіксація зауважень технічного нагляду в загальному журналі виконання робіт, забезпечення в частині, що стосується Виконавця, участі у веденні іншої виконавчої документації на Об’єкті;</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4.21.</w:t>
            </w:r>
          </w:p>
        </w:tc>
        <w:tc>
          <w:tcPr>
            <w:tcW w:w="8961" w:type="dxa"/>
            <w:shd w:val="clear" w:color="auto" w:fill="auto"/>
          </w:tcPr>
          <w:p w:rsidR="00A8310E" w:rsidRDefault="001445B4">
            <w:pPr>
              <w:pStyle w:val="a3"/>
              <w:spacing w:line="276" w:lineRule="auto"/>
              <w:rPr>
                <w:rFonts w:ascii="Times New Roman" w:hAnsi="Times New Roman"/>
                <w:sz w:val="28"/>
                <w:szCs w:val="28"/>
                <w:lang w:val="uk-UA" w:eastAsia="ru-RU"/>
              </w:rPr>
            </w:pPr>
            <w:r>
              <w:rPr>
                <w:rFonts w:ascii="Times New Roman" w:hAnsi="Times New Roman"/>
                <w:sz w:val="28"/>
                <w:szCs w:val="28"/>
                <w:lang w:val="uk-UA" w:eastAsia="ru-RU"/>
              </w:rPr>
              <w:t>перевірка в межах функцій, визначених Договором, візування та подання Замовнику актів приймання виконаних будівельних робіт на Об’єкті,</w:t>
            </w:r>
            <w:r>
              <w:rPr>
                <w:lang w:val="uk-UA"/>
              </w:rPr>
              <w:t xml:space="preserve"> </w:t>
            </w:r>
            <w:r>
              <w:rPr>
                <w:rFonts w:ascii="Times New Roman" w:hAnsi="Times New Roman"/>
                <w:sz w:val="28"/>
                <w:szCs w:val="28"/>
                <w:lang w:val="uk-UA" w:eastAsia="ru-RU"/>
              </w:rPr>
              <w:t>які підписані, завірені та надані Підрядником, інших форм звітності;</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4.22.</w:t>
            </w:r>
          </w:p>
        </w:tc>
        <w:tc>
          <w:tcPr>
            <w:tcW w:w="8961" w:type="dxa"/>
            <w:shd w:val="clear" w:color="auto" w:fill="auto"/>
          </w:tcPr>
          <w:p w:rsidR="00A8310E" w:rsidRDefault="001445B4">
            <w:pPr>
              <w:pStyle w:val="a3"/>
              <w:spacing w:line="276" w:lineRule="auto"/>
              <w:rPr>
                <w:rFonts w:ascii="Times New Roman" w:hAnsi="Times New Roman"/>
                <w:sz w:val="28"/>
                <w:szCs w:val="28"/>
                <w:lang w:val="uk-UA" w:eastAsia="ru-RU"/>
              </w:rPr>
            </w:pPr>
            <w:r>
              <w:rPr>
                <w:rFonts w:ascii="Times New Roman" w:hAnsi="Times New Roman"/>
                <w:sz w:val="28"/>
                <w:szCs w:val="28"/>
                <w:lang w:val="uk-UA" w:eastAsia="ru-RU"/>
              </w:rPr>
              <w:t xml:space="preserve">здійснення фото та </w:t>
            </w:r>
            <w:proofErr w:type="spellStart"/>
            <w:r>
              <w:rPr>
                <w:rFonts w:ascii="Times New Roman" w:hAnsi="Times New Roman"/>
                <w:sz w:val="28"/>
                <w:szCs w:val="28"/>
                <w:lang w:val="uk-UA" w:eastAsia="ru-RU"/>
              </w:rPr>
              <w:t>відеофіксації</w:t>
            </w:r>
            <w:proofErr w:type="spellEnd"/>
            <w:r>
              <w:rPr>
                <w:rFonts w:ascii="Times New Roman" w:hAnsi="Times New Roman"/>
                <w:sz w:val="28"/>
                <w:szCs w:val="28"/>
                <w:lang w:val="uk-UA" w:eastAsia="ru-RU"/>
              </w:rPr>
              <w:t xml:space="preserve"> окремих відповідальних конструкцій та будівельних робіт, у тому числі прихованих; </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4.23.</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інформування Замовника про припинення або зупинення  надання Послуг у строки та у порядку, що встановлені Договором;</w:t>
            </w:r>
          </w:p>
        </w:tc>
      </w:tr>
      <w:tr w:rsidR="00A8310E">
        <w:tc>
          <w:tcPr>
            <w:tcW w:w="1198"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4.24</w:t>
            </w:r>
          </w:p>
        </w:tc>
        <w:tc>
          <w:tcPr>
            <w:tcW w:w="8961"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прийняття від імені Замовника відповідних рішень та виконання  інших функцій, визначених Договором.</w:t>
            </w:r>
          </w:p>
        </w:tc>
      </w:tr>
    </w:tbl>
    <w:p w:rsidR="00A8310E" w:rsidRDefault="00A8310E">
      <w:pPr>
        <w:pStyle w:val="a3"/>
        <w:spacing w:line="276" w:lineRule="auto"/>
        <w:jc w:val="both"/>
        <w:rPr>
          <w:rFonts w:ascii="Times New Roman" w:hAnsi="Times New Roman"/>
          <w:sz w:val="20"/>
          <w:szCs w:val="20"/>
          <w:lang w:val="uk-UA"/>
        </w:rPr>
      </w:pPr>
    </w:p>
    <w:p w:rsidR="00A8310E" w:rsidRDefault="00A8310E"/>
    <w:tbl>
      <w:tblPr>
        <w:tblW w:w="5001" w:type="pct"/>
        <w:tblLayout w:type="fixed"/>
        <w:tblLook w:val="0000" w:firstRow="0" w:lastRow="0" w:firstColumn="0" w:lastColumn="0" w:noHBand="0" w:noVBand="0"/>
      </w:tblPr>
      <w:tblGrid>
        <w:gridCol w:w="5035"/>
        <w:gridCol w:w="4606"/>
      </w:tblGrid>
      <w:tr w:rsidR="00A8310E">
        <w:trPr>
          <w:trHeight w:val="572"/>
        </w:trPr>
        <w:tc>
          <w:tcPr>
            <w:tcW w:w="2611" w:type="pct"/>
          </w:tcPr>
          <w:p w:rsidR="00A8310E" w:rsidRDefault="001445B4">
            <w:pPr>
              <w:spacing w:line="276" w:lineRule="auto"/>
              <w:ind w:left="-465" w:firstLine="0"/>
              <w:jc w:val="center"/>
              <w:rPr>
                <w:rFonts w:ascii="Times New Roman" w:hAnsi="Times New Roman"/>
                <w:b/>
                <w:color w:val="000000"/>
                <w:sz w:val="28"/>
                <w:szCs w:val="28"/>
                <w:lang w:val="uk-UA"/>
              </w:rPr>
            </w:pPr>
            <w:r>
              <w:rPr>
                <w:rFonts w:ascii="Times New Roman" w:hAnsi="Times New Roman"/>
                <w:b/>
                <w:color w:val="000000"/>
                <w:sz w:val="28"/>
                <w:szCs w:val="28"/>
                <w:lang w:val="uk-UA"/>
              </w:rPr>
              <w:t>Замовник</w:t>
            </w:r>
          </w:p>
          <w:p w:rsidR="00A8310E" w:rsidRDefault="001445B4">
            <w:pPr>
              <w:spacing w:line="276" w:lineRule="auto"/>
              <w:ind w:left="-465" w:firstLine="0"/>
              <w:jc w:val="center"/>
              <w:rPr>
                <w:rFonts w:ascii="Times New Roman" w:hAnsi="Times New Roman"/>
                <w:color w:val="000000"/>
                <w:sz w:val="28"/>
                <w:szCs w:val="28"/>
                <w:lang w:val="uk-UA"/>
              </w:rPr>
            </w:pPr>
            <w:r>
              <w:rPr>
                <w:rFonts w:ascii="Times New Roman" w:hAnsi="Times New Roman"/>
                <w:color w:val="000000"/>
                <w:sz w:val="28"/>
                <w:szCs w:val="28"/>
                <w:lang w:val="uk-UA"/>
              </w:rPr>
              <w:t>____________________________</w:t>
            </w:r>
          </w:p>
          <w:p w:rsidR="00A8310E" w:rsidRDefault="001445B4">
            <w:pPr>
              <w:spacing w:line="276" w:lineRule="auto"/>
              <w:ind w:left="-465" w:firstLine="0"/>
              <w:jc w:val="center"/>
              <w:rPr>
                <w:rFonts w:ascii="Times New Roman" w:hAnsi="Times New Roman"/>
                <w:color w:val="000000"/>
                <w:sz w:val="20"/>
                <w:szCs w:val="20"/>
                <w:lang w:val="uk-UA"/>
              </w:rPr>
            </w:pPr>
            <w:r>
              <w:rPr>
                <w:rFonts w:ascii="Times New Roman" w:hAnsi="Times New Roman"/>
                <w:color w:val="000000"/>
                <w:sz w:val="20"/>
                <w:szCs w:val="20"/>
                <w:lang w:val="uk-UA"/>
              </w:rPr>
              <w:t>(посада, прізвище, ініціали, підпис)</w:t>
            </w:r>
          </w:p>
        </w:tc>
        <w:tc>
          <w:tcPr>
            <w:tcW w:w="2389" w:type="pct"/>
          </w:tcPr>
          <w:p w:rsidR="00A8310E" w:rsidRDefault="001445B4">
            <w:pPr>
              <w:spacing w:line="276" w:lineRule="auto"/>
              <w:ind w:left="-465" w:firstLine="0"/>
              <w:jc w:val="center"/>
              <w:rPr>
                <w:rFonts w:ascii="Times New Roman" w:hAnsi="Times New Roman"/>
                <w:b/>
                <w:color w:val="000000"/>
                <w:sz w:val="28"/>
                <w:szCs w:val="28"/>
                <w:lang w:val="uk-UA"/>
              </w:rPr>
            </w:pPr>
            <w:r>
              <w:rPr>
                <w:rFonts w:ascii="Times New Roman" w:hAnsi="Times New Roman"/>
                <w:b/>
                <w:color w:val="000000"/>
                <w:sz w:val="28"/>
                <w:szCs w:val="28"/>
                <w:lang w:val="uk-UA"/>
              </w:rPr>
              <w:t>Виконавець</w:t>
            </w:r>
          </w:p>
          <w:p w:rsidR="00A8310E" w:rsidRDefault="001445B4">
            <w:pPr>
              <w:spacing w:line="276" w:lineRule="auto"/>
              <w:ind w:left="-465" w:firstLine="0"/>
              <w:jc w:val="center"/>
              <w:rPr>
                <w:rFonts w:ascii="Times New Roman" w:hAnsi="Times New Roman"/>
                <w:color w:val="000000"/>
                <w:sz w:val="28"/>
                <w:szCs w:val="28"/>
                <w:lang w:val="uk-UA"/>
              </w:rPr>
            </w:pPr>
            <w:r>
              <w:rPr>
                <w:rFonts w:ascii="Times New Roman" w:hAnsi="Times New Roman"/>
                <w:color w:val="000000"/>
                <w:sz w:val="28"/>
                <w:szCs w:val="28"/>
                <w:lang w:val="uk-UA"/>
              </w:rPr>
              <w:t>___________________________</w:t>
            </w:r>
          </w:p>
          <w:p w:rsidR="00A8310E" w:rsidRDefault="001445B4">
            <w:pPr>
              <w:spacing w:line="276" w:lineRule="auto"/>
              <w:ind w:left="-465" w:firstLine="0"/>
              <w:jc w:val="center"/>
              <w:rPr>
                <w:rFonts w:ascii="Times New Roman" w:hAnsi="Times New Roman"/>
                <w:color w:val="000000"/>
                <w:sz w:val="28"/>
                <w:szCs w:val="28"/>
                <w:lang w:val="uk-UA"/>
              </w:rPr>
            </w:pPr>
            <w:r>
              <w:rPr>
                <w:rFonts w:ascii="Times New Roman" w:hAnsi="Times New Roman"/>
                <w:color w:val="000000"/>
                <w:sz w:val="20"/>
                <w:szCs w:val="20"/>
                <w:lang w:val="uk-UA"/>
              </w:rPr>
              <w:t>(посада, прізвище, ініціали, підпис)</w:t>
            </w:r>
          </w:p>
        </w:tc>
      </w:tr>
      <w:tr w:rsidR="00A8310E">
        <w:tblPrEx>
          <w:tblLook w:val="00A0" w:firstRow="1" w:lastRow="0" w:firstColumn="1" w:lastColumn="0" w:noHBand="0" w:noVBand="0"/>
        </w:tblPrEx>
        <w:tc>
          <w:tcPr>
            <w:tcW w:w="2611" w:type="pct"/>
          </w:tcPr>
          <w:p w:rsidR="00A8310E" w:rsidRDefault="001445B4">
            <w:pPr>
              <w:spacing w:line="240" w:lineRule="atLeast"/>
              <w:ind w:left="142" w:right="136" w:firstLine="0"/>
              <w:jc w:val="left"/>
              <w:rPr>
                <w:rFonts w:ascii="Times New Roman" w:hAnsi="Times New Roman"/>
                <w:color w:val="000000"/>
                <w:sz w:val="28"/>
                <w:szCs w:val="28"/>
                <w:lang w:val="uk-UA"/>
              </w:rPr>
            </w:pPr>
            <w:r>
              <w:rPr>
                <w:rFonts w:ascii="Times New Roman" w:hAnsi="Times New Roman"/>
                <w:color w:val="000000"/>
                <w:sz w:val="28"/>
                <w:szCs w:val="28"/>
                <w:lang w:val="uk-UA"/>
              </w:rPr>
              <w:t>М.П.</w:t>
            </w:r>
          </w:p>
          <w:p w:rsidR="00A8310E" w:rsidRDefault="001445B4">
            <w:pPr>
              <w:pStyle w:val="a3"/>
              <w:spacing w:line="240" w:lineRule="atLeast"/>
              <w:jc w:val="both"/>
              <w:rPr>
                <w:rFonts w:ascii="Times New Roman" w:hAnsi="Times New Roman"/>
                <w:color w:val="000000"/>
                <w:sz w:val="16"/>
                <w:szCs w:val="16"/>
                <w:lang w:val="uk-UA"/>
              </w:rPr>
            </w:pPr>
            <w:r>
              <w:rPr>
                <w:rFonts w:ascii="Times New Roman" w:hAnsi="Times New Roman"/>
                <w:color w:val="000000"/>
                <w:sz w:val="16"/>
                <w:szCs w:val="16"/>
                <w:lang w:val="uk-UA"/>
              </w:rPr>
              <w:t>(за наявності)</w:t>
            </w:r>
          </w:p>
          <w:p w:rsidR="00A8310E" w:rsidRDefault="001445B4">
            <w:pPr>
              <w:pStyle w:val="a3"/>
              <w:spacing w:line="276" w:lineRule="auto"/>
              <w:jc w:val="both"/>
              <w:rPr>
                <w:rFonts w:ascii="Times New Roman" w:hAnsi="Times New Roman"/>
                <w:sz w:val="28"/>
                <w:szCs w:val="28"/>
                <w:lang w:val="uk-UA"/>
              </w:rPr>
            </w:pPr>
            <w:r>
              <w:rPr>
                <w:rFonts w:ascii="Times New Roman" w:hAnsi="Times New Roman"/>
                <w:color w:val="000000"/>
                <w:sz w:val="28"/>
                <w:szCs w:val="28"/>
                <w:lang w:val="uk-UA"/>
              </w:rPr>
              <w:t xml:space="preserve"> «___» ____________20__ року</w:t>
            </w:r>
          </w:p>
        </w:tc>
        <w:tc>
          <w:tcPr>
            <w:tcW w:w="2389" w:type="pct"/>
          </w:tcPr>
          <w:p w:rsidR="00A8310E" w:rsidRDefault="001445B4">
            <w:pPr>
              <w:spacing w:line="240" w:lineRule="atLeast"/>
              <w:ind w:left="142" w:right="136" w:firstLine="0"/>
              <w:jc w:val="left"/>
              <w:rPr>
                <w:rFonts w:ascii="Times New Roman" w:hAnsi="Times New Roman"/>
                <w:color w:val="000000"/>
                <w:sz w:val="28"/>
                <w:szCs w:val="28"/>
                <w:lang w:val="uk-UA"/>
              </w:rPr>
            </w:pPr>
            <w:r>
              <w:rPr>
                <w:rFonts w:ascii="Times New Roman" w:hAnsi="Times New Roman"/>
                <w:color w:val="000000"/>
                <w:sz w:val="28"/>
                <w:szCs w:val="28"/>
                <w:lang w:val="uk-UA"/>
              </w:rPr>
              <w:t>М.П.</w:t>
            </w:r>
          </w:p>
          <w:p w:rsidR="00A8310E" w:rsidRDefault="001445B4">
            <w:pPr>
              <w:pStyle w:val="a3"/>
              <w:spacing w:line="240" w:lineRule="atLeast"/>
              <w:ind w:right="-1104"/>
              <w:rPr>
                <w:rFonts w:ascii="Times New Roman" w:hAnsi="Times New Roman"/>
                <w:color w:val="000000"/>
                <w:sz w:val="28"/>
                <w:szCs w:val="28"/>
                <w:lang w:val="uk-UA"/>
              </w:rPr>
            </w:pPr>
            <w:r>
              <w:rPr>
                <w:rFonts w:ascii="Times New Roman" w:hAnsi="Times New Roman"/>
                <w:color w:val="000000"/>
                <w:sz w:val="16"/>
                <w:szCs w:val="16"/>
                <w:lang w:val="uk-UA"/>
              </w:rPr>
              <w:t>(за наявності)</w:t>
            </w:r>
            <w:r>
              <w:rPr>
                <w:rFonts w:ascii="Times New Roman" w:hAnsi="Times New Roman"/>
                <w:color w:val="000000"/>
                <w:sz w:val="28"/>
                <w:szCs w:val="28"/>
                <w:lang w:val="uk-UA"/>
              </w:rPr>
              <w:t xml:space="preserve"> </w:t>
            </w:r>
          </w:p>
          <w:p w:rsidR="00A8310E" w:rsidRDefault="001445B4">
            <w:pPr>
              <w:pStyle w:val="a3"/>
              <w:spacing w:line="240" w:lineRule="atLeast"/>
              <w:ind w:right="-1104"/>
              <w:rPr>
                <w:rFonts w:ascii="Times New Roman" w:hAnsi="Times New Roman"/>
                <w:sz w:val="28"/>
                <w:szCs w:val="28"/>
                <w:lang w:val="uk-UA"/>
              </w:rPr>
            </w:pPr>
            <w:r>
              <w:rPr>
                <w:rFonts w:ascii="Times New Roman" w:hAnsi="Times New Roman"/>
                <w:color w:val="000000"/>
                <w:sz w:val="28"/>
                <w:szCs w:val="28"/>
                <w:lang w:val="uk-UA"/>
              </w:rPr>
              <w:t>«___»____________20__ року</w:t>
            </w:r>
          </w:p>
        </w:tc>
      </w:tr>
    </w:tbl>
    <w:p w:rsidR="00A8310E" w:rsidRDefault="00A8310E">
      <w:pPr>
        <w:pStyle w:val="a3"/>
        <w:spacing w:line="276" w:lineRule="auto"/>
        <w:jc w:val="both"/>
        <w:rPr>
          <w:rFonts w:ascii="Times New Roman" w:hAnsi="Times New Roman"/>
          <w:sz w:val="24"/>
          <w:szCs w:val="24"/>
          <w:lang w:val="uk-UA"/>
        </w:rPr>
      </w:pPr>
    </w:p>
    <w:p w:rsidR="00A8310E" w:rsidRDefault="001445B4">
      <w:pPr>
        <w:pStyle w:val="a3"/>
        <w:spacing w:line="276" w:lineRule="auto"/>
        <w:jc w:val="both"/>
        <w:rPr>
          <w:rFonts w:ascii="Times New Roman" w:hAnsi="Times New Roman"/>
          <w:sz w:val="24"/>
          <w:szCs w:val="24"/>
          <w:lang w:val="uk-UA"/>
        </w:rPr>
      </w:pPr>
      <w:r>
        <w:rPr>
          <w:rFonts w:ascii="Times New Roman" w:hAnsi="Times New Roman"/>
          <w:sz w:val="24"/>
          <w:szCs w:val="24"/>
          <w:lang w:val="uk-UA"/>
        </w:rPr>
        <w:t>* Цей Перелік послуг (функцій) застосовується у разі залучення Виконавця для надання послуг інженера-консультанта та здійснення технічного нагляду при реалізації будівельних проектів (крім проектів з нового будівництва, реконструкції та капітального ремонту автомобільних доріг загального користування).</w:t>
      </w:r>
    </w:p>
    <w:p w:rsidR="00A8310E" w:rsidRDefault="00A8310E">
      <w:pPr>
        <w:tabs>
          <w:tab w:val="left" w:pos="0"/>
        </w:tabs>
        <w:ind w:firstLine="0"/>
        <w:jc w:val="right"/>
        <w:rPr>
          <w:rFonts w:ascii="Times New Roman" w:hAnsi="Times New Roman"/>
          <w:sz w:val="28"/>
          <w:szCs w:val="24"/>
          <w:lang w:val="uk-UA" w:eastAsia="ru-RU"/>
        </w:rPr>
      </w:pPr>
    </w:p>
    <w:p w:rsidR="00A8310E" w:rsidRDefault="00A8310E">
      <w:pPr>
        <w:tabs>
          <w:tab w:val="left" w:pos="0"/>
        </w:tabs>
        <w:ind w:firstLine="0"/>
        <w:jc w:val="right"/>
        <w:rPr>
          <w:rFonts w:ascii="Times New Roman" w:hAnsi="Times New Roman"/>
          <w:sz w:val="28"/>
          <w:szCs w:val="24"/>
          <w:lang w:val="uk-UA" w:eastAsia="ru-RU"/>
        </w:rPr>
      </w:pPr>
    </w:p>
    <w:p w:rsidR="002A7F84" w:rsidRDefault="002A7F84">
      <w:pPr>
        <w:tabs>
          <w:tab w:val="left" w:pos="0"/>
        </w:tabs>
        <w:ind w:firstLine="0"/>
        <w:jc w:val="right"/>
        <w:rPr>
          <w:rFonts w:ascii="Times New Roman" w:hAnsi="Times New Roman"/>
          <w:sz w:val="28"/>
          <w:szCs w:val="24"/>
          <w:lang w:val="uk-UA" w:eastAsia="ru-RU"/>
        </w:rPr>
      </w:pPr>
    </w:p>
    <w:p w:rsidR="00A8310E" w:rsidRDefault="001445B4">
      <w:pPr>
        <w:tabs>
          <w:tab w:val="left" w:pos="0"/>
        </w:tabs>
        <w:ind w:firstLine="0"/>
        <w:jc w:val="right"/>
        <w:rPr>
          <w:rFonts w:ascii="Times New Roman" w:hAnsi="Times New Roman"/>
          <w:sz w:val="28"/>
          <w:szCs w:val="24"/>
          <w:lang w:val="uk-UA" w:eastAsia="ru-RU"/>
        </w:rPr>
      </w:pPr>
      <w:r>
        <w:rPr>
          <w:rFonts w:ascii="Times New Roman" w:hAnsi="Times New Roman"/>
          <w:sz w:val="28"/>
          <w:szCs w:val="24"/>
          <w:lang w:val="uk-UA" w:eastAsia="ru-RU"/>
        </w:rPr>
        <w:lastRenderedPageBreak/>
        <w:t>Продовження додатка 1</w:t>
      </w:r>
    </w:p>
    <w:p w:rsidR="00A8310E" w:rsidRDefault="00A8310E">
      <w:pPr>
        <w:pStyle w:val="a3"/>
        <w:spacing w:line="276" w:lineRule="auto"/>
        <w:jc w:val="both"/>
        <w:rPr>
          <w:rFonts w:ascii="Times New Roman" w:hAnsi="Times New Roman"/>
          <w:sz w:val="24"/>
          <w:szCs w:val="24"/>
          <w:lang w:val="uk-UA"/>
        </w:rPr>
      </w:pPr>
    </w:p>
    <w:p w:rsidR="00A8310E" w:rsidRDefault="001445B4">
      <w:pPr>
        <w:pStyle w:val="a3"/>
        <w:spacing w:line="276" w:lineRule="auto"/>
        <w:jc w:val="both"/>
        <w:rPr>
          <w:rFonts w:ascii="Times New Roman" w:hAnsi="Times New Roman"/>
          <w:sz w:val="24"/>
          <w:szCs w:val="24"/>
          <w:lang w:val="uk-UA"/>
        </w:rPr>
      </w:pPr>
      <w:r>
        <w:rPr>
          <w:rFonts w:ascii="Times New Roman" w:hAnsi="Times New Roman"/>
          <w:sz w:val="24"/>
          <w:szCs w:val="24"/>
          <w:lang w:val="uk-UA"/>
        </w:rPr>
        <w:t xml:space="preserve">Перелік послуг (функцій) Виконавця визначається залежно від етапу, на якому він залучений, особливостей Об’єкта, обсягів фінансування та вимог Замовника, відповідно до Законів України «Про регулювання містобудівної діяльності» і «Про архітектурну діяльність», Порядку здійснення технічного нагляду під час будівництва об’єкта архітектури, затвердженого постановою Кабінету Міністрів України від 11.07.2007 № 903, з урахуванням додатку 42 до Настанови з визначення вартості будівництва, затвердженої наказом </w:t>
      </w:r>
      <w:proofErr w:type="spellStart"/>
      <w:r>
        <w:rPr>
          <w:rFonts w:ascii="Times New Roman" w:hAnsi="Times New Roman"/>
          <w:sz w:val="24"/>
          <w:szCs w:val="24"/>
          <w:lang w:val="uk-UA"/>
        </w:rPr>
        <w:t>Мінрегіону</w:t>
      </w:r>
      <w:proofErr w:type="spellEnd"/>
      <w:r>
        <w:rPr>
          <w:rFonts w:ascii="Times New Roman" w:hAnsi="Times New Roman"/>
          <w:sz w:val="24"/>
          <w:szCs w:val="24"/>
          <w:lang w:val="uk-UA"/>
        </w:rPr>
        <w:t xml:space="preserve"> від 01.11.2021 № 281.</w:t>
      </w:r>
    </w:p>
    <w:p w:rsidR="00A8310E" w:rsidRDefault="00A8310E">
      <w:pPr>
        <w:pStyle w:val="a3"/>
        <w:spacing w:line="276" w:lineRule="auto"/>
        <w:jc w:val="both"/>
        <w:rPr>
          <w:rFonts w:ascii="Times New Roman" w:hAnsi="Times New Roman"/>
          <w:b/>
          <w:sz w:val="24"/>
          <w:szCs w:val="24"/>
          <w:lang w:val="uk-UA"/>
        </w:rPr>
      </w:pPr>
    </w:p>
    <w:p w:rsidR="00A8310E" w:rsidRDefault="001445B4">
      <w:pPr>
        <w:pStyle w:val="a3"/>
        <w:spacing w:line="276" w:lineRule="auto"/>
        <w:jc w:val="both"/>
        <w:rPr>
          <w:rFonts w:ascii="Times New Roman" w:hAnsi="Times New Roman"/>
          <w:sz w:val="24"/>
          <w:szCs w:val="24"/>
          <w:lang w:val="uk-UA"/>
        </w:rPr>
      </w:pPr>
      <w:r>
        <w:rPr>
          <w:rFonts w:ascii="Times New Roman" w:hAnsi="Times New Roman"/>
          <w:sz w:val="24"/>
          <w:szCs w:val="24"/>
          <w:lang w:val="uk-UA"/>
        </w:rPr>
        <w:t xml:space="preserve">** Послуги, передбачені пунктом 3 цього Переліку (стадія </w:t>
      </w:r>
      <w:proofErr w:type="spellStart"/>
      <w:r>
        <w:rPr>
          <w:rFonts w:ascii="Times New Roman" w:hAnsi="Times New Roman"/>
          <w:sz w:val="24"/>
          <w:szCs w:val="24"/>
          <w:lang w:val="uk-UA"/>
        </w:rPr>
        <w:t>закупівель</w:t>
      </w:r>
      <w:proofErr w:type="spellEnd"/>
      <w:r>
        <w:rPr>
          <w:rFonts w:ascii="Times New Roman" w:hAnsi="Times New Roman"/>
          <w:sz w:val="24"/>
          <w:szCs w:val="24"/>
          <w:lang w:val="uk-UA"/>
        </w:rPr>
        <w:t xml:space="preserve"> робіт та послуг), надаються Замовнику на тому етапі реалізації проекту, на якому здійснюються підготовка і проведення відповідних </w:t>
      </w:r>
      <w:proofErr w:type="spellStart"/>
      <w:r>
        <w:rPr>
          <w:rFonts w:ascii="Times New Roman" w:hAnsi="Times New Roman"/>
          <w:sz w:val="24"/>
          <w:szCs w:val="24"/>
          <w:lang w:val="uk-UA"/>
        </w:rPr>
        <w:t>закупівель</w:t>
      </w:r>
      <w:proofErr w:type="spellEnd"/>
      <w:r>
        <w:rPr>
          <w:rFonts w:ascii="Times New Roman" w:hAnsi="Times New Roman"/>
          <w:sz w:val="24"/>
          <w:szCs w:val="24"/>
          <w:lang w:val="uk-UA"/>
        </w:rPr>
        <w:t xml:space="preserve"> (на етапі </w:t>
      </w:r>
      <w:proofErr w:type="spellStart"/>
      <w:r>
        <w:rPr>
          <w:rFonts w:ascii="Times New Roman" w:hAnsi="Times New Roman"/>
          <w:sz w:val="24"/>
          <w:szCs w:val="24"/>
          <w:lang w:val="uk-UA"/>
        </w:rPr>
        <w:t>передпроектних</w:t>
      </w:r>
      <w:proofErr w:type="spellEnd"/>
      <w:r>
        <w:rPr>
          <w:rFonts w:ascii="Times New Roman" w:hAnsi="Times New Roman"/>
          <w:sz w:val="24"/>
          <w:szCs w:val="24"/>
          <w:lang w:val="uk-UA"/>
        </w:rPr>
        <w:t xml:space="preserve"> робіт, проектування чи будівництва). </w:t>
      </w:r>
    </w:p>
    <w:p w:rsidR="00A8310E" w:rsidRDefault="00A8310E">
      <w:pPr>
        <w:pStyle w:val="a3"/>
        <w:spacing w:line="276" w:lineRule="auto"/>
        <w:rPr>
          <w:rFonts w:ascii="Times New Roman" w:hAnsi="Times New Roman"/>
          <w:sz w:val="24"/>
          <w:szCs w:val="24"/>
          <w:lang w:val="uk-UA"/>
        </w:rPr>
      </w:pPr>
    </w:p>
    <w:p w:rsidR="00A8310E" w:rsidRDefault="00A8310E">
      <w:pPr>
        <w:pStyle w:val="a3"/>
        <w:spacing w:line="276" w:lineRule="auto"/>
        <w:jc w:val="center"/>
        <w:rPr>
          <w:rFonts w:ascii="Times New Roman" w:hAnsi="Times New Roman"/>
          <w:sz w:val="24"/>
          <w:szCs w:val="24"/>
          <w:lang w:val="uk-UA"/>
        </w:rPr>
      </w:pPr>
    </w:p>
    <w:p w:rsidR="00A8310E" w:rsidRDefault="00A8310E">
      <w:pPr>
        <w:pStyle w:val="a3"/>
        <w:spacing w:line="276" w:lineRule="auto"/>
        <w:jc w:val="both"/>
        <w:rPr>
          <w:rFonts w:ascii="Times New Roman" w:hAnsi="Times New Roman"/>
          <w:sz w:val="24"/>
          <w:szCs w:val="24"/>
          <w:lang w:val="uk-UA"/>
        </w:rPr>
      </w:pPr>
    </w:p>
    <w:p w:rsidR="00A8310E" w:rsidRDefault="001445B4">
      <w:pPr>
        <w:pStyle w:val="a3"/>
        <w:spacing w:line="276" w:lineRule="auto"/>
        <w:jc w:val="both"/>
        <w:rPr>
          <w:rFonts w:ascii="Times New Roman" w:hAnsi="Times New Roman"/>
          <w:sz w:val="24"/>
          <w:szCs w:val="24"/>
          <w:lang w:val="uk-UA"/>
        </w:rPr>
      </w:pPr>
      <w:r>
        <w:rPr>
          <w:rFonts w:ascii="Times New Roman" w:hAnsi="Times New Roman"/>
          <w:sz w:val="24"/>
          <w:szCs w:val="24"/>
          <w:lang w:val="uk-UA"/>
        </w:rPr>
        <w:br w:type="page"/>
      </w:r>
    </w:p>
    <w:p w:rsidR="00A8310E" w:rsidRDefault="001445B4">
      <w:pPr>
        <w:tabs>
          <w:tab w:val="left" w:pos="0"/>
        </w:tabs>
        <w:ind w:firstLine="0"/>
        <w:jc w:val="right"/>
        <w:rPr>
          <w:rFonts w:ascii="Times New Roman" w:hAnsi="Times New Roman"/>
          <w:sz w:val="28"/>
          <w:szCs w:val="24"/>
          <w:lang w:val="uk-UA" w:eastAsia="ru-RU"/>
        </w:rPr>
      </w:pPr>
      <w:r>
        <w:rPr>
          <w:rFonts w:ascii="Times New Roman" w:hAnsi="Times New Roman"/>
          <w:sz w:val="28"/>
          <w:szCs w:val="24"/>
          <w:lang w:val="uk-UA" w:eastAsia="ru-RU"/>
        </w:rPr>
        <w:lastRenderedPageBreak/>
        <w:t>Продовження додатка 1</w:t>
      </w:r>
    </w:p>
    <w:p w:rsidR="00A8310E" w:rsidRDefault="00A8310E">
      <w:pPr>
        <w:pStyle w:val="a3"/>
        <w:spacing w:line="276" w:lineRule="auto"/>
        <w:rPr>
          <w:rFonts w:ascii="Times New Roman" w:hAnsi="Times New Roman"/>
          <w:b/>
          <w:sz w:val="28"/>
          <w:szCs w:val="28"/>
          <w:lang w:val="uk-UA"/>
        </w:rPr>
      </w:pPr>
    </w:p>
    <w:p w:rsidR="00A8310E" w:rsidRDefault="001445B4">
      <w:pPr>
        <w:pStyle w:val="a3"/>
        <w:spacing w:line="276" w:lineRule="auto"/>
        <w:jc w:val="center"/>
        <w:rPr>
          <w:rFonts w:ascii="Times New Roman" w:hAnsi="Times New Roman"/>
          <w:b/>
          <w:sz w:val="28"/>
          <w:szCs w:val="28"/>
          <w:lang w:val="uk-UA"/>
        </w:rPr>
      </w:pPr>
      <w:r>
        <w:rPr>
          <w:rFonts w:ascii="Times New Roman" w:hAnsi="Times New Roman"/>
          <w:b/>
          <w:sz w:val="28"/>
          <w:szCs w:val="28"/>
          <w:lang w:val="uk-UA"/>
        </w:rPr>
        <w:t>Перелік послуг (функцій) Виконавця***</w:t>
      </w:r>
    </w:p>
    <w:p w:rsidR="00A8310E" w:rsidRDefault="00A8310E">
      <w:pPr>
        <w:pStyle w:val="a3"/>
        <w:spacing w:line="276" w:lineRule="auto"/>
        <w:jc w:val="center"/>
        <w:rPr>
          <w:rFonts w:ascii="Times New Roman" w:hAnsi="Times New Roman"/>
          <w:b/>
          <w:sz w:val="28"/>
          <w:szCs w:val="28"/>
          <w:lang w:val="uk-UA"/>
        </w:rPr>
      </w:pPr>
    </w:p>
    <w:p w:rsidR="00A8310E" w:rsidRDefault="001445B4">
      <w:pPr>
        <w:spacing w:after="60"/>
        <w:ind w:firstLine="426"/>
        <w:rPr>
          <w:rFonts w:ascii="Times New Roman" w:hAnsi="Times New Roman"/>
          <w:sz w:val="28"/>
          <w:szCs w:val="28"/>
          <w:lang w:val="uk-UA"/>
        </w:rPr>
      </w:pPr>
      <w:r>
        <w:rPr>
          <w:rFonts w:ascii="Times New Roman" w:hAnsi="Times New Roman"/>
          <w:sz w:val="28"/>
          <w:szCs w:val="28"/>
          <w:lang w:val="uk-UA"/>
        </w:rPr>
        <w:t>За Договором № _____ від «___» _________20__ р. Виконавець надає Замовнику такі Послуги (виконує такі функції):</w:t>
      </w:r>
    </w:p>
    <w:tbl>
      <w:tblPr>
        <w:tblW w:w="9923" w:type="dxa"/>
        <w:tblLook w:val="00A0" w:firstRow="1" w:lastRow="0" w:firstColumn="1" w:lastColumn="0" w:noHBand="0" w:noVBand="0"/>
      </w:tblPr>
      <w:tblGrid>
        <w:gridCol w:w="851"/>
        <w:gridCol w:w="9072"/>
      </w:tblGrid>
      <w:tr w:rsidR="00A8310E">
        <w:tc>
          <w:tcPr>
            <w:tcW w:w="851" w:type="dxa"/>
            <w:vAlign w:val="center"/>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1.</w:t>
            </w:r>
          </w:p>
        </w:tc>
        <w:tc>
          <w:tcPr>
            <w:tcW w:w="9072" w:type="dxa"/>
            <w:vAlign w:val="center"/>
          </w:tcPr>
          <w:p w:rsidR="00A8310E" w:rsidRDefault="001445B4">
            <w:pPr>
              <w:pStyle w:val="a3"/>
              <w:spacing w:line="276" w:lineRule="auto"/>
              <w:rPr>
                <w:rFonts w:ascii="Times New Roman" w:hAnsi="Times New Roman"/>
                <w:sz w:val="28"/>
                <w:szCs w:val="28"/>
                <w:lang w:val="uk-UA"/>
              </w:rPr>
            </w:pPr>
            <w:r>
              <w:rPr>
                <w:rFonts w:ascii="Times New Roman" w:hAnsi="Times New Roman"/>
                <w:b/>
                <w:sz w:val="28"/>
                <w:szCs w:val="28"/>
                <w:lang w:val="uk-UA" w:eastAsia="ru-RU"/>
              </w:rPr>
              <w:t xml:space="preserve">на етапі </w:t>
            </w:r>
            <w:proofErr w:type="spellStart"/>
            <w:r>
              <w:rPr>
                <w:rFonts w:ascii="Times New Roman" w:hAnsi="Times New Roman"/>
                <w:b/>
                <w:sz w:val="28"/>
                <w:szCs w:val="28"/>
                <w:lang w:val="uk-UA" w:eastAsia="ru-RU"/>
              </w:rPr>
              <w:t>передпроектних</w:t>
            </w:r>
            <w:proofErr w:type="spellEnd"/>
            <w:r>
              <w:rPr>
                <w:rFonts w:ascii="Times New Roman" w:hAnsi="Times New Roman"/>
                <w:b/>
                <w:sz w:val="28"/>
                <w:szCs w:val="28"/>
                <w:lang w:val="uk-UA" w:eastAsia="ru-RU"/>
              </w:rPr>
              <w:t xml:space="preserve"> робіт</w:t>
            </w:r>
            <w:r>
              <w:rPr>
                <w:rFonts w:ascii="Times New Roman" w:hAnsi="Times New Roman"/>
                <w:sz w:val="28"/>
                <w:szCs w:val="28"/>
                <w:lang w:val="uk-UA" w:eastAsia="ru-RU"/>
              </w:rPr>
              <w:t>:</w:t>
            </w:r>
          </w:p>
        </w:tc>
      </w:tr>
      <w:tr w:rsidR="00A8310E">
        <w:tc>
          <w:tcPr>
            <w:tcW w:w="851" w:type="dxa"/>
            <w:vAlign w:val="center"/>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1.1.</w:t>
            </w:r>
          </w:p>
        </w:tc>
        <w:tc>
          <w:tcPr>
            <w:tcW w:w="9072" w:type="dxa"/>
            <w:vAlign w:val="center"/>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консультування Замовника з питань формування інвестиційних намірів, розроблення організаційно- фінансових схем реалізації </w:t>
            </w:r>
            <w:proofErr w:type="spellStart"/>
            <w:r>
              <w:rPr>
                <w:rFonts w:ascii="Times New Roman" w:hAnsi="Times New Roman"/>
                <w:sz w:val="28"/>
                <w:szCs w:val="28"/>
                <w:lang w:val="uk-UA" w:eastAsia="ru-RU"/>
              </w:rPr>
              <w:t>проєкту</w:t>
            </w:r>
            <w:proofErr w:type="spellEnd"/>
            <w:r>
              <w:rPr>
                <w:rFonts w:ascii="Times New Roman" w:hAnsi="Times New Roman"/>
                <w:sz w:val="28"/>
                <w:szCs w:val="28"/>
                <w:lang w:val="uk-UA" w:eastAsia="ru-RU"/>
              </w:rPr>
              <w:t>, управління ризиками;</w:t>
            </w:r>
          </w:p>
        </w:tc>
      </w:tr>
      <w:tr w:rsidR="00A8310E">
        <w:tc>
          <w:tcPr>
            <w:tcW w:w="851" w:type="dxa"/>
            <w:vAlign w:val="center"/>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2.</w:t>
            </w:r>
          </w:p>
        </w:tc>
        <w:tc>
          <w:tcPr>
            <w:tcW w:w="9072" w:type="dxa"/>
            <w:vAlign w:val="center"/>
          </w:tcPr>
          <w:p w:rsidR="00A8310E" w:rsidRDefault="001445B4">
            <w:pPr>
              <w:pStyle w:val="a3"/>
              <w:spacing w:line="276" w:lineRule="auto"/>
              <w:jc w:val="both"/>
              <w:rPr>
                <w:rFonts w:ascii="Times New Roman" w:hAnsi="Times New Roman"/>
                <w:sz w:val="28"/>
                <w:szCs w:val="28"/>
                <w:lang w:val="uk-UA"/>
              </w:rPr>
            </w:pPr>
            <w:r>
              <w:rPr>
                <w:rFonts w:ascii="Times New Roman" w:hAnsi="Times New Roman"/>
                <w:b/>
                <w:sz w:val="28"/>
                <w:szCs w:val="28"/>
                <w:lang w:val="uk-UA" w:eastAsia="ru-RU"/>
              </w:rPr>
              <w:t>на етапі проектування</w:t>
            </w:r>
            <w:r>
              <w:rPr>
                <w:rFonts w:ascii="Times New Roman" w:hAnsi="Times New Roman"/>
                <w:sz w:val="28"/>
                <w:szCs w:val="28"/>
                <w:lang w:val="uk-UA" w:eastAsia="ru-RU"/>
              </w:rPr>
              <w:t>:</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2.1.</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аналіз вихідних даних, </w:t>
            </w:r>
            <w:proofErr w:type="spellStart"/>
            <w:r>
              <w:rPr>
                <w:rFonts w:ascii="Times New Roman" w:hAnsi="Times New Roman"/>
                <w:sz w:val="28"/>
                <w:szCs w:val="28"/>
                <w:lang w:val="uk-UA" w:eastAsia="ru-RU"/>
              </w:rPr>
              <w:t>проєктної</w:t>
            </w:r>
            <w:proofErr w:type="spellEnd"/>
            <w:r>
              <w:rPr>
                <w:rFonts w:ascii="Times New Roman" w:hAnsi="Times New Roman"/>
                <w:sz w:val="28"/>
                <w:szCs w:val="28"/>
                <w:lang w:val="uk-UA" w:eastAsia="ru-RU"/>
              </w:rPr>
              <w:t xml:space="preserve"> документації та надання Замовнику пропозиції щодо кількості стадій </w:t>
            </w:r>
            <w:proofErr w:type="spellStart"/>
            <w:r>
              <w:rPr>
                <w:rFonts w:ascii="Times New Roman" w:hAnsi="Times New Roman"/>
                <w:sz w:val="28"/>
                <w:szCs w:val="28"/>
                <w:lang w:val="uk-UA" w:eastAsia="ru-RU"/>
              </w:rPr>
              <w:t>проєктування</w:t>
            </w:r>
            <w:proofErr w:type="spellEnd"/>
            <w:r>
              <w:rPr>
                <w:rFonts w:ascii="Times New Roman" w:hAnsi="Times New Roman"/>
                <w:sz w:val="28"/>
                <w:szCs w:val="28"/>
                <w:lang w:val="uk-UA" w:eastAsia="ru-RU"/>
              </w:rPr>
              <w:t xml:space="preserve">, черг будівництва, удосконалення </w:t>
            </w:r>
            <w:proofErr w:type="spellStart"/>
            <w:r>
              <w:rPr>
                <w:rFonts w:ascii="Times New Roman" w:hAnsi="Times New Roman"/>
                <w:sz w:val="28"/>
                <w:szCs w:val="28"/>
                <w:lang w:val="uk-UA" w:eastAsia="ru-RU"/>
              </w:rPr>
              <w:t>проєктних</w:t>
            </w:r>
            <w:proofErr w:type="spellEnd"/>
            <w:r>
              <w:rPr>
                <w:rFonts w:ascii="Times New Roman" w:hAnsi="Times New Roman"/>
                <w:sz w:val="28"/>
                <w:szCs w:val="28"/>
                <w:lang w:val="uk-UA" w:eastAsia="ru-RU"/>
              </w:rPr>
              <w:t xml:space="preserve"> рішень;</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2.2.</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аналіз проблем, спорів і претензій, що виникають під час виконання </w:t>
            </w:r>
            <w:proofErr w:type="spellStart"/>
            <w:r>
              <w:rPr>
                <w:rFonts w:ascii="Times New Roman" w:hAnsi="Times New Roman"/>
                <w:sz w:val="28"/>
                <w:szCs w:val="28"/>
                <w:lang w:val="uk-UA" w:eastAsia="ru-RU"/>
              </w:rPr>
              <w:t>проєктних</w:t>
            </w:r>
            <w:proofErr w:type="spellEnd"/>
            <w:r>
              <w:rPr>
                <w:rFonts w:ascii="Times New Roman" w:hAnsi="Times New Roman"/>
                <w:sz w:val="28"/>
                <w:szCs w:val="28"/>
                <w:lang w:val="uk-UA" w:eastAsia="ru-RU"/>
              </w:rPr>
              <w:t xml:space="preserve"> робіт, розроблення пропозицій щодо їх усунення, вжиття заходів для досудового врегулювання спорів;</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2.3.</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консультування Замовника з питань залучення </w:t>
            </w:r>
            <w:proofErr w:type="spellStart"/>
            <w:r>
              <w:rPr>
                <w:rFonts w:ascii="Times New Roman" w:hAnsi="Times New Roman"/>
                <w:sz w:val="28"/>
                <w:szCs w:val="28"/>
                <w:lang w:val="uk-UA" w:eastAsia="ru-RU"/>
              </w:rPr>
              <w:t>проєктних</w:t>
            </w:r>
            <w:proofErr w:type="spellEnd"/>
            <w:r>
              <w:rPr>
                <w:rFonts w:ascii="Times New Roman" w:hAnsi="Times New Roman"/>
                <w:sz w:val="28"/>
                <w:szCs w:val="28"/>
                <w:lang w:val="uk-UA" w:eastAsia="ru-RU"/>
              </w:rPr>
              <w:t xml:space="preserve"> організацій, участь у підготовці і проведенні </w:t>
            </w:r>
            <w:proofErr w:type="spellStart"/>
            <w:r>
              <w:rPr>
                <w:rFonts w:ascii="Times New Roman" w:hAnsi="Times New Roman"/>
                <w:sz w:val="28"/>
                <w:szCs w:val="28"/>
                <w:lang w:val="uk-UA" w:eastAsia="ru-RU"/>
              </w:rPr>
              <w:t>закупівель</w:t>
            </w:r>
            <w:proofErr w:type="spellEnd"/>
            <w:r>
              <w:rPr>
                <w:rFonts w:ascii="Times New Roman" w:hAnsi="Times New Roman"/>
                <w:sz w:val="28"/>
                <w:szCs w:val="28"/>
                <w:lang w:val="uk-UA" w:eastAsia="ru-RU"/>
              </w:rPr>
              <w:t>, розробленні договорів;</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2.4.</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консультування Замовника з питань управління ризиками, участь у </w:t>
            </w:r>
            <w:proofErr w:type="spellStart"/>
            <w:r>
              <w:rPr>
                <w:rFonts w:ascii="Times New Roman" w:hAnsi="Times New Roman"/>
                <w:sz w:val="28"/>
                <w:szCs w:val="28"/>
                <w:lang w:val="uk-UA" w:eastAsia="ru-RU"/>
              </w:rPr>
              <w:t>передпроєктних</w:t>
            </w:r>
            <w:proofErr w:type="spellEnd"/>
            <w:r>
              <w:rPr>
                <w:rFonts w:ascii="Times New Roman" w:hAnsi="Times New Roman"/>
                <w:sz w:val="28"/>
                <w:szCs w:val="28"/>
                <w:lang w:val="uk-UA" w:eastAsia="ru-RU"/>
              </w:rPr>
              <w:t xml:space="preserve"> роботах, отриманні вихідних даних;</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3.</w:t>
            </w:r>
          </w:p>
        </w:tc>
        <w:tc>
          <w:tcPr>
            <w:tcW w:w="9072" w:type="dxa"/>
          </w:tcPr>
          <w:p w:rsidR="00A8310E" w:rsidRDefault="001445B4">
            <w:pPr>
              <w:pStyle w:val="a3"/>
              <w:spacing w:line="276" w:lineRule="auto"/>
              <w:jc w:val="both"/>
              <w:rPr>
                <w:rFonts w:ascii="Times New Roman" w:hAnsi="Times New Roman"/>
                <w:b/>
                <w:sz w:val="28"/>
                <w:szCs w:val="28"/>
                <w:lang w:val="uk-UA" w:eastAsia="ru-RU"/>
              </w:rPr>
            </w:pPr>
            <w:r>
              <w:rPr>
                <w:rFonts w:ascii="Times New Roman" w:hAnsi="Times New Roman"/>
                <w:b/>
                <w:sz w:val="28"/>
                <w:szCs w:val="28"/>
                <w:lang w:val="uk-UA" w:eastAsia="ru-RU"/>
              </w:rPr>
              <w:t xml:space="preserve">на стадії </w:t>
            </w:r>
            <w:proofErr w:type="spellStart"/>
            <w:r>
              <w:rPr>
                <w:rFonts w:ascii="Times New Roman" w:hAnsi="Times New Roman"/>
                <w:b/>
                <w:sz w:val="28"/>
                <w:szCs w:val="28"/>
                <w:lang w:val="uk-UA" w:eastAsia="ru-RU"/>
              </w:rPr>
              <w:t>закупівель</w:t>
            </w:r>
            <w:proofErr w:type="spellEnd"/>
            <w:r>
              <w:rPr>
                <w:rFonts w:ascii="Times New Roman" w:hAnsi="Times New Roman"/>
                <w:b/>
                <w:sz w:val="28"/>
                <w:szCs w:val="28"/>
                <w:lang w:val="uk-UA" w:eastAsia="ru-RU"/>
              </w:rPr>
              <w:t xml:space="preserve"> робіт та послуг</w:t>
            </w:r>
            <w:r>
              <w:rPr>
                <w:rFonts w:ascii="Times New Roman" w:hAnsi="Times New Roman"/>
                <w:sz w:val="28"/>
                <w:szCs w:val="28"/>
                <w:lang w:val="uk-UA" w:eastAsia="ru-RU"/>
              </w:rPr>
              <w:t>**:</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3.1.</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консультування Замовника з питань залучення </w:t>
            </w:r>
            <w:proofErr w:type="spellStart"/>
            <w:r>
              <w:rPr>
                <w:rFonts w:ascii="Times New Roman" w:hAnsi="Times New Roman"/>
                <w:sz w:val="28"/>
                <w:szCs w:val="28"/>
                <w:lang w:val="uk-UA" w:eastAsia="ru-RU"/>
              </w:rPr>
              <w:t>проєктних</w:t>
            </w:r>
            <w:proofErr w:type="spellEnd"/>
            <w:r>
              <w:rPr>
                <w:rFonts w:ascii="Times New Roman" w:hAnsi="Times New Roman"/>
                <w:sz w:val="28"/>
                <w:szCs w:val="28"/>
                <w:lang w:val="uk-UA" w:eastAsia="ru-RU"/>
              </w:rPr>
              <w:t xml:space="preserve"> і підрядних організацій, вибору постачальників, участь у підготовці і проведенні </w:t>
            </w:r>
            <w:proofErr w:type="spellStart"/>
            <w:r>
              <w:rPr>
                <w:rFonts w:ascii="Times New Roman" w:hAnsi="Times New Roman"/>
                <w:sz w:val="28"/>
                <w:szCs w:val="28"/>
                <w:lang w:val="uk-UA" w:eastAsia="ru-RU"/>
              </w:rPr>
              <w:t>закупівель</w:t>
            </w:r>
            <w:proofErr w:type="spellEnd"/>
            <w:r>
              <w:rPr>
                <w:rFonts w:ascii="Times New Roman" w:hAnsi="Times New Roman"/>
                <w:sz w:val="28"/>
                <w:szCs w:val="28"/>
                <w:lang w:val="uk-UA" w:eastAsia="ru-RU"/>
              </w:rPr>
              <w:t>, розробленні договорів</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w:t>
            </w:r>
          </w:p>
        </w:tc>
        <w:tc>
          <w:tcPr>
            <w:tcW w:w="9072" w:type="dxa"/>
          </w:tcPr>
          <w:p w:rsidR="00A8310E" w:rsidRDefault="001445B4">
            <w:pPr>
              <w:pStyle w:val="a3"/>
              <w:spacing w:line="276" w:lineRule="auto"/>
              <w:jc w:val="both"/>
              <w:rPr>
                <w:rFonts w:ascii="Times New Roman" w:hAnsi="Times New Roman"/>
                <w:b/>
                <w:sz w:val="28"/>
                <w:szCs w:val="28"/>
                <w:lang w:val="uk-UA" w:eastAsia="ru-RU"/>
              </w:rPr>
            </w:pPr>
            <w:r>
              <w:rPr>
                <w:rFonts w:ascii="Times New Roman" w:hAnsi="Times New Roman"/>
                <w:b/>
                <w:sz w:val="28"/>
                <w:szCs w:val="28"/>
                <w:lang w:val="uk-UA" w:eastAsia="ru-RU"/>
              </w:rPr>
              <w:t>на етапі будівництва (нове будівництво, реконструкція та капітальний ремонт):</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4.1.</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аналіз вихідних даних, </w:t>
            </w:r>
            <w:proofErr w:type="spellStart"/>
            <w:r>
              <w:rPr>
                <w:rFonts w:ascii="Times New Roman" w:hAnsi="Times New Roman"/>
                <w:sz w:val="28"/>
                <w:szCs w:val="28"/>
                <w:lang w:val="uk-UA" w:eastAsia="ru-RU"/>
              </w:rPr>
              <w:t>проєктної</w:t>
            </w:r>
            <w:proofErr w:type="spellEnd"/>
            <w:r>
              <w:rPr>
                <w:rFonts w:ascii="Times New Roman" w:hAnsi="Times New Roman"/>
                <w:sz w:val="28"/>
                <w:szCs w:val="28"/>
                <w:lang w:val="uk-UA" w:eastAsia="ru-RU"/>
              </w:rPr>
              <w:t xml:space="preserve"> документації та надання Замовнику пропозицій щодо удосконалення </w:t>
            </w:r>
            <w:proofErr w:type="spellStart"/>
            <w:r>
              <w:rPr>
                <w:rFonts w:ascii="Times New Roman" w:hAnsi="Times New Roman"/>
                <w:sz w:val="28"/>
                <w:szCs w:val="28"/>
                <w:lang w:val="uk-UA" w:eastAsia="ru-RU"/>
              </w:rPr>
              <w:t>проєктних</w:t>
            </w:r>
            <w:proofErr w:type="spellEnd"/>
            <w:r>
              <w:rPr>
                <w:rFonts w:ascii="Times New Roman" w:hAnsi="Times New Roman"/>
                <w:sz w:val="28"/>
                <w:szCs w:val="28"/>
                <w:lang w:val="uk-UA" w:eastAsia="ru-RU"/>
              </w:rPr>
              <w:t xml:space="preserve"> рішень;</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4.2.</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здійснення контролю за дотриманням Підрядником затвердженого Замовником графіка виконання дорожніх робіт;</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4.3.</w:t>
            </w:r>
          </w:p>
        </w:tc>
        <w:tc>
          <w:tcPr>
            <w:tcW w:w="9072" w:type="dxa"/>
          </w:tcPr>
          <w:p w:rsidR="00A8310E" w:rsidRDefault="001445B4">
            <w:pPr>
              <w:pStyle w:val="a3"/>
              <w:spacing w:line="276" w:lineRule="auto"/>
              <w:jc w:val="both"/>
              <w:rPr>
                <w:rFonts w:ascii="Times New Roman" w:hAnsi="Times New Roman"/>
                <w:color w:val="FF0000"/>
                <w:sz w:val="28"/>
                <w:szCs w:val="28"/>
                <w:lang w:val="uk-UA" w:eastAsia="ru-RU"/>
              </w:rPr>
            </w:pPr>
            <w:r>
              <w:rPr>
                <w:rFonts w:ascii="Times New Roman" w:hAnsi="Times New Roman"/>
                <w:sz w:val="28"/>
                <w:szCs w:val="28"/>
                <w:lang w:val="uk-UA" w:eastAsia="ru-RU"/>
              </w:rPr>
              <w:t>проведення нагляду за здійсненням Підрядником вхідного та операційного контролю;</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4.4.</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здійснення відповідно до умов Договору незалежного інженерного контролю за якістю та обсягами виконаних дорожніх робіт,</w:t>
            </w:r>
            <w:r>
              <w:rPr>
                <w:rFonts w:ascii="Times New Roman" w:hAnsi="Times New Roman"/>
                <w:color w:val="FF0000"/>
                <w:sz w:val="28"/>
                <w:szCs w:val="28"/>
                <w:lang w:val="uk-UA" w:eastAsia="ru-RU"/>
              </w:rPr>
              <w:t xml:space="preserve"> </w:t>
            </w:r>
            <w:r>
              <w:rPr>
                <w:rFonts w:ascii="Times New Roman" w:hAnsi="Times New Roman"/>
                <w:sz w:val="28"/>
                <w:szCs w:val="28"/>
                <w:lang w:val="uk-UA" w:eastAsia="ru-RU"/>
              </w:rPr>
              <w:t>зокрема з використанням візуального та інструментальних методів контролю;</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4.5.</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інформування Замовника про наявність проблемних питань, які виникли або можуть виникнути в ході виконання дорожніх робіт;</w:t>
            </w:r>
          </w:p>
        </w:tc>
      </w:tr>
      <w:tr w:rsidR="00A8310E">
        <w:tc>
          <w:tcPr>
            <w:tcW w:w="851" w:type="dxa"/>
          </w:tcPr>
          <w:p w:rsidR="00A8310E" w:rsidRDefault="00A8310E">
            <w:pPr>
              <w:pStyle w:val="a3"/>
              <w:spacing w:line="276" w:lineRule="auto"/>
              <w:jc w:val="both"/>
              <w:rPr>
                <w:rFonts w:ascii="Times New Roman" w:hAnsi="Times New Roman"/>
                <w:sz w:val="28"/>
                <w:szCs w:val="28"/>
                <w:lang w:val="uk-UA"/>
              </w:rPr>
            </w:pPr>
          </w:p>
        </w:tc>
        <w:tc>
          <w:tcPr>
            <w:tcW w:w="9072" w:type="dxa"/>
          </w:tcPr>
          <w:p w:rsidR="00A8310E" w:rsidRDefault="00A8310E">
            <w:pPr>
              <w:tabs>
                <w:tab w:val="left" w:pos="0"/>
              </w:tabs>
              <w:ind w:firstLine="0"/>
              <w:jc w:val="right"/>
              <w:rPr>
                <w:rFonts w:ascii="Times New Roman" w:hAnsi="Times New Roman"/>
                <w:sz w:val="28"/>
                <w:szCs w:val="24"/>
                <w:lang w:val="uk-UA" w:eastAsia="ru-RU"/>
              </w:rPr>
            </w:pPr>
          </w:p>
          <w:p w:rsidR="002A7F84" w:rsidRDefault="002A7F84">
            <w:pPr>
              <w:tabs>
                <w:tab w:val="left" w:pos="0"/>
              </w:tabs>
              <w:ind w:firstLine="0"/>
              <w:jc w:val="right"/>
              <w:rPr>
                <w:rFonts w:ascii="Times New Roman" w:hAnsi="Times New Roman"/>
                <w:sz w:val="28"/>
                <w:szCs w:val="24"/>
                <w:lang w:val="uk-UA" w:eastAsia="ru-RU"/>
              </w:rPr>
            </w:pPr>
          </w:p>
          <w:p w:rsidR="00A8310E" w:rsidRDefault="001445B4">
            <w:pPr>
              <w:tabs>
                <w:tab w:val="left" w:pos="0"/>
              </w:tabs>
              <w:ind w:firstLine="0"/>
              <w:jc w:val="right"/>
              <w:rPr>
                <w:rFonts w:ascii="Times New Roman" w:hAnsi="Times New Roman"/>
                <w:sz w:val="28"/>
                <w:szCs w:val="24"/>
                <w:lang w:val="uk-UA" w:eastAsia="ru-RU"/>
              </w:rPr>
            </w:pPr>
            <w:r>
              <w:rPr>
                <w:rFonts w:ascii="Times New Roman" w:hAnsi="Times New Roman"/>
                <w:sz w:val="28"/>
                <w:szCs w:val="24"/>
                <w:lang w:val="uk-UA" w:eastAsia="ru-RU"/>
              </w:rPr>
              <w:lastRenderedPageBreak/>
              <w:t>Продовження додатка 1</w:t>
            </w:r>
          </w:p>
          <w:p w:rsidR="00A8310E" w:rsidRDefault="00A8310E">
            <w:pPr>
              <w:pStyle w:val="a3"/>
              <w:spacing w:line="276" w:lineRule="auto"/>
              <w:jc w:val="both"/>
              <w:rPr>
                <w:rFonts w:ascii="Times New Roman" w:hAnsi="Times New Roman"/>
                <w:sz w:val="28"/>
                <w:szCs w:val="28"/>
                <w:lang w:val="uk-UA" w:eastAsia="ru-RU"/>
              </w:rPr>
            </w:pP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lastRenderedPageBreak/>
              <w:t>4.6.</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надання Підряднику рекомендацій щодо усунення порушень під час виконання дорожніх робіт та контроль ходу виконання таких рекомендацій;</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4.7.</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здійснення контролю за усуненням Підрядником дефектів, що впливають на безпеку дорожнього руху або збереження автомобільних доріг загального користування;</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4.8.</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розгляд наданих Підрядником пропозиції щодо продовження строків виконання дорожніх робіт, необхідності виконання додаткових робіт;</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4.9.</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аналіз проблем, спорів і претензії, що виникають під час виконання дорожніх робіт, розробляти пропозиції щодо їх усунення, вживати заходів для досудового врегулювання спорів;</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4.10.</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інформування Замовника про припинення або зупинення надання Послуг у строки та у порядку, що встановлені Договором;</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4.11.</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представлення відповідно до умов Договору інтересів Замовника в органах державної влади, органах місцевого самоврядування, на підприємствах, в установах та організаціях, зокрема під час отримання адміністративних послуг, здійснення дозвільних (погоджувальних)</w:t>
            </w:r>
          </w:p>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процедур, та проведення перевірок;</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4.12.</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проведення перевірки дорожніх робіт у ході їх виконання;</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4.13.</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вимагання від Підрядника:</w:t>
            </w:r>
          </w:p>
          <w:p w:rsidR="00A8310E" w:rsidRDefault="001445B4">
            <w:pPr>
              <w:pStyle w:val="a3"/>
              <w:spacing w:line="276" w:lineRule="auto"/>
              <w:ind w:firstLine="448"/>
              <w:jc w:val="both"/>
              <w:rPr>
                <w:rFonts w:ascii="Times New Roman" w:hAnsi="Times New Roman"/>
                <w:sz w:val="28"/>
                <w:szCs w:val="28"/>
                <w:lang w:val="uk-UA" w:eastAsia="ru-RU"/>
              </w:rPr>
            </w:pPr>
            <w:r>
              <w:rPr>
                <w:rFonts w:ascii="Times New Roman" w:hAnsi="Times New Roman"/>
                <w:sz w:val="28"/>
                <w:szCs w:val="28"/>
                <w:lang w:val="uk-UA" w:eastAsia="ru-RU"/>
              </w:rPr>
              <w:t xml:space="preserve">а) виконання робіт відповідно до затвердженої </w:t>
            </w:r>
            <w:proofErr w:type="spellStart"/>
            <w:r>
              <w:rPr>
                <w:rFonts w:ascii="Times New Roman" w:hAnsi="Times New Roman"/>
                <w:sz w:val="28"/>
                <w:szCs w:val="28"/>
                <w:lang w:val="uk-UA" w:eastAsia="ru-RU"/>
              </w:rPr>
              <w:t>проєктної</w:t>
            </w:r>
            <w:proofErr w:type="spellEnd"/>
            <w:r>
              <w:rPr>
                <w:rFonts w:ascii="Times New Roman" w:hAnsi="Times New Roman"/>
                <w:sz w:val="28"/>
                <w:szCs w:val="28"/>
                <w:lang w:val="uk-UA" w:eastAsia="ru-RU"/>
              </w:rPr>
              <w:t xml:space="preserve"> документації, дотримання вимог будівельних норм;</w:t>
            </w:r>
          </w:p>
          <w:p w:rsidR="00A8310E" w:rsidRDefault="001445B4">
            <w:pPr>
              <w:pStyle w:val="a3"/>
              <w:spacing w:line="276" w:lineRule="auto"/>
              <w:ind w:firstLine="448"/>
              <w:jc w:val="both"/>
              <w:rPr>
                <w:rFonts w:ascii="Times New Roman" w:hAnsi="Times New Roman"/>
                <w:sz w:val="28"/>
                <w:szCs w:val="28"/>
                <w:lang w:val="uk-UA" w:eastAsia="ru-RU"/>
              </w:rPr>
            </w:pPr>
            <w:r>
              <w:rPr>
                <w:rFonts w:ascii="Times New Roman" w:hAnsi="Times New Roman"/>
                <w:sz w:val="28"/>
                <w:szCs w:val="28"/>
                <w:lang w:val="uk-UA" w:eastAsia="ru-RU"/>
              </w:rPr>
              <w:t>б) подання виконавчої документації на дорожні роботи;</w:t>
            </w:r>
          </w:p>
          <w:p w:rsidR="00A8310E" w:rsidRDefault="001445B4">
            <w:pPr>
              <w:pStyle w:val="a3"/>
              <w:spacing w:line="276" w:lineRule="auto"/>
              <w:ind w:firstLine="448"/>
              <w:jc w:val="both"/>
              <w:rPr>
                <w:rFonts w:ascii="Times New Roman" w:hAnsi="Times New Roman"/>
                <w:sz w:val="28"/>
                <w:szCs w:val="28"/>
                <w:lang w:val="uk-UA" w:eastAsia="ru-RU"/>
              </w:rPr>
            </w:pPr>
            <w:r>
              <w:rPr>
                <w:rFonts w:ascii="Times New Roman" w:hAnsi="Times New Roman"/>
                <w:sz w:val="28"/>
                <w:szCs w:val="28"/>
                <w:lang w:val="uk-UA" w:eastAsia="ru-RU"/>
              </w:rPr>
              <w:t xml:space="preserve">в) вжиття заходів до усунення виявлених порушень, які виникли під час виконання дорожніх робіт, які не відповідають </w:t>
            </w:r>
            <w:proofErr w:type="spellStart"/>
            <w:r>
              <w:rPr>
                <w:rFonts w:ascii="Times New Roman" w:hAnsi="Times New Roman"/>
                <w:sz w:val="28"/>
                <w:szCs w:val="28"/>
                <w:lang w:val="uk-UA" w:eastAsia="ru-RU"/>
              </w:rPr>
              <w:t>проєктній</w:t>
            </w:r>
            <w:proofErr w:type="spellEnd"/>
            <w:r>
              <w:rPr>
                <w:rFonts w:ascii="Times New Roman" w:hAnsi="Times New Roman"/>
                <w:sz w:val="28"/>
                <w:szCs w:val="28"/>
                <w:lang w:val="uk-UA" w:eastAsia="ru-RU"/>
              </w:rPr>
              <w:t xml:space="preserve"> документації, вимогам будівельних норм, а також виконання дорожніх робіт, які фактично не були виконані Підрядником;</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4.14.</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пред’явлення посадовим особам Підрядника письмових вимог про усунення порушень і причин їх виникнення;</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4.15.</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надання вимог Підряднику про усунення виявлених порушень у</w:t>
            </w:r>
          </w:p>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встановлені строки;</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4.16.</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внесення Замовнику пропозиції щодо розірвання договору про виконання дорожніх робіт з підрядниками, які систематично порушують правила їх виконання;</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4.17.</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проведення перевірок: </w:t>
            </w:r>
          </w:p>
        </w:tc>
      </w:tr>
      <w:tr w:rsidR="00A8310E">
        <w:tc>
          <w:tcPr>
            <w:tcW w:w="851" w:type="dxa"/>
          </w:tcPr>
          <w:p w:rsidR="00A8310E" w:rsidRDefault="00A8310E">
            <w:pPr>
              <w:pStyle w:val="a3"/>
              <w:spacing w:line="276" w:lineRule="auto"/>
              <w:jc w:val="both"/>
              <w:rPr>
                <w:rFonts w:ascii="Times New Roman" w:hAnsi="Times New Roman"/>
                <w:sz w:val="28"/>
                <w:szCs w:val="28"/>
                <w:lang w:val="uk-UA"/>
              </w:rPr>
            </w:pPr>
          </w:p>
        </w:tc>
        <w:tc>
          <w:tcPr>
            <w:tcW w:w="9072" w:type="dxa"/>
          </w:tcPr>
          <w:p w:rsidR="00A8310E" w:rsidRDefault="00A8310E">
            <w:pPr>
              <w:tabs>
                <w:tab w:val="left" w:pos="0"/>
              </w:tabs>
              <w:ind w:firstLine="0"/>
              <w:jc w:val="right"/>
              <w:rPr>
                <w:rFonts w:ascii="Times New Roman" w:hAnsi="Times New Roman"/>
                <w:sz w:val="28"/>
                <w:szCs w:val="24"/>
                <w:lang w:val="uk-UA" w:eastAsia="ru-RU"/>
              </w:rPr>
            </w:pPr>
          </w:p>
          <w:p w:rsidR="00A8310E" w:rsidRDefault="00A8310E">
            <w:pPr>
              <w:tabs>
                <w:tab w:val="left" w:pos="0"/>
              </w:tabs>
              <w:ind w:firstLine="0"/>
              <w:jc w:val="right"/>
              <w:rPr>
                <w:rFonts w:ascii="Times New Roman" w:hAnsi="Times New Roman"/>
                <w:sz w:val="28"/>
                <w:szCs w:val="24"/>
                <w:lang w:val="uk-UA" w:eastAsia="ru-RU"/>
              </w:rPr>
            </w:pPr>
          </w:p>
          <w:p w:rsidR="002A7F84" w:rsidRDefault="002A7F84">
            <w:pPr>
              <w:tabs>
                <w:tab w:val="left" w:pos="0"/>
              </w:tabs>
              <w:ind w:firstLine="0"/>
              <w:jc w:val="right"/>
              <w:rPr>
                <w:rFonts w:ascii="Times New Roman" w:hAnsi="Times New Roman"/>
                <w:sz w:val="28"/>
                <w:szCs w:val="24"/>
                <w:lang w:val="uk-UA" w:eastAsia="ru-RU"/>
              </w:rPr>
            </w:pPr>
          </w:p>
          <w:p w:rsidR="002A7F84" w:rsidRDefault="002A7F84">
            <w:pPr>
              <w:tabs>
                <w:tab w:val="left" w:pos="0"/>
              </w:tabs>
              <w:ind w:firstLine="0"/>
              <w:jc w:val="right"/>
              <w:rPr>
                <w:rFonts w:ascii="Times New Roman" w:hAnsi="Times New Roman"/>
                <w:sz w:val="28"/>
                <w:szCs w:val="24"/>
                <w:lang w:val="uk-UA" w:eastAsia="ru-RU"/>
              </w:rPr>
            </w:pPr>
          </w:p>
          <w:p w:rsidR="00A8310E" w:rsidRDefault="001445B4">
            <w:pPr>
              <w:tabs>
                <w:tab w:val="left" w:pos="0"/>
              </w:tabs>
              <w:ind w:firstLine="0"/>
              <w:jc w:val="right"/>
              <w:rPr>
                <w:rFonts w:ascii="Times New Roman" w:hAnsi="Times New Roman"/>
                <w:sz w:val="28"/>
                <w:szCs w:val="24"/>
                <w:lang w:val="uk-UA" w:eastAsia="ru-RU"/>
              </w:rPr>
            </w:pPr>
            <w:r>
              <w:rPr>
                <w:rFonts w:ascii="Times New Roman" w:hAnsi="Times New Roman"/>
                <w:sz w:val="28"/>
                <w:szCs w:val="24"/>
                <w:lang w:val="uk-UA" w:eastAsia="ru-RU"/>
              </w:rPr>
              <w:t>Продовження додатка 1</w:t>
            </w:r>
          </w:p>
          <w:p w:rsidR="00A8310E" w:rsidRDefault="00A8310E">
            <w:pPr>
              <w:pStyle w:val="a3"/>
              <w:spacing w:line="276" w:lineRule="auto"/>
              <w:jc w:val="both"/>
              <w:rPr>
                <w:rFonts w:ascii="Times New Roman" w:hAnsi="Times New Roman"/>
                <w:sz w:val="28"/>
                <w:szCs w:val="28"/>
                <w:lang w:val="uk-UA" w:eastAsia="ru-RU"/>
              </w:rPr>
            </w:pPr>
          </w:p>
        </w:tc>
      </w:tr>
      <w:tr w:rsidR="00A8310E">
        <w:tc>
          <w:tcPr>
            <w:tcW w:w="851" w:type="dxa"/>
          </w:tcPr>
          <w:p w:rsidR="00A8310E" w:rsidRDefault="00A8310E">
            <w:pPr>
              <w:pStyle w:val="a3"/>
              <w:spacing w:line="276" w:lineRule="auto"/>
              <w:rPr>
                <w:rFonts w:ascii="Times New Roman" w:hAnsi="Times New Roman"/>
                <w:sz w:val="28"/>
                <w:szCs w:val="28"/>
                <w:lang w:val="uk-UA"/>
              </w:rPr>
            </w:pPr>
          </w:p>
        </w:tc>
        <w:tc>
          <w:tcPr>
            <w:tcW w:w="9072" w:type="dxa"/>
            <w:shd w:val="clear" w:color="auto" w:fill="auto"/>
          </w:tcPr>
          <w:p w:rsidR="00A8310E" w:rsidRDefault="001445B4">
            <w:pPr>
              <w:pStyle w:val="a3"/>
              <w:spacing w:line="276" w:lineRule="auto"/>
              <w:ind w:left="21" w:firstLine="427"/>
              <w:jc w:val="both"/>
              <w:rPr>
                <w:rFonts w:ascii="Times New Roman" w:hAnsi="Times New Roman"/>
                <w:sz w:val="28"/>
                <w:szCs w:val="28"/>
                <w:lang w:val="uk-UA" w:eastAsia="ru-RU"/>
              </w:rPr>
            </w:pPr>
            <w:r>
              <w:rPr>
                <w:rFonts w:ascii="Times New Roman" w:hAnsi="Times New Roman"/>
                <w:sz w:val="28"/>
                <w:szCs w:val="28"/>
                <w:lang w:val="uk-UA" w:eastAsia="ru-RU"/>
              </w:rPr>
              <w:t xml:space="preserve">– наявності документів, які підтверджують якісні характеристики  конструкцій, виробів, матеріалів та обладнання, що використовуються під час будівництва Об'єкта, у </w:t>
            </w:r>
            <w:proofErr w:type="spellStart"/>
            <w:r>
              <w:rPr>
                <w:rFonts w:ascii="Times New Roman" w:hAnsi="Times New Roman"/>
                <w:sz w:val="28"/>
                <w:szCs w:val="28"/>
                <w:lang w:val="uk-UA" w:eastAsia="ru-RU"/>
              </w:rPr>
              <w:t>т.ч</w:t>
            </w:r>
            <w:proofErr w:type="spellEnd"/>
            <w:r>
              <w:rPr>
                <w:rFonts w:ascii="Times New Roman" w:hAnsi="Times New Roman"/>
                <w:sz w:val="28"/>
                <w:szCs w:val="28"/>
                <w:lang w:val="uk-UA" w:eastAsia="ru-RU"/>
              </w:rPr>
              <w:t>. документів, що відображають  результати лабораторних випробувань тощо;</w:t>
            </w:r>
          </w:p>
        </w:tc>
      </w:tr>
      <w:tr w:rsidR="00A8310E">
        <w:tc>
          <w:tcPr>
            <w:tcW w:w="851" w:type="dxa"/>
          </w:tcPr>
          <w:p w:rsidR="00A8310E" w:rsidRDefault="00A8310E">
            <w:pPr>
              <w:pStyle w:val="a3"/>
              <w:spacing w:line="276" w:lineRule="auto"/>
              <w:rPr>
                <w:rFonts w:ascii="Times New Roman" w:hAnsi="Times New Roman"/>
                <w:sz w:val="28"/>
                <w:szCs w:val="28"/>
                <w:lang w:val="uk-UA"/>
              </w:rPr>
            </w:pPr>
          </w:p>
        </w:tc>
        <w:tc>
          <w:tcPr>
            <w:tcW w:w="9072" w:type="dxa"/>
            <w:shd w:val="clear" w:color="auto" w:fill="auto"/>
          </w:tcPr>
          <w:p w:rsidR="00A8310E" w:rsidRDefault="001445B4">
            <w:pPr>
              <w:pStyle w:val="a3"/>
              <w:spacing w:line="276" w:lineRule="auto"/>
              <w:ind w:firstLine="427"/>
              <w:jc w:val="both"/>
              <w:rPr>
                <w:rFonts w:ascii="Times New Roman" w:hAnsi="Times New Roman"/>
                <w:sz w:val="28"/>
                <w:szCs w:val="28"/>
                <w:lang w:val="uk-UA" w:eastAsia="ru-RU"/>
              </w:rPr>
            </w:pPr>
            <w:r>
              <w:rPr>
                <w:rFonts w:ascii="Times New Roman" w:hAnsi="Times New Roman"/>
                <w:sz w:val="28"/>
                <w:szCs w:val="28"/>
                <w:lang w:val="uk-UA" w:eastAsia="ru-RU"/>
              </w:rPr>
              <w:t>– відповідності виконаних будівельних робіт, конструкцій, виробів, матеріалів та обладнання проектним рішенням, технічним умовам, вимогам будівельних норм та інших нормативних документів, обов’язковість застосування яких встановлена законодавством;</w:t>
            </w:r>
          </w:p>
        </w:tc>
      </w:tr>
      <w:tr w:rsidR="00A8310E">
        <w:tc>
          <w:tcPr>
            <w:tcW w:w="851" w:type="dxa"/>
          </w:tcPr>
          <w:p w:rsidR="00A8310E" w:rsidRDefault="00A8310E">
            <w:pPr>
              <w:pStyle w:val="a3"/>
              <w:spacing w:line="276" w:lineRule="auto"/>
              <w:rPr>
                <w:rFonts w:ascii="Times New Roman" w:hAnsi="Times New Roman"/>
                <w:sz w:val="28"/>
                <w:szCs w:val="28"/>
                <w:lang w:val="uk-UA"/>
              </w:rPr>
            </w:pPr>
          </w:p>
        </w:tc>
        <w:tc>
          <w:tcPr>
            <w:tcW w:w="9072" w:type="dxa"/>
            <w:shd w:val="clear" w:color="auto" w:fill="auto"/>
          </w:tcPr>
          <w:p w:rsidR="00A8310E" w:rsidRDefault="001445B4">
            <w:pPr>
              <w:pStyle w:val="a3"/>
              <w:spacing w:line="276" w:lineRule="auto"/>
              <w:ind w:firstLine="427"/>
              <w:jc w:val="both"/>
              <w:rPr>
                <w:rFonts w:ascii="Times New Roman" w:hAnsi="Times New Roman"/>
                <w:sz w:val="28"/>
                <w:szCs w:val="28"/>
                <w:lang w:val="uk-UA" w:eastAsia="ru-RU"/>
              </w:rPr>
            </w:pPr>
            <w:r>
              <w:rPr>
                <w:rFonts w:ascii="Times New Roman" w:hAnsi="Times New Roman"/>
                <w:sz w:val="28"/>
                <w:szCs w:val="28"/>
                <w:lang w:val="uk-UA" w:eastAsia="ru-RU"/>
              </w:rPr>
              <w:t>– відповідності обсягів та якості виконаних будівельних робіт проектно-кошторисній документації;</w:t>
            </w:r>
          </w:p>
        </w:tc>
      </w:tr>
      <w:tr w:rsidR="00A8310E">
        <w:tc>
          <w:tcPr>
            <w:tcW w:w="851" w:type="dxa"/>
          </w:tcPr>
          <w:p w:rsidR="00A8310E" w:rsidRDefault="00A8310E">
            <w:pPr>
              <w:pStyle w:val="a3"/>
              <w:spacing w:line="276" w:lineRule="auto"/>
              <w:rPr>
                <w:rFonts w:ascii="Times New Roman" w:hAnsi="Times New Roman"/>
                <w:sz w:val="28"/>
                <w:szCs w:val="28"/>
                <w:lang w:val="uk-UA"/>
              </w:rPr>
            </w:pPr>
          </w:p>
        </w:tc>
        <w:tc>
          <w:tcPr>
            <w:tcW w:w="9072" w:type="dxa"/>
            <w:shd w:val="clear" w:color="auto" w:fill="auto"/>
          </w:tcPr>
          <w:p w:rsidR="00A8310E" w:rsidRDefault="001445B4">
            <w:pPr>
              <w:pStyle w:val="a3"/>
              <w:spacing w:line="276" w:lineRule="auto"/>
              <w:ind w:firstLine="427"/>
              <w:jc w:val="both"/>
              <w:rPr>
                <w:rFonts w:ascii="Times New Roman" w:hAnsi="Times New Roman"/>
                <w:sz w:val="28"/>
                <w:szCs w:val="28"/>
                <w:lang w:val="uk-UA" w:eastAsia="ru-RU"/>
              </w:rPr>
            </w:pPr>
            <w:r>
              <w:rPr>
                <w:rFonts w:ascii="Times New Roman" w:hAnsi="Times New Roman"/>
                <w:sz w:val="28"/>
                <w:szCs w:val="28"/>
                <w:lang w:val="uk-UA" w:eastAsia="ru-RU"/>
              </w:rPr>
              <w:t>– виконання Підрядником вказівок і приписів, виданих за результатами технічного нагляду, державного архітектурно-будівельного контролю та державного нагляду;</w:t>
            </w:r>
          </w:p>
        </w:tc>
      </w:tr>
      <w:tr w:rsidR="00A8310E">
        <w:tc>
          <w:tcPr>
            <w:tcW w:w="851"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4.18.</w:t>
            </w:r>
          </w:p>
        </w:tc>
        <w:tc>
          <w:tcPr>
            <w:tcW w:w="9072"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ведення обліку обсягів прийнятих і  оплачених будівельних робіт,  а  також  робіт, виконаних з недоліками;</w:t>
            </w:r>
          </w:p>
        </w:tc>
      </w:tr>
      <w:tr w:rsidR="00A8310E">
        <w:tc>
          <w:tcPr>
            <w:tcW w:w="851"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4.19.</w:t>
            </w:r>
          </w:p>
        </w:tc>
        <w:tc>
          <w:tcPr>
            <w:tcW w:w="9072"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проведення разом з Підрядником огляду та оцінки  результатів  виконаних   робіт, у тому числі прихованих, і конструктивних елементів;</w:t>
            </w:r>
          </w:p>
        </w:tc>
      </w:tr>
      <w:tr w:rsidR="00A8310E">
        <w:tc>
          <w:tcPr>
            <w:tcW w:w="851"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4.20.</w:t>
            </w:r>
          </w:p>
        </w:tc>
        <w:tc>
          <w:tcPr>
            <w:tcW w:w="9072"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інформування Підрядника про невідповідність виробів, матеріалів та обладнання вимогам нормативних документів;</w:t>
            </w:r>
          </w:p>
        </w:tc>
      </w:tr>
      <w:tr w:rsidR="00A8310E">
        <w:tc>
          <w:tcPr>
            <w:tcW w:w="851"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4.21.</w:t>
            </w:r>
          </w:p>
        </w:tc>
        <w:tc>
          <w:tcPr>
            <w:tcW w:w="9072"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оформлення актів робіт, виконаних з недоліками;</w:t>
            </w:r>
          </w:p>
        </w:tc>
      </w:tr>
      <w:tr w:rsidR="00A8310E">
        <w:tc>
          <w:tcPr>
            <w:tcW w:w="851"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4.22.</w:t>
            </w:r>
          </w:p>
        </w:tc>
        <w:tc>
          <w:tcPr>
            <w:tcW w:w="9072"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участь у проведенні перевірок:</w:t>
            </w:r>
          </w:p>
        </w:tc>
      </w:tr>
      <w:tr w:rsidR="00A8310E">
        <w:tc>
          <w:tcPr>
            <w:tcW w:w="851" w:type="dxa"/>
          </w:tcPr>
          <w:p w:rsidR="00A8310E" w:rsidRDefault="00A8310E">
            <w:pPr>
              <w:pStyle w:val="a3"/>
              <w:spacing w:line="276" w:lineRule="auto"/>
              <w:rPr>
                <w:rFonts w:ascii="Times New Roman" w:hAnsi="Times New Roman"/>
                <w:sz w:val="28"/>
                <w:szCs w:val="28"/>
                <w:lang w:val="uk-UA"/>
              </w:rPr>
            </w:pPr>
          </w:p>
        </w:tc>
        <w:tc>
          <w:tcPr>
            <w:tcW w:w="9072" w:type="dxa"/>
            <w:shd w:val="clear" w:color="auto" w:fill="auto"/>
          </w:tcPr>
          <w:p w:rsidR="00A8310E" w:rsidRDefault="001445B4">
            <w:pPr>
              <w:pStyle w:val="a3"/>
              <w:spacing w:line="276" w:lineRule="auto"/>
              <w:ind w:firstLine="427"/>
              <w:jc w:val="both"/>
              <w:rPr>
                <w:rFonts w:ascii="Times New Roman" w:hAnsi="Times New Roman"/>
                <w:sz w:val="28"/>
                <w:szCs w:val="28"/>
                <w:lang w:val="uk-UA" w:eastAsia="ru-RU"/>
              </w:rPr>
            </w:pPr>
            <w:r>
              <w:rPr>
                <w:rFonts w:ascii="Times New Roman" w:hAnsi="Times New Roman"/>
                <w:sz w:val="28"/>
                <w:szCs w:val="28"/>
                <w:lang w:val="uk-UA" w:eastAsia="ru-RU"/>
              </w:rPr>
              <w:t xml:space="preserve">– якості окремих конструкцій і вузлів, будівельних робіт усіх видів, відповідності змонтованого </w:t>
            </w:r>
            <w:proofErr w:type="spellStart"/>
            <w:r>
              <w:rPr>
                <w:rFonts w:ascii="Times New Roman" w:hAnsi="Times New Roman"/>
                <w:sz w:val="28"/>
                <w:szCs w:val="28"/>
                <w:lang w:val="uk-UA" w:eastAsia="ru-RU"/>
              </w:rPr>
              <w:t>спецобладнання</w:t>
            </w:r>
            <w:proofErr w:type="spellEnd"/>
            <w:r>
              <w:rPr>
                <w:rFonts w:ascii="Times New Roman" w:hAnsi="Times New Roman"/>
                <w:sz w:val="28"/>
                <w:szCs w:val="28"/>
                <w:lang w:val="uk-UA" w:eastAsia="ru-RU"/>
              </w:rPr>
              <w:t xml:space="preserve">, </w:t>
            </w:r>
            <w:proofErr w:type="spellStart"/>
            <w:r>
              <w:rPr>
                <w:rFonts w:ascii="Times New Roman" w:hAnsi="Times New Roman"/>
                <w:sz w:val="28"/>
                <w:szCs w:val="28"/>
                <w:lang w:val="uk-UA" w:eastAsia="ru-RU"/>
              </w:rPr>
              <w:t>устатковання</w:t>
            </w:r>
            <w:proofErr w:type="spellEnd"/>
            <w:r>
              <w:rPr>
                <w:rFonts w:ascii="Times New Roman" w:hAnsi="Times New Roman"/>
                <w:sz w:val="28"/>
                <w:szCs w:val="28"/>
                <w:lang w:val="uk-UA" w:eastAsia="ru-RU"/>
              </w:rPr>
              <w:t xml:space="preserve"> і механізмів технічним умовам при прийнятті Об’єкта в експлуатацію;</w:t>
            </w:r>
          </w:p>
        </w:tc>
      </w:tr>
      <w:tr w:rsidR="00A8310E">
        <w:tc>
          <w:tcPr>
            <w:tcW w:w="851" w:type="dxa"/>
          </w:tcPr>
          <w:p w:rsidR="00A8310E" w:rsidRDefault="00A8310E">
            <w:pPr>
              <w:pStyle w:val="a3"/>
              <w:spacing w:line="276" w:lineRule="auto"/>
              <w:rPr>
                <w:rFonts w:ascii="Times New Roman" w:hAnsi="Times New Roman"/>
                <w:sz w:val="28"/>
                <w:szCs w:val="28"/>
                <w:lang w:val="uk-UA"/>
              </w:rPr>
            </w:pPr>
          </w:p>
        </w:tc>
        <w:tc>
          <w:tcPr>
            <w:tcW w:w="9072" w:type="dxa"/>
            <w:shd w:val="clear" w:color="auto" w:fill="auto"/>
          </w:tcPr>
          <w:p w:rsidR="00A8310E" w:rsidRDefault="001445B4">
            <w:pPr>
              <w:pStyle w:val="a3"/>
              <w:spacing w:line="276" w:lineRule="auto"/>
              <w:ind w:firstLine="427"/>
              <w:jc w:val="both"/>
              <w:rPr>
                <w:rFonts w:ascii="Times New Roman" w:hAnsi="Times New Roman"/>
                <w:sz w:val="28"/>
                <w:szCs w:val="28"/>
                <w:lang w:val="uk-UA" w:eastAsia="ru-RU"/>
              </w:rPr>
            </w:pPr>
            <w:r>
              <w:rPr>
                <w:rFonts w:ascii="Times New Roman" w:hAnsi="Times New Roman"/>
                <w:sz w:val="28"/>
                <w:szCs w:val="28"/>
                <w:lang w:val="uk-UA" w:eastAsia="ru-RU"/>
              </w:rPr>
              <w:t>– органами державного нагляду та  архітектурно-будівельного контролю;</w:t>
            </w:r>
          </w:p>
        </w:tc>
      </w:tr>
      <w:tr w:rsidR="00A8310E">
        <w:tc>
          <w:tcPr>
            <w:tcW w:w="851"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4.23.</w:t>
            </w:r>
          </w:p>
        </w:tc>
        <w:tc>
          <w:tcPr>
            <w:tcW w:w="9072"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вимагання (за потреби) від Підрядника: </w:t>
            </w:r>
          </w:p>
        </w:tc>
      </w:tr>
      <w:tr w:rsidR="00A8310E">
        <w:tc>
          <w:tcPr>
            <w:tcW w:w="851" w:type="dxa"/>
          </w:tcPr>
          <w:p w:rsidR="00A8310E" w:rsidRDefault="00A8310E">
            <w:pPr>
              <w:pStyle w:val="a3"/>
              <w:spacing w:line="276" w:lineRule="auto"/>
              <w:rPr>
                <w:rFonts w:ascii="Times New Roman" w:hAnsi="Times New Roman"/>
                <w:sz w:val="28"/>
                <w:szCs w:val="28"/>
                <w:lang w:val="uk-UA"/>
              </w:rPr>
            </w:pPr>
          </w:p>
        </w:tc>
        <w:tc>
          <w:tcPr>
            <w:tcW w:w="9072" w:type="dxa"/>
            <w:shd w:val="clear" w:color="auto" w:fill="auto"/>
          </w:tcPr>
          <w:p w:rsidR="00A8310E" w:rsidRDefault="001445B4">
            <w:pPr>
              <w:pStyle w:val="a3"/>
              <w:spacing w:line="276" w:lineRule="auto"/>
              <w:ind w:firstLine="427"/>
              <w:jc w:val="both"/>
              <w:rPr>
                <w:rFonts w:ascii="Times New Roman" w:hAnsi="Times New Roman"/>
                <w:sz w:val="28"/>
                <w:szCs w:val="28"/>
                <w:lang w:val="uk-UA" w:eastAsia="ru-RU"/>
              </w:rPr>
            </w:pPr>
            <w:r>
              <w:rPr>
                <w:rFonts w:ascii="Times New Roman" w:hAnsi="Times New Roman"/>
                <w:sz w:val="28"/>
                <w:szCs w:val="28"/>
                <w:lang w:val="uk-UA" w:eastAsia="ru-RU"/>
              </w:rPr>
              <w:t>– виконання робіт відповідно до проектно-кошторисної та іншої технічної документації, дотримання вимог нормативних документів щодо порядку виконання і прийняття робіт;</w:t>
            </w:r>
          </w:p>
        </w:tc>
      </w:tr>
      <w:tr w:rsidR="00A8310E">
        <w:tc>
          <w:tcPr>
            <w:tcW w:w="851" w:type="dxa"/>
          </w:tcPr>
          <w:p w:rsidR="00A8310E" w:rsidRDefault="00A8310E">
            <w:pPr>
              <w:pStyle w:val="a3"/>
              <w:spacing w:line="276" w:lineRule="auto"/>
              <w:rPr>
                <w:rFonts w:ascii="Times New Roman" w:hAnsi="Times New Roman"/>
                <w:sz w:val="28"/>
                <w:szCs w:val="28"/>
                <w:lang w:val="uk-UA"/>
              </w:rPr>
            </w:pPr>
          </w:p>
        </w:tc>
        <w:tc>
          <w:tcPr>
            <w:tcW w:w="9072" w:type="dxa"/>
            <w:shd w:val="clear" w:color="auto" w:fill="auto"/>
          </w:tcPr>
          <w:p w:rsidR="00A8310E" w:rsidRDefault="001445B4">
            <w:pPr>
              <w:pStyle w:val="a3"/>
              <w:spacing w:line="276" w:lineRule="auto"/>
              <w:ind w:firstLine="427"/>
              <w:jc w:val="both"/>
              <w:rPr>
                <w:rFonts w:ascii="Times New Roman" w:hAnsi="Times New Roman"/>
                <w:sz w:val="28"/>
                <w:szCs w:val="28"/>
                <w:lang w:val="uk-UA" w:eastAsia="ru-RU"/>
              </w:rPr>
            </w:pPr>
            <w:r>
              <w:rPr>
                <w:rFonts w:ascii="Times New Roman" w:hAnsi="Times New Roman"/>
                <w:sz w:val="28"/>
                <w:szCs w:val="28"/>
                <w:lang w:val="uk-UA" w:eastAsia="ru-RU"/>
              </w:rPr>
              <w:t xml:space="preserve">– проведення лабораторних випробувань матеріалів і конструкцій щодо їх відповідності сертифікатам якості, а обладнання – технічним (технологічним) паспортам та своєчасного повідомлення їм про такі випробування; </w:t>
            </w:r>
          </w:p>
        </w:tc>
      </w:tr>
      <w:tr w:rsidR="00A8310E">
        <w:tc>
          <w:tcPr>
            <w:tcW w:w="851" w:type="dxa"/>
          </w:tcPr>
          <w:p w:rsidR="00A8310E" w:rsidRDefault="00A8310E">
            <w:pPr>
              <w:pStyle w:val="a3"/>
              <w:spacing w:line="276" w:lineRule="auto"/>
              <w:rPr>
                <w:rFonts w:ascii="Times New Roman" w:hAnsi="Times New Roman"/>
                <w:sz w:val="28"/>
                <w:szCs w:val="28"/>
                <w:lang w:val="uk-UA"/>
              </w:rPr>
            </w:pPr>
          </w:p>
        </w:tc>
        <w:tc>
          <w:tcPr>
            <w:tcW w:w="9072" w:type="dxa"/>
            <w:shd w:val="clear" w:color="auto" w:fill="auto"/>
          </w:tcPr>
          <w:p w:rsidR="00A8310E" w:rsidRDefault="001445B4">
            <w:pPr>
              <w:pStyle w:val="a3"/>
              <w:spacing w:line="276" w:lineRule="auto"/>
              <w:ind w:firstLine="427"/>
              <w:jc w:val="both"/>
              <w:rPr>
                <w:rFonts w:ascii="Times New Roman" w:hAnsi="Times New Roman"/>
                <w:sz w:val="28"/>
                <w:szCs w:val="28"/>
                <w:lang w:val="uk-UA" w:eastAsia="ru-RU"/>
              </w:rPr>
            </w:pPr>
            <w:r>
              <w:rPr>
                <w:rFonts w:ascii="Times New Roman" w:hAnsi="Times New Roman"/>
                <w:sz w:val="28"/>
                <w:szCs w:val="28"/>
                <w:lang w:val="uk-UA" w:eastAsia="ru-RU"/>
              </w:rPr>
              <w:t>– усунення відхилень від проектних рішень, недоліків (дефектів) та  недоробок і повторного пред'явлення робіт для здійснення технічного нагляду;</w:t>
            </w:r>
          </w:p>
        </w:tc>
      </w:tr>
      <w:tr w:rsidR="00A8310E">
        <w:tc>
          <w:tcPr>
            <w:tcW w:w="851" w:type="dxa"/>
          </w:tcPr>
          <w:p w:rsidR="00A8310E" w:rsidRDefault="00A8310E">
            <w:pPr>
              <w:pStyle w:val="a3"/>
              <w:spacing w:line="276" w:lineRule="auto"/>
              <w:rPr>
                <w:rFonts w:ascii="Times New Roman" w:hAnsi="Times New Roman"/>
                <w:sz w:val="28"/>
                <w:szCs w:val="28"/>
                <w:lang w:val="uk-UA"/>
              </w:rPr>
            </w:pPr>
          </w:p>
        </w:tc>
        <w:tc>
          <w:tcPr>
            <w:tcW w:w="9072" w:type="dxa"/>
            <w:shd w:val="clear" w:color="auto" w:fill="auto"/>
          </w:tcPr>
          <w:p w:rsidR="00A8310E" w:rsidRDefault="001445B4">
            <w:pPr>
              <w:tabs>
                <w:tab w:val="left" w:pos="0"/>
              </w:tabs>
              <w:ind w:firstLine="0"/>
              <w:jc w:val="right"/>
              <w:rPr>
                <w:rFonts w:ascii="Times New Roman" w:hAnsi="Times New Roman"/>
                <w:sz w:val="28"/>
                <w:szCs w:val="24"/>
                <w:lang w:val="uk-UA" w:eastAsia="ru-RU"/>
              </w:rPr>
            </w:pPr>
            <w:r>
              <w:rPr>
                <w:rFonts w:ascii="Times New Roman" w:hAnsi="Times New Roman"/>
                <w:sz w:val="28"/>
                <w:szCs w:val="24"/>
                <w:lang w:val="uk-UA" w:eastAsia="ru-RU"/>
              </w:rPr>
              <w:t>Продовження додатка 1</w:t>
            </w:r>
          </w:p>
          <w:p w:rsidR="00A8310E" w:rsidRDefault="00A8310E">
            <w:pPr>
              <w:pStyle w:val="a3"/>
              <w:spacing w:line="276" w:lineRule="auto"/>
              <w:ind w:firstLine="427"/>
              <w:jc w:val="both"/>
              <w:rPr>
                <w:rFonts w:ascii="Times New Roman" w:hAnsi="Times New Roman"/>
                <w:sz w:val="28"/>
                <w:szCs w:val="28"/>
                <w:lang w:val="uk-UA" w:eastAsia="ru-RU"/>
              </w:rPr>
            </w:pPr>
          </w:p>
        </w:tc>
      </w:tr>
      <w:tr w:rsidR="00A8310E">
        <w:tc>
          <w:tcPr>
            <w:tcW w:w="851" w:type="dxa"/>
          </w:tcPr>
          <w:p w:rsidR="00A8310E" w:rsidRDefault="00A8310E">
            <w:pPr>
              <w:pStyle w:val="a3"/>
              <w:spacing w:line="276" w:lineRule="auto"/>
              <w:rPr>
                <w:rFonts w:ascii="Times New Roman" w:hAnsi="Times New Roman"/>
                <w:sz w:val="28"/>
                <w:szCs w:val="28"/>
                <w:lang w:val="uk-UA"/>
              </w:rPr>
            </w:pPr>
          </w:p>
        </w:tc>
        <w:tc>
          <w:tcPr>
            <w:tcW w:w="9072" w:type="dxa"/>
            <w:shd w:val="clear" w:color="auto" w:fill="auto"/>
          </w:tcPr>
          <w:p w:rsidR="00A8310E" w:rsidRDefault="001445B4">
            <w:pPr>
              <w:pStyle w:val="a3"/>
              <w:spacing w:line="276" w:lineRule="auto"/>
              <w:ind w:firstLine="427"/>
              <w:jc w:val="both"/>
              <w:rPr>
                <w:rFonts w:ascii="Times New Roman" w:hAnsi="Times New Roman"/>
                <w:sz w:val="28"/>
                <w:szCs w:val="28"/>
                <w:lang w:val="uk-UA" w:eastAsia="ru-RU"/>
              </w:rPr>
            </w:pPr>
            <w:r>
              <w:rPr>
                <w:rFonts w:ascii="Times New Roman" w:hAnsi="Times New Roman"/>
                <w:sz w:val="28"/>
                <w:szCs w:val="28"/>
                <w:lang w:val="uk-UA" w:eastAsia="ru-RU"/>
              </w:rPr>
              <w:t>– зупинення виконання робіт до оформлення актів огляду прихованих робіт, у разі застосування матеріалів, деталей, конструкцій та виробів, які не відповідають вимогам нормативних документів та у разі виявлення понаднормативної деформації об'єкта або загрози обвалу конструкцій;</w:t>
            </w:r>
          </w:p>
        </w:tc>
      </w:tr>
      <w:tr w:rsidR="00A8310E">
        <w:tc>
          <w:tcPr>
            <w:tcW w:w="851"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4.24.</w:t>
            </w:r>
          </w:p>
        </w:tc>
        <w:tc>
          <w:tcPr>
            <w:tcW w:w="9072"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у разі виявлення відхилень від проектних рішень, допущених під час будівництва Об'єкта, та відмови Підрядника їх усунути, повідомлення про це Замовника і відповідного органу державного архітектурно-будівельного контролю для вжиття заходів відповідно до законодавства;</w:t>
            </w:r>
          </w:p>
        </w:tc>
      </w:tr>
      <w:tr w:rsidR="00A8310E">
        <w:tc>
          <w:tcPr>
            <w:tcW w:w="851"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4.25.</w:t>
            </w:r>
          </w:p>
        </w:tc>
        <w:tc>
          <w:tcPr>
            <w:tcW w:w="9072" w:type="dxa"/>
            <w:shd w:val="clear" w:color="auto" w:fill="auto"/>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фіксація зауважень технічного нагляду в загальному журналі виконання робіт, забезпечення в частині, що стосується Виконавця, участі у веденні іншої виконавчої документації на Об’єкті;</w:t>
            </w:r>
          </w:p>
        </w:tc>
      </w:tr>
      <w:tr w:rsidR="00A8310E">
        <w:tc>
          <w:tcPr>
            <w:tcW w:w="851"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4.26.</w:t>
            </w:r>
          </w:p>
        </w:tc>
        <w:tc>
          <w:tcPr>
            <w:tcW w:w="9072" w:type="dxa"/>
            <w:shd w:val="clear" w:color="auto" w:fill="auto"/>
          </w:tcPr>
          <w:p w:rsidR="00A8310E" w:rsidRDefault="001445B4">
            <w:pPr>
              <w:pStyle w:val="a3"/>
              <w:spacing w:line="276" w:lineRule="auto"/>
              <w:rPr>
                <w:rFonts w:ascii="Times New Roman" w:hAnsi="Times New Roman"/>
                <w:sz w:val="28"/>
                <w:szCs w:val="28"/>
                <w:lang w:val="uk-UA" w:eastAsia="ru-RU"/>
              </w:rPr>
            </w:pPr>
            <w:r>
              <w:rPr>
                <w:rFonts w:ascii="Times New Roman" w:hAnsi="Times New Roman"/>
                <w:sz w:val="28"/>
                <w:szCs w:val="28"/>
                <w:lang w:val="uk-UA" w:eastAsia="ru-RU"/>
              </w:rPr>
              <w:t>перевірка в межах функцій, визначених Договором, візування та подання Замовнику актів приймання виконаних будівельних робіт на Об’єкті,</w:t>
            </w:r>
            <w:r>
              <w:rPr>
                <w:lang w:val="uk-UA"/>
              </w:rPr>
              <w:t xml:space="preserve"> </w:t>
            </w:r>
            <w:r>
              <w:rPr>
                <w:rFonts w:ascii="Times New Roman" w:hAnsi="Times New Roman"/>
                <w:sz w:val="28"/>
                <w:szCs w:val="28"/>
                <w:lang w:val="uk-UA" w:eastAsia="ru-RU"/>
              </w:rPr>
              <w:t>які підписані, завірені та надані Підрядником, інших форм звітності;</w:t>
            </w:r>
          </w:p>
        </w:tc>
      </w:tr>
      <w:tr w:rsidR="00A8310E">
        <w:tc>
          <w:tcPr>
            <w:tcW w:w="851" w:type="dxa"/>
          </w:tcPr>
          <w:p w:rsidR="00A8310E" w:rsidRDefault="001445B4">
            <w:pPr>
              <w:pStyle w:val="a3"/>
              <w:spacing w:line="276" w:lineRule="auto"/>
              <w:rPr>
                <w:rFonts w:ascii="Times New Roman" w:hAnsi="Times New Roman"/>
                <w:sz w:val="28"/>
                <w:szCs w:val="28"/>
                <w:lang w:val="uk-UA"/>
              </w:rPr>
            </w:pPr>
            <w:r>
              <w:rPr>
                <w:rFonts w:ascii="Times New Roman" w:hAnsi="Times New Roman"/>
                <w:sz w:val="28"/>
                <w:szCs w:val="28"/>
                <w:lang w:val="uk-UA"/>
              </w:rPr>
              <w:t>4.27.</w:t>
            </w:r>
          </w:p>
        </w:tc>
        <w:tc>
          <w:tcPr>
            <w:tcW w:w="9072" w:type="dxa"/>
            <w:shd w:val="clear" w:color="auto" w:fill="auto"/>
          </w:tcPr>
          <w:p w:rsidR="00A8310E" w:rsidRDefault="001445B4">
            <w:pPr>
              <w:pStyle w:val="a3"/>
              <w:spacing w:line="276" w:lineRule="auto"/>
              <w:rPr>
                <w:rFonts w:ascii="Times New Roman" w:hAnsi="Times New Roman"/>
                <w:sz w:val="28"/>
                <w:szCs w:val="28"/>
                <w:lang w:val="uk-UA" w:eastAsia="ru-RU"/>
              </w:rPr>
            </w:pPr>
            <w:r>
              <w:rPr>
                <w:rFonts w:ascii="Times New Roman" w:hAnsi="Times New Roman"/>
                <w:sz w:val="28"/>
                <w:szCs w:val="28"/>
                <w:lang w:val="uk-UA" w:eastAsia="ru-RU"/>
              </w:rPr>
              <w:t xml:space="preserve">здійснення фото та </w:t>
            </w:r>
            <w:proofErr w:type="spellStart"/>
            <w:r>
              <w:rPr>
                <w:rFonts w:ascii="Times New Roman" w:hAnsi="Times New Roman"/>
                <w:sz w:val="28"/>
                <w:szCs w:val="28"/>
                <w:lang w:val="uk-UA" w:eastAsia="ru-RU"/>
              </w:rPr>
              <w:t>відеофіксації</w:t>
            </w:r>
            <w:proofErr w:type="spellEnd"/>
            <w:r>
              <w:rPr>
                <w:rFonts w:ascii="Times New Roman" w:hAnsi="Times New Roman"/>
                <w:sz w:val="28"/>
                <w:szCs w:val="28"/>
                <w:lang w:val="uk-UA" w:eastAsia="ru-RU"/>
              </w:rPr>
              <w:t xml:space="preserve"> окремих відповідальних конструкцій та будівельних робіт, у тому числі прихованих; </w:t>
            </w:r>
          </w:p>
        </w:tc>
      </w:tr>
      <w:tr w:rsidR="00A8310E">
        <w:tc>
          <w:tcPr>
            <w:tcW w:w="851" w:type="dxa"/>
          </w:tcPr>
          <w:p w:rsidR="00A8310E" w:rsidRDefault="001445B4">
            <w:pPr>
              <w:pStyle w:val="a3"/>
              <w:spacing w:line="276" w:lineRule="auto"/>
              <w:jc w:val="both"/>
              <w:rPr>
                <w:rFonts w:ascii="Times New Roman" w:hAnsi="Times New Roman"/>
                <w:sz w:val="28"/>
                <w:szCs w:val="28"/>
                <w:lang w:val="uk-UA"/>
              </w:rPr>
            </w:pPr>
            <w:r>
              <w:rPr>
                <w:rFonts w:ascii="Times New Roman" w:hAnsi="Times New Roman"/>
                <w:sz w:val="28"/>
                <w:szCs w:val="28"/>
                <w:lang w:val="uk-UA"/>
              </w:rPr>
              <w:t>4.28.</w:t>
            </w:r>
          </w:p>
        </w:tc>
        <w:tc>
          <w:tcPr>
            <w:tcW w:w="9072" w:type="dxa"/>
          </w:tcPr>
          <w:p w:rsidR="00A8310E" w:rsidRDefault="001445B4">
            <w:pPr>
              <w:pStyle w:val="a3"/>
              <w:spacing w:line="276" w:lineRule="auto"/>
              <w:jc w:val="both"/>
              <w:rPr>
                <w:rFonts w:ascii="Times New Roman" w:hAnsi="Times New Roman"/>
                <w:sz w:val="28"/>
                <w:szCs w:val="28"/>
                <w:lang w:val="uk-UA" w:eastAsia="ru-RU"/>
              </w:rPr>
            </w:pPr>
            <w:r>
              <w:rPr>
                <w:rFonts w:ascii="Times New Roman" w:hAnsi="Times New Roman"/>
                <w:sz w:val="28"/>
                <w:szCs w:val="28"/>
                <w:lang w:val="uk-UA" w:eastAsia="ru-RU"/>
              </w:rPr>
              <w:t>прийняття від імені Замовника відповідних рішень та виконання інших функцій, визначених Договором</w:t>
            </w:r>
          </w:p>
        </w:tc>
      </w:tr>
    </w:tbl>
    <w:p w:rsidR="00A8310E" w:rsidRDefault="00A8310E">
      <w:pPr>
        <w:pStyle w:val="a3"/>
        <w:spacing w:line="276" w:lineRule="auto"/>
        <w:jc w:val="both"/>
        <w:rPr>
          <w:rFonts w:ascii="Times New Roman" w:hAnsi="Times New Roman"/>
          <w:sz w:val="20"/>
          <w:szCs w:val="20"/>
          <w:lang w:val="uk-UA"/>
        </w:rPr>
      </w:pPr>
    </w:p>
    <w:p w:rsidR="00A8310E" w:rsidRDefault="00A8310E">
      <w:pPr>
        <w:pStyle w:val="a3"/>
        <w:spacing w:line="276" w:lineRule="auto"/>
        <w:jc w:val="both"/>
        <w:rPr>
          <w:rFonts w:ascii="Times New Roman" w:hAnsi="Times New Roman"/>
          <w:sz w:val="20"/>
          <w:szCs w:val="20"/>
          <w:lang w:val="uk-UA"/>
        </w:rPr>
      </w:pPr>
    </w:p>
    <w:tbl>
      <w:tblPr>
        <w:tblW w:w="5001" w:type="pct"/>
        <w:tblLayout w:type="fixed"/>
        <w:tblLook w:val="0000" w:firstRow="0" w:lastRow="0" w:firstColumn="0" w:lastColumn="0" w:noHBand="0" w:noVBand="0"/>
      </w:tblPr>
      <w:tblGrid>
        <w:gridCol w:w="5035"/>
        <w:gridCol w:w="4606"/>
      </w:tblGrid>
      <w:tr w:rsidR="00A8310E">
        <w:trPr>
          <w:trHeight w:val="572"/>
        </w:trPr>
        <w:tc>
          <w:tcPr>
            <w:tcW w:w="2611" w:type="pct"/>
          </w:tcPr>
          <w:p w:rsidR="00A8310E" w:rsidRDefault="001445B4">
            <w:pPr>
              <w:spacing w:line="276" w:lineRule="auto"/>
              <w:ind w:left="-465" w:firstLine="0"/>
              <w:jc w:val="center"/>
              <w:rPr>
                <w:rFonts w:ascii="Times New Roman" w:hAnsi="Times New Roman"/>
                <w:b/>
                <w:color w:val="000000"/>
                <w:sz w:val="28"/>
                <w:szCs w:val="28"/>
                <w:lang w:val="uk-UA"/>
              </w:rPr>
            </w:pPr>
            <w:r>
              <w:rPr>
                <w:rFonts w:ascii="Times New Roman" w:hAnsi="Times New Roman"/>
                <w:b/>
                <w:color w:val="000000"/>
                <w:sz w:val="28"/>
                <w:szCs w:val="28"/>
                <w:lang w:val="uk-UA"/>
              </w:rPr>
              <w:t>Замовник</w:t>
            </w:r>
          </w:p>
          <w:p w:rsidR="00A8310E" w:rsidRDefault="001445B4">
            <w:pPr>
              <w:spacing w:line="276" w:lineRule="auto"/>
              <w:ind w:left="-465" w:firstLine="0"/>
              <w:jc w:val="center"/>
              <w:rPr>
                <w:rFonts w:ascii="Times New Roman" w:hAnsi="Times New Roman"/>
                <w:color w:val="000000"/>
                <w:sz w:val="28"/>
                <w:szCs w:val="28"/>
                <w:lang w:val="uk-UA"/>
              </w:rPr>
            </w:pPr>
            <w:r>
              <w:rPr>
                <w:rFonts w:ascii="Times New Roman" w:hAnsi="Times New Roman"/>
                <w:color w:val="000000"/>
                <w:sz w:val="28"/>
                <w:szCs w:val="28"/>
                <w:lang w:val="uk-UA"/>
              </w:rPr>
              <w:t>____________________________</w:t>
            </w:r>
          </w:p>
          <w:p w:rsidR="00A8310E" w:rsidRDefault="001445B4">
            <w:pPr>
              <w:spacing w:line="276" w:lineRule="auto"/>
              <w:ind w:left="-465" w:firstLine="0"/>
              <w:jc w:val="center"/>
              <w:rPr>
                <w:rFonts w:ascii="Times New Roman" w:hAnsi="Times New Roman"/>
                <w:color w:val="000000"/>
                <w:sz w:val="20"/>
                <w:szCs w:val="20"/>
                <w:lang w:val="uk-UA"/>
              </w:rPr>
            </w:pPr>
            <w:r>
              <w:rPr>
                <w:rFonts w:ascii="Times New Roman" w:hAnsi="Times New Roman"/>
                <w:color w:val="000000"/>
                <w:sz w:val="20"/>
                <w:szCs w:val="20"/>
                <w:lang w:val="uk-UA"/>
              </w:rPr>
              <w:t>(посада, прізвище, ініціали, підпис)</w:t>
            </w:r>
          </w:p>
        </w:tc>
        <w:tc>
          <w:tcPr>
            <w:tcW w:w="2389" w:type="pct"/>
          </w:tcPr>
          <w:p w:rsidR="00A8310E" w:rsidRDefault="001445B4">
            <w:pPr>
              <w:spacing w:line="276" w:lineRule="auto"/>
              <w:ind w:left="-465" w:firstLine="0"/>
              <w:jc w:val="center"/>
              <w:rPr>
                <w:rFonts w:ascii="Times New Roman" w:hAnsi="Times New Roman"/>
                <w:b/>
                <w:color w:val="000000"/>
                <w:sz w:val="28"/>
                <w:szCs w:val="28"/>
                <w:lang w:val="uk-UA"/>
              </w:rPr>
            </w:pPr>
            <w:r>
              <w:rPr>
                <w:rFonts w:ascii="Times New Roman" w:hAnsi="Times New Roman"/>
                <w:b/>
                <w:color w:val="000000"/>
                <w:sz w:val="28"/>
                <w:szCs w:val="28"/>
                <w:lang w:val="uk-UA"/>
              </w:rPr>
              <w:t>Виконавець</w:t>
            </w:r>
          </w:p>
          <w:p w:rsidR="00A8310E" w:rsidRDefault="001445B4">
            <w:pPr>
              <w:spacing w:line="276" w:lineRule="auto"/>
              <w:ind w:left="-465" w:firstLine="0"/>
              <w:jc w:val="center"/>
              <w:rPr>
                <w:rFonts w:ascii="Times New Roman" w:hAnsi="Times New Roman"/>
                <w:color w:val="000000"/>
                <w:sz w:val="28"/>
                <w:szCs w:val="28"/>
                <w:lang w:val="uk-UA"/>
              </w:rPr>
            </w:pPr>
            <w:r>
              <w:rPr>
                <w:rFonts w:ascii="Times New Roman" w:hAnsi="Times New Roman"/>
                <w:color w:val="000000"/>
                <w:sz w:val="28"/>
                <w:szCs w:val="28"/>
                <w:lang w:val="uk-UA"/>
              </w:rPr>
              <w:t>___________________________</w:t>
            </w:r>
          </w:p>
          <w:p w:rsidR="00A8310E" w:rsidRDefault="001445B4">
            <w:pPr>
              <w:spacing w:line="276" w:lineRule="auto"/>
              <w:ind w:left="-465" w:firstLine="0"/>
              <w:jc w:val="center"/>
              <w:rPr>
                <w:rFonts w:ascii="Times New Roman" w:hAnsi="Times New Roman"/>
                <w:color w:val="000000"/>
                <w:sz w:val="28"/>
                <w:szCs w:val="28"/>
                <w:lang w:val="uk-UA"/>
              </w:rPr>
            </w:pPr>
            <w:r>
              <w:rPr>
                <w:rFonts w:ascii="Times New Roman" w:hAnsi="Times New Roman"/>
                <w:color w:val="000000"/>
                <w:sz w:val="20"/>
                <w:szCs w:val="20"/>
                <w:lang w:val="uk-UA"/>
              </w:rPr>
              <w:t>(посада, прізвище, ініціали, підпис)</w:t>
            </w:r>
          </w:p>
        </w:tc>
      </w:tr>
      <w:tr w:rsidR="00A8310E">
        <w:tblPrEx>
          <w:tblLook w:val="00A0" w:firstRow="1" w:lastRow="0" w:firstColumn="1" w:lastColumn="0" w:noHBand="0" w:noVBand="0"/>
        </w:tblPrEx>
        <w:tc>
          <w:tcPr>
            <w:tcW w:w="2611" w:type="pct"/>
          </w:tcPr>
          <w:p w:rsidR="00A8310E" w:rsidRDefault="001445B4">
            <w:pPr>
              <w:spacing w:line="240" w:lineRule="atLeast"/>
              <w:ind w:left="142" w:right="136" w:firstLine="0"/>
              <w:jc w:val="left"/>
              <w:rPr>
                <w:rFonts w:ascii="Times New Roman" w:hAnsi="Times New Roman"/>
                <w:color w:val="000000"/>
                <w:sz w:val="28"/>
                <w:szCs w:val="28"/>
                <w:lang w:val="uk-UA"/>
              </w:rPr>
            </w:pPr>
            <w:r>
              <w:rPr>
                <w:rFonts w:ascii="Times New Roman" w:hAnsi="Times New Roman"/>
                <w:color w:val="000000"/>
                <w:sz w:val="28"/>
                <w:szCs w:val="28"/>
                <w:lang w:val="uk-UA"/>
              </w:rPr>
              <w:t>М.П.</w:t>
            </w:r>
          </w:p>
          <w:p w:rsidR="00A8310E" w:rsidRDefault="001445B4">
            <w:pPr>
              <w:pStyle w:val="a3"/>
              <w:spacing w:line="240" w:lineRule="atLeast"/>
              <w:jc w:val="both"/>
              <w:rPr>
                <w:rFonts w:ascii="Times New Roman" w:hAnsi="Times New Roman"/>
                <w:color w:val="000000"/>
                <w:sz w:val="16"/>
                <w:szCs w:val="16"/>
                <w:lang w:val="uk-UA"/>
              </w:rPr>
            </w:pPr>
            <w:r>
              <w:rPr>
                <w:rFonts w:ascii="Times New Roman" w:hAnsi="Times New Roman"/>
                <w:color w:val="000000"/>
                <w:sz w:val="16"/>
                <w:szCs w:val="16"/>
                <w:lang w:val="uk-UA"/>
              </w:rPr>
              <w:t>(за наявності)</w:t>
            </w:r>
          </w:p>
          <w:p w:rsidR="00A8310E" w:rsidRDefault="001445B4">
            <w:pPr>
              <w:pStyle w:val="a3"/>
              <w:spacing w:line="276" w:lineRule="auto"/>
              <w:jc w:val="both"/>
              <w:rPr>
                <w:rFonts w:ascii="Times New Roman" w:hAnsi="Times New Roman"/>
                <w:sz w:val="28"/>
                <w:szCs w:val="28"/>
                <w:lang w:val="uk-UA"/>
              </w:rPr>
            </w:pPr>
            <w:r>
              <w:rPr>
                <w:rFonts w:ascii="Times New Roman" w:hAnsi="Times New Roman"/>
                <w:color w:val="000000"/>
                <w:sz w:val="28"/>
                <w:szCs w:val="28"/>
                <w:lang w:val="uk-UA"/>
              </w:rPr>
              <w:t xml:space="preserve"> «___» ____________20__ року</w:t>
            </w:r>
          </w:p>
        </w:tc>
        <w:tc>
          <w:tcPr>
            <w:tcW w:w="2389" w:type="pct"/>
          </w:tcPr>
          <w:p w:rsidR="00A8310E" w:rsidRDefault="001445B4">
            <w:pPr>
              <w:spacing w:line="240" w:lineRule="atLeast"/>
              <w:ind w:left="142" w:right="136" w:firstLine="0"/>
              <w:jc w:val="left"/>
              <w:rPr>
                <w:rFonts w:ascii="Times New Roman" w:hAnsi="Times New Roman"/>
                <w:color w:val="000000"/>
                <w:sz w:val="28"/>
                <w:szCs w:val="28"/>
                <w:lang w:val="uk-UA"/>
              </w:rPr>
            </w:pPr>
            <w:r>
              <w:rPr>
                <w:rFonts w:ascii="Times New Roman" w:hAnsi="Times New Roman"/>
                <w:color w:val="000000"/>
                <w:sz w:val="28"/>
                <w:szCs w:val="28"/>
                <w:lang w:val="uk-UA"/>
              </w:rPr>
              <w:t>М.П.</w:t>
            </w:r>
          </w:p>
          <w:p w:rsidR="00A8310E" w:rsidRDefault="001445B4">
            <w:pPr>
              <w:pStyle w:val="a3"/>
              <w:spacing w:line="240" w:lineRule="atLeast"/>
              <w:ind w:right="-1104"/>
              <w:rPr>
                <w:rFonts w:ascii="Times New Roman" w:hAnsi="Times New Roman"/>
                <w:color w:val="000000"/>
                <w:sz w:val="28"/>
                <w:szCs w:val="28"/>
                <w:lang w:val="uk-UA"/>
              </w:rPr>
            </w:pPr>
            <w:r>
              <w:rPr>
                <w:rFonts w:ascii="Times New Roman" w:hAnsi="Times New Roman"/>
                <w:color w:val="000000"/>
                <w:sz w:val="16"/>
                <w:szCs w:val="16"/>
                <w:lang w:val="uk-UA"/>
              </w:rPr>
              <w:t>(за наявності)</w:t>
            </w:r>
            <w:r>
              <w:rPr>
                <w:rFonts w:ascii="Times New Roman" w:hAnsi="Times New Roman"/>
                <w:color w:val="000000"/>
                <w:sz w:val="28"/>
                <w:szCs w:val="28"/>
                <w:lang w:val="uk-UA"/>
              </w:rPr>
              <w:t xml:space="preserve"> </w:t>
            </w:r>
          </w:p>
          <w:p w:rsidR="00A8310E" w:rsidRDefault="001445B4">
            <w:pPr>
              <w:pStyle w:val="a3"/>
              <w:spacing w:line="240" w:lineRule="atLeast"/>
              <w:ind w:right="-1104"/>
              <w:rPr>
                <w:rFonts w:ascii="Times New Roman" w:hAnsi="Times New Roman"/>
                <w:sz w:val="28"/>
                <w:szCs w:val="28"/>
                <w:lang w:val="uk-UA"/>
              </w:rPr>
            </w:pPr>
            <w:r>
              <w:rPr>
                <w:rFonts w:ascii="Times New Roman" w:hAnsi="Times New Roman"/>
                <w:color w:val="000000"/>
                <w:sz w:val="28"/>
                <w:szCs w:val="28"/>
                <w:lang w:val="uk-UA"/>
              </w:rPr>
              <w:t>«___»____________20__ року</w:t>
            </w:r>
          </w:p>
        </w:tc>
      </w:tr>
    </w:tbl>
    <w:p w:rsidR="00A8310E" w:rsidRDefault="00A8310E">
      <w:pPr>
        <w:pStyle w:val="a3"/>
        <w:spacing w:line="276" w:lineRule="auto"/>
        <w:jc w:val="both"/>
        <w:rPr>
          <w:rFonts w:ascii="Times New Roman" w:hAnsi="Times New Roman"/>
          <w:sz w:val="24"/>
          <w:szCs w:val="24"/>
          <w:lang w:val="uk-UA"/>
        </w:rPr>
      </w:pPr>
    </w:p>
    <w:p w:rsidR="00A8310E" w:rsidRDefault="00A8310E">
      <w:pPr>
        <w:pStyle w:val="a3"/>
        <w:spacing w:line="276" w:lineRule="auto"/>
        <w:jc w:val="both"/>
        <w:rPr>
          <w:rFonts w:ascii="Times New Roman" w:hAnsi="Times New Roman"/>
          <w:sz w:val="24"/>
          <w:szCs w:val="24"/>
          <w:lang w:val="uk-UA"/>
        </w:rPr>
      </w:pPr>
    </w:p>
    <w:p w:rsidR="00A8310E" w:rsidRDefault="001445B4">
      <w:pPr>
        <w:pStyle w:val="a3"/>
        <w:spacing w:line="276" w:lineRule="auto"/>
        <w:jc w:val="both"/>
        <w:rPr>
          <w:rFonts w:ascii="Times New Roman" w:hAnsi="Times New Roman"/>
          <w:sz w:val="24"/>
          <w:szCs w:val="24"/>
          <w:lang w:val="uk-UA"/>
        </w:rPr>
      </w:pPr>
      <w:r>
        <w:rPr>
          <w:rFonts w:ascii="Times New Roman" w:hAnsi="Times New Roman"/>
          <w:sz w:val="24"/>
          <w:szCs w:val="24"/>
          <w:lang w:val="uk-UA"/>
        </w:rPr>
        <w:t>*** Цей Перелік послуг (функцій) застосовується у разі залучення Виконавця для надання послуг інженера-консультанта та здійснення технічного нагляду при реалізації проектів з нового будівництва, реконструкції та капітального ремонту автомобільних доріг загального користування.</w:t>
      </w:r>
    </w:p>
    <w:p w:rsidR="00A8310E" w:rsidRDefault="001445B4">
      <w:pPr>
        <w:pStyle w:val="a3"/>
        <w:spacing w:line="276" w:lineRule="auto"/>
        <w:jc w:val="both"/>
        <w:rPr>
          <w:rFonts w:ascii="Times New Roman" w:hAnsi="Times New Roman"/>
          <w:sz w:val="24"/>
          <w:szCs w:val="24"/>
          <w:lang w:val="uk-UA"/>
        </w:rPr>
      </w:pPr>
      <w:r>
        <w:rPr>
          <w:rFonts w:ascii="Times New Roman" w:hAnsi="Times New Roman"/>
          <w:sz w:val="24"/>
          <w:szCs w:val="24"/>
          <w:lang w:val="uk-UA"/>
        </w:rPr>
        <w:t xml:space="preserve">Перелік послуг (функцій) Виконавця визначається залежно від етапу, на якому він залучений, особливостей Об’єкта, обсягів фінансування та вимог Замовника, відповідно до Законів України «Про регулювання містобудівної діяльності» та «Про архітектурну діяльність», Порядку здійснення технічного нагляду під час будівництва об’єкта архітектури, затвердженого постановою Кабінету Міністрів України від 11.07.2007 № 903, Єдиних вимог щодо проектування, нового будівництва, реконструкції та капітального ремонту автомобільних доріг загального користування, затверджених постановою Кабінету Міністрів України від 28.12.2016 № 1065, з урахуванням  додатку  22  до  Методики  визначення  вартості  дорожніх  робіт  та  послуг  щодо </w:t>
      </w:r>
    </w:p>
    <w:p w:rsidR="00A8310E" w:rsidRDefault="001445B4">
      <w:pPr>
        <w:tabs>
          <w:tab w:val="left" w:pos="0"/>
        </w:tabs>
        <w:ind w:firstLine="0"/>
        <w:jc w:val="right"/>
        <w:rPr>
          <w:rFonts w:ascii="Times New Roman" w:hAnsi="Times New Roman"/>
          <w:sz w:val="28"/>
          <w:szCs w:val="24"/>
          <w:lang w:val="uk-UA" w:eastAsia="ru-RU"/>
        </w:rPr>
      </w:pPr>
      <w:r>
        <w:rPr>
          <w:rFonts w:ascii="Times New Roman" w:hAnsi="Times New Roman"/>
          <w:sz w:val="28"/>
          <w:szCs w:val="24"/>
          <w:lang w:val="uk-UA" w:eastAsia="ru-RU"/>
        </w:rPr>
        <w:lastRenderedPageBreak/>
        <w:t>Продовження додатка 1</w:t>
      </w:r>
    </w:p>
    <w:p w:rsidR="00A8310E" w:rsidRDefault="00A8310E">
      <w:pPr>
        <w:pStyle w:val="a3"/>
        <w:spacing w:line="276" w:lineRule="auto"/>
        <w:jc w:val="both"/>
        <w:rPr>
          <w:rFonts w:ascii="Times New Roman" w:hAnsi="Times New Roman"/>
          <w:sz w:val="24"/>
          <w:szCs w:val="24"/>
          <w:lang w:val="uk-UA"/>
        </w:rPr>
      </w:pPr>
    </w:p>
    <w:p w:rsidR="00A8310E" w:rsidRDefault="001445B4">
      <w:pPr>
        <w:pStyle w:val="a3"/>
        <w:spacing w:line="276" w:lineRule="auto"/>
        <w:jc w:val="both"/>
        <w:rPr>
          <w:rFonts w:ascii="Times New Roman" w:hAnsi="Times New Roman"/>
          <w:sz w:val="24"/>
          <w:szCs w:val="24"/>
          <w:lang w:val="uk-UA"/>
        </w:rPr>
      </w:pPr>
      <w:r>
        <w:rPr>
          <w:rFonts w:ascii="Times New Roman" w:hAnsi="Times New Roman"/>
          <w:sz w:val="24"/>
          <w:szCs w:val="24"/>
          <w:lang w:val="uk-UA"/>
        </w:rPr>
        <w:t xml:space="preserve">визначення вартості нового будівництва, реконструкції, ремонтів та експлуатаційного утримання автомобільних доріг загального користування, затвердженої наказом </w:t>
      </w:r>
      <w:proofErr w:type="spellStart"/>
      <w:r>
        <w:rPr>
          <w:rFonts w:ascii="Times New Roman" w:hAnsi="Times New Roman"/>
          <w:sz w:val="24"/>
          <w:szCs w:val="24"/>
          <w:lang w:val="uk-UA"/>
        </w:rPr>
        <w:t>Мінінфраструктури</w:t>
      </w:r>
      <w:proofErr w:type="spellEnd"/>
      <w:r>
        <w:rPr>
          <w:rFonts w:ascii="Times New Roman" w:hAnsi="Times New Roman"/>
          <w:sz w:val="24"/>
          <w:szCs w:val="24"/>
          <w:lang w:val="uk-UA"/>
        </w:rPr>
        <w:t xml:space="preserve"> від 07.10.2022 № 753.</w:t>
      </w:r>
    </w:p>
    <w:p w:rsidR="00A8310E" w:rsidRDefault="00A8310E">
      <w:pPr>
        <w:pStyle w:val="a3"/>
        <w:spacing w:line="276" w:lineRule="auto"/>
        <w:jc w:val="both"/>
        <w:rPr>
          <w:rFonts w:ascii="Times New Roman" w:hAnsi="Times New Roman"/>
          <w:sz w:val="24"/>
          <w:szCs w:val="24"/>
          <w:lang w:val="uk-UA"/>
        </w:rPr>
      </w:pPr>
    </w:p>
    <w:p w:rsidR="00A8310E" w:rsidRDefault="001445B4">
      <w:pPr>
        <w:pStyle w:val="a3"/>
        <w:spacing w:line="276" w:lineRule="auto"/>
        <w:jc w:val="both"/>
        <w:rPr>
          <w:rFonts w:ascii="Times New Roman" w:hAnsi="Times New Roman"/>
          <w:sz w:val="24"/>
          <w:szCs w:val="24"/>
          <w:lang w:val="uk-UA"/>
        </w:rPr>
      </w:pPr>
      <w:r>
        <w:rPr>
          <w:rFonts w:ascii="Times New Roman" w:hAnsi="Times New Roman"/>
          <w:sz w:val="24"/>
          <w:szCs w:val="24"/>
          <w:lang w:val="uk-UA"/>
        </w:rPr>
        <w:t xml:space="preserve">** Послуги, передбачені пунктом 3 цього Переліку (стадія </w:t>
      </w:r>
      <w:proofErr w:type="spellStart"/>
      <w:r>
        <w:rPr>
          <w:rFonts w:ascii="Times New Roman" w:hAnsi="Times New Roman"/>
          <w:sz w:val="24"/>
          <w:szCs w:val="24"/>
          <w:lang w:val="uk-UA"/>
        </w:rPr>
        <w:t>закупівель</w:t>
      </w:r>
      <w:proofErr w:type="spellEnd"/>
      <w:r>
        <w:rPr>
          <w:rFonts w:ascii="Times New Roman" w:hAnsi="Times New Roman"/>
          <w:sz w:val="24"/>
          <w:szCs w:val="24"/>
          <w:lang w:val="uk-UA"/>
        </w:rPr>
        <w:t xml:space="preserve"> робіт та послуг), надаються Замовнику на тому етапі реалізації проекту, на якому здійснюються підготовка і проведення відповідних </w:t>
      </w:r>
      <w:proofErr w:type="spellStart"/>
      <w:r>
        <w:rPr>
          <w:rFonts w:ascii="Times New Roman" w:hAnsi="Times New Roman"/>
          <w:sz w:val="24"/>
          <w:szCs w:val="24"/>
          <w:lang w:val="uk-UA"/>
        </w:rPr>
        <w:t>закупівель</w:t>
      </w:r>
      <w:proofErr w:type="spellEnd"/>
      <w:r>
        <w:rPr>
          <w:rFonts w:ascii="Times New Roman" w:hAnsi="Times New Roman"/>
          <w:sz w:val="24"/>
          <w:szCs w:val="24"/>
          <w:lang w:val="uk-UA"/>
        </w:rPr>
        <w:t xml:space="preserve"> (на етапі </w:t>
      </w:r>
      <w:proofErr w:type="spellStart"/>
      <w:r>
        <w:rPr>
          <w:rFonts w:ascii="Times New Roman" w:hAnsi="Times New Roman"/>
          <w:sz w:val="24"/>
          <w:szCs w:val="24"/>
          <w:lang w:val="uk-UA"/>
        </w:rPr>
        <w:t>передпроектних</w:t>
      </w:r>
      <w:proofErr w:type="spellEnd"/>
      <w:r>
        <w:rPr>
          <w:rFonts w:ascii="Times New Roman" w:hAnsi="Times New Roman"/>
          <w:sz w:val="24"/>
          <w:szCs w:val="24"/>
          <w:lang w:val="uk-UA"/>
        </w:rPr>
        <w:t xml:space="preserve"> робіт, проектування чи будівництва). </w:t>
      </w:r>
    </w:p>
    <w:p w:rsidR="00A8310E" w:rsidRDefault="00A8310E">
      <w:pPr>
        <w:pStyle w:val="a3"/>
        <w:spacing w:line="276" w:lineRule="auto"/>
        <w:jc w:val="both"/>
        <w:rPr>
          <w:rFonts w:ascii="Times New Roman" w:hAnsi="Times New Roman"/>
          <w:sz w:val="24"/>
          <w:szCs w:val="24"/>
          <w:lang w:val="uk-UA"/>
        </w:rPr>
      </w:pPr>
    </w:p>
    <w:p w:rsidR="00A8310E" w:rsidRDefault="001445B4">
      <w:pPr>
        <w:pStyle w:val="a3"/>
        <w:spacing w:line="276" w:lineRule="auto"/>
        <w:jc w:val="center"/>
        <w:rPr>
          <w:rFonts w:ascii="Times New Roman" w:hAnsi="Times New Roman"/>
          <w:sz w:val="24"/>
          <w:szCs w:val="24"/>
          <w:lang w:val="uk-UA"/>
        </w:rPr>
      </w:pPr>
      <w:r>
        <w:rPr>
          <w:rFonts w:ascii="Times New Roman" w:hAnsi="Times New Roman"/>
          <w:sz w:val="24"/>
          <w:lang w:val="uk-UA"/>
        </w:rPr>
        <w:t>_______________</w:t>
      </w:r>
    </w:p>
    <w:sectPr w:rsidR="00A8310E" w:rsidSect="002A7F84">
      <w:headerReference w:type="default" r:id="rId7"/>
      <w:pgSz w:w="11906" w:h="16838"/>
      <w:pgMar w:top="850" w:right="850" w:bottom="850"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E0B" w:rsidRDefault="00CD3E0B"/>
  </w:endnote>
  <w:endnote w:type="continuationSeparator" w:id="0">
    <w:p w:rsidR="00CD3E0B" w:rsidRDefault="00CD3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E0B" w:rsidRDefault="00CD3E0B"/>
  </w:footnote>
  <w:footnote w:type="continuationSeparator" w:id="0">
    <w:p w:rsidR="00CD3E0B" w:rsidRDefault="00CD3E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10E" w:rsidRDefault="001445B4">
    <w:pPr>
      <w:pStyle w:val="a4"/>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6322BD">
      <w:rPr>
        <w:rFonts w:ascii="Times New Roman" w:hAnsi="Times New Roman"/>
        <w:noProof/>
        <w:sz w:val="24"/>
        <w:szCs w:val="24"/>
      </w:rPr>
      <w:t>10</w:t>
    </w:r>
    <w:r>
      <w:rPr>
        <w:rFonts w:ascii="Times New Roman" w:hAnsi="Times New Roman"/>
        <w:noProof/>
        <w:sz w:val="24"/>
        <w:szCs w:val="24"/>
      </w:rPr>
      <w:fldChar w:fldCharType="end"/>
    </w:r>
  </w:p>
  <w:p w:rsidR="00A8310E" w:rsidRDefault="00A8310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22CF"/>
    <w:multiLevelType w:val="hybridMultilevel"/>
    <w:tmpl w:val="6ED8DF26"/>
    <w:lvl w:ilvl="0" w:tplc="ACE8EBFC">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0E"/>
    <w:rsid w:val="001445B4"/>
    <w:rsid w:val="002A7F84"/>
    <w:rsid w:val="006322BD"/>
    <w:rsid w:val="00A8310E"/>
    <w:rsid w:val="00CD3E0B"/>
    <w:rsid w:val="00DD6E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5BE33"/>
  <w15:docId w15:val="{3570E6F9-E5ED-4C34-ACA1-E703EB95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Pr>
      <w:lang w:val="ru-RU"/>
    </w:rPr>
  </w:style>
  <w:style w:type="paragraph" w:styleId="a4">
    <w:name w:val="header"/>
    <w:basedOn w:val="a"/>
    <w:link w:val="a5"/>
    <w:pPr>
      <w:tabs>
        <w:tab w:val="center" w:pos="4819"/>
        <w:tab w:val="right" w:pos="9639"/>
      </w:tabs>
    </w:pPr>
  </w:style>
  <w:style w:type="paragraph" w:styleId="a6">
    <w:name w:val="footer"/>
    <w:basedOn w:val="a"/>
    <w:link w:val="a7"/>
    <w:semiHidden/>
    <w:pPr>
      <w:tabs>
        <w:tab w:val="center" w:pos="4819"/>
        <w:tab w:val="right" w:pos="9639"/>
      </w:tabs>
    </w:pPr>
  </w:style>
  <w:style w:type="paragraph" w:styleId="a8">
    <w:name w:val="Balloon Text"/>
    <w:basedOn w:val="a"/>
    <w:link w:val="a9"/>
    <w:semiHidden/>
    <w:rPr>
      <w:rFonts w:ascii="Segoe UI" w:hAnsi="Segoe UI"/>
      <w:sz w:val="18"/>
      <w:szCs w:val="18"/>
    </w:rPr>
  </w:style>
  <w:style w:type="paragraph" w:styleId="aa">
    <w:name w:val="Revision"/>
    <w:hidden/>
    <w:semiHidden/>
    <w:rPr>
      <w:lang w:val="ru-RU"/>
    </w:rPr>
  </w:style>
  <w:style w:type="paragraph" w:styleId="ab">
    <w:name w:val="annotation text"/>
    <w:basedOn w:val="a"/>
    <w:link w:val="ac"/>
    <w:semiHidden/>
    <w:rPr>
      <w:sz w:val="20"/>
      <w:szCs w:val="20"/>
    </w:rPr>
  </w:style>
  <w:style w:type="paragraph" w:styleId="ad">
    <w:name w:val="annotation subject"/>
    <w:basedOn w:val="ab"/>
    <w:next w:val="ab"/>
    <w:link w:val="ae"/>
    <w:semiHidden/>
    <w:rPr>
      <w:b/>
      <w:bCs/>
    </w:rPr>
  </w:style>
  <w:style w:type="paragraph" w:styleId="af">
    <w:name w:val="footnote text"/>
    <w:link w:val="af0"/>
    <w:semiHidden/>
    <w:rPr>
      <w:sz w:val="20"/>
      <w:szCs w:val="20"/>
    </w:rPr>
  </w:style>
  <w:style w:type="paragraph" w:styleId="af1">
    <w:name w:val="endnote text"/>
    <w:link w:val="af2"/>
    <w:semiHidden/>
    <w:rPr>
      <w:sz w:val="20"/>
      <w:szCs w:val="20"/>
    </w:rPr>
  </w:style>
  <w:style w:type="character" w:styleId="af3">
    <w:name w:val="line number"/>
    <w:basedOn w:val="a0"/>
    <w:semiHidden/>
  </w:style>
  <w:style w:type="character" w:styleId="af4">
    <w:name w:val="Hyperlink"/>
    <w:rPr>
      <w:color w:val="0000FF"/>
      <w:u w:val="single"/>
    </w:rPr>
  </w:style>
  <w:style w:type="character" w:customStyle="1" w:styleId="a5">
    <w:name w:val="Верхній колонтитул Знак"/>
    <w:basedOn w:val="a0"/>
    <w:link w:val="a4"/>
    <w:rPr>
      <w:lang w:val="ru-RU"/>
    </w:rPr>
  </w:style>
  <w:style w:type="character" w:customStyle="1" w:styleId="a7">
    <w:name w:val="Нижній колонтитул Знак"/>
    <w:basedOn w:val="a0"/>
    <w:link w:val="a6"/>
    <w:semiHidden/>
    <w:rPr>
      <w:lang w:val="ru-RU"/>
    </w:rPr>
  </w:style>
  <w:style w:type="character" w:customStyle="1" w:styleId="a9">
    <w:name w:val="Текст у виносці Знак"/>
    <w:basedOn w:val="a0"/>
    <w:link w:val="a8"/>
    <w:semiHidden/>
    <w:rPr>
      <w:rFonts w:ascii="Segoe UI" w:hAnsi="Segoe UI"/>
      <w:sz w:val="18"/>
      <w:szCs w:val="18"/>
      <w:lang w:val="ru-RU"/>
    </w:rPr>
  </w:style>
  <w:style w:type="character" w:styleId="af5">
    <w:name w:val="annotation reference"/>
    <w:basedOn w:val="a0"/>
    <w:semiHidden/>
    <w:rPr>
      <w:sz w:val="16"/>
      <w:szCs w:val="16"/>
    </w:rPr>
  </w:style>
  <w:style w:type="character" w:customStyle="1" w:styleId="ac">
    <w:name w:val="Текст примітки Знак"/>
    <w:basedOn w:val="a0"/>
    <w:link w:val="ab"/>
    <w:semiHidden/>
    <w:rPr>
      <w:sz w:val="20"/>
      <w:szCs w:val="20"/>
      <w:lang w:val="ru-RU"/>
    </w:rPr>
  </w:style>
  <w:style w:type="character" w:customStyle="1" w:styleId="ae">
    <w:name w:val="Тема примітки Знак"/>
    <w:basedOn w:val="ac"/>
    <w:link w:val="ad"/>
    <w:semiHidden/>
    <w:rPr>
      <w:b/>
      <w:bCs/>
      <w:sz w:val="20"/>
      <w:szCs w:val="20"/>
      <w:lang w:val="ru-RU"/>
    </w:rPr>
  </w:style>
  <w:style w:type="character" w:styleId="af6">
    <w:name w:val="footnote reference"/>
    <w:semiHidden/>
    <w:rPr>
      <w:vertAlign w:val="superscript"/>
    </w:rPr>
  </w:style>
  <w:style w:type="character" w:customStyle="1" w:styleId="af0">
    <w:name w:val="Текст виноски Знак"/>
    <w:link w:val="af"/>
    <w:semiHidden/>
    <w:rPr>
      <w:sz w:val="20"/>
      <w:szCs w:val="20"/>
    </w:rPr>
  </w:style>
  <w:style w:type="character" w:styleId="af7">
    <w:name w:val="endnote reference"/>
    <w:semiHidden/>
    <w:rPr>
      <w:vertAlign w:val="superscript"/>
    </w:rPr>
  </w:style>
  <w:style w:type="character" w:customStyle="1" w:styleId="af2">
    <w:name w:val="Текст кінцевої виноски Знак"/>
    <w:link w:val="af1"/>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8">
    <w:name w:val="Table Grid"/>
    <w:basedOn w:val="a1"/>
    <w:rPr>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11411</Words>
  <Characters>6505</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SierhieienkoOP</dc:creator>
  <cp:lastModifiedBy>Митропан Тетяна Костянтинівна</cp:lastModifiedBy>
  <cp:revision>33</cp:revision>
  <cp:lastPrinted>2020-04-03T13:49:00Z</cp:lastPrinted>
  <dcterms:created xsi:type="dcterms:W3CDTF">2022-12-19T09:19:00Z</dcterms:created>
  <dcterms:modified xsi:type="dcterms:W3CDTF">2024-08-08T13:49:00Z</dcterms:modified>
</cp:coreProperties>
</file>