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0ADBF" w14:textId="77777777" w:rsidR="00CA4976" w:rsidRPr="00D673DC" w:rsidRDefault="00CA4976" w:rsidP="00CA4976">
      <w:pPr>
        <w:jc w:val="left"/>
        <w:rPr>
          <w:lang w:val="uk-UA"/>
        </w:rPr>
      </w:pPr>
      <w:bookmarkStart w:id="0" w:name="_GoBack"/>
      <w:bookmarkEnd w:id="0"/>
    </w:p>
    <w:p w14:paraId="5EF870F4" w14:textId="77777777" w:rsidR="00CA4976" w:rsidRDefault="00CA4976" w:rsidP="00CA4976">
      <w:pPr>
        <w:jc w:val="left"/>
        <w:rPr>
          <w:lang w:val="en-US"/>
        </w:rPr>
      </w:pPr>
    </w:p>
    <w:p w14:paraId="13CA95B0" w14:textId="77777777" w:rsidR="006E130E" w:rsidRDefault="006E130E" w:rsidP="00CA4976">
      <w:pPr>
        <w:jc w:val="left"/>
        <w:rPr>
          <w:lang w:val="en-US"/>
        </w:rPr>
      </w:pPr>
    </w:p>
    <w:p w14:paraId="75E619A3" w14:textId="77777777" w:rsidR="006E130E" w:rsidRPr="00AB2C68" w:rsidRDefault="006E130E" w:rsidP="006E130E">
      <w:pPr>
        <w:jc w:val="left"/>
        <w:rPr>
          <w:b/>
          <w:color w:val="2C317D"/>
          <w:sz w:val="76"/>
          <w:szCs w:val="76"/>
          <w:lang w:val="uk-UA"/>
        </w:rPr>
      </w:pPr>
      <w:r w:rsidRPr="00AB2C68">
        <w:rPr>
          <w:b/>
          <w:color w:val="2C317D"/>
          <w:sz w:val="76"/>
          <w:szCs w:val="76"/>
          <w:lang w:val="uk-UA"/>
        </w:rPr>
        <w:t>ТЕХНІЧНА</w:t>
      </w:r>
    </w:p>
    <w:p w14:paraId="17727216" w14:textId="77777777" w:rsidR="006E130E" w:rsidRPr="00AB2C68" w:rsidRDefault="006E130E" w:rsidP="006E130E">
      <w:pPr>
        <w:jc w:val="left"/>
        <w:rPr>
          <w:b/>
          <w:color w:val="2C317D"/>
          <w:sz w:val="76"/>
          <w:szCs w:val="76"/>
          <w:lang w:val="uk-UA"/>
        </w:rPr>
      </w:pPr>
      <w:r w:rsidRPr="00AB2C68">
        <w:rPr>
          <w:b/>
          <w:color w:val="2C317D"/>
          <w:sz w:val="76"/>
          <w:szCs w:val="76"/>
          <w:lang w:val="uk-UA"/>
        </w:rPr>
        <w:t>ДОПОМОГА</w:t>
      </w:r>
    </w:p>
    <w:p w14:paraId="1C8F70D0" w14:textId="77777777" w:rsidR="006E130E" w:rsidRPr="00AB2C68" w:rsidRDefault="006E130E" w:rsidP="006E130E">
      <w:pPr>
        <w:spacing w:after="0"/>
        <w:jc w:val="left"/>
        <w:rPr>
          <w:color w:val="2C317D"/>
          <w:sz w:val="32"/>
          <w:lang w:val="uk-UA"/>
        </w:rPr>
      </w:pPr>
      <w:r w:rsidRPr="00AB2C68">
        <w:rPr>
          <w:color w:val="2C317D"/>
          <w:sz w:val="32"/>
          <w:lang w:val="uk-UA"/>
        </w:rPr>
        <w:t xml:space="preserve">з впровадження рамкової позики </w:t>
      </w:r>
    </w:p>
    <w:p w14:paraId="45E7A597" w14:textId="77777777" w:rsidR="006E130E" w:rsidRPr="00AB2C68" w:rsidRDefault="006E130E" w:rsidP="006E130E">
      <w:pPr>
        <w:spacing w:after="0"/>
        <w:jc w:val="left"/>
        <w:rPr>
          <w:color w:val="2C317D"/>
          <w:sz w:val="32"/>
          <w:lang w:val="uk-UA"/>
        </w:rPr>
      </w:pPr>
      <w:r w:rsidRPr="00AB2C68">
        <w:rPr>
          <w:color w:val="2C317D"/>
          <w:sz w:val="32"/>
          <w:lang w:val="uk-UA"/>
        </w:rPr>
        <w:t xml:space="preserve">«Енергоефективність громадських будівель </w:t>
      </w:r>
    </w:p>
    <w:p w14:paraId="62C87D60" w14:textId="77777777" w:rsidR="006E130E" w:rsidRPr="00AB2C68" w:rsidRDefault="006E130E" w:rsidP="006E130E">
      <w:pPr>
        <w:spacing w:after="0"/>
        <w:jc w:val="left"/>
        <w:rPr>
          <w:color w:val="2C317D"/>
          <w:sz w:val="32"/>
          <w:lang w:val="uk-UA"/>
        </w:rPr>
      </w:pPr>
      <w:r w:rsidRPr="00AB2C68">
        <w:rPr>
          <w:color w:val="2C317D"/>
          <w:sz w:val="32"/>
          <w:lang w:val="uk-UA"/>
        </w:rPr>
        <w:t>в Україні»</w:t>
      </w:r>
    </w:p>
    <w:p w14:paraId="407EBED1" w14:textId="77777777" w:rsidR="006E130E" w:rsidRPr="00C0405D" w:rsidRDefault="006E130E" w:rsidP="006E130E">
      <w:pPr>
        <w:jc w:val="left"/>
        <w:rPr>
          <w:lang w:val="uk-UA"/>
        </w:rPr>
      </w:pPr>
    </w:p>
    <w:p w14:paraId="596B23D4" w14:textId="77777777" w:rsidR="006E130E" w:rsidRPr="00C0405D" w:rsidRDefault="006E130E" w:rsidP="006E130E">
      <w:pPr>
        <w:jc w:val="left"/>
        <w:rPr>
          <w:lang w:val="uk-UA"/>
        </w:rPr>
      </w:pPr>
      <w:r w:rsidRPr="00D95A8C">
        <w:rPr>
          <w:noProof/>
          <w:lang w:val="uk-UA" w:eastAsia="uk-UA"/>
        </w:rPr>
        <w:drawing>
          <wp:anchor distT="0" distB="0" distL="114300" distR="114300" simplePos="0" relativeHeight="251670528" behindDoc="0" locked="0" layoutInCell="1" allowOverlap="1" wp14:anchorId="4956C4C0" wp14:editId="20C6D7F0">
            <wp:simplePos x="0" y="0"/>
            <wp:positionH relativeFrom="column">
              <wp:posOffset>0</wp:posOffset>
            </wp:positionH>
            <wp:positionV relativeFrom="paragraph">
              <wp:posOffset>-635</wp:posOffset>
            </wp:positionV>
            <wp:extent cx="1572260" cy="791845"/>
            <wp:effectExtent l="0" t="0" r="8890" b="8255"/>
            <wp:wrapNone/>
            <wp:docPr id="7229" name="Picture 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319" t="17266" r="20151" b="16177"/>
                    <a:stretch/>
                  </pic:blipFill>
                  <pic:spPr bwMode="auto">
                    <a:xfrm>
                      <a:off x="0" y="0"/>
                      <a:ext cx="1572260" cy="791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5A8C">
        <w:rPr>
          <w:noProof/>
          <w:lang w:val="uk-UA" w:eastAsia="uk-UA"/>
        </w:rPr>
        <w:drawing>
          <wp:anchor distT="0" distB="0" distL="114300" distR="114300" simplePos="0" relativeHeight="251671552" behindDoc="0" locked="0" layoutInCell="1" allowOverlap="1" wp14:anchorId="0756D208" wp14:editId="28C42718">
            <wp:simplePos x="0" y="0"/>
            <wp:positionH relativeFrom="column">
              <wp:posOffset>1805940</wp:posOffset>
            </wp:positionH>
            <wp:positionV relativeFrom="paragraph">
              <wp:posOffset>29845</wp:posOffset>
            </wp:positionV>
            <wp:extent cx="800100" cy="840740"/>
            <wp:effectExtent l="0" t="0" r="0" b="0"/>
            <wp:wrapNone/>
            <wp:docPr id="7231" name="Picture 723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A8C">
        <w:rPr>
          <w:noProof/>
          <w:lang w:val="uk-UA" w:eastAsia="uk-UA"/>
        </w:rPr>
        <w:drawing>
          <wp:anchor distT="0" distB="0" distL="114300" distR="114300" simplePos="0" relativeHeight="251672576" behindDoc="0" locked="0" layoutInCell="1" allowOverlap="1" wp14:anchorId="081C8150" wp14:editId="48999960">
            <wp:simplePos x="0" y="0"/>
            <wp:positionH relativeFrom="column">
              <wp:posOffset>2882265</wp:posOffset>
            </wp:positionH>
            <wp:positionV relativeFrom="paragraph">
              <wp:posOffset>77470</wp:posOffset>
            </wp:positionV>
            <wp:extent cx="1239520" cy="619125"/>
            <wp:effectExtent l="0" t="0" r="0" b="9525"/>
            <wp:wrapNone/>
            <wp:docPr id="12" name="Picture 2" descr="\\kev1dta1\stasiukk$\Desktop\E5P\FB Pics\E5P LOGO PNG\1 E5P main logos – with tree + fund name\PNG files\E5P logo main green brown (E).png">
              <a:extLst xmlns:a="http://schemas.openxmlformats.org/drawingml/2006/main">
                <a:ext uri="{FF2B5EF4-FFF2-40B4-BE49-F238E27FC236}">
                  <a16:creationId xmlns:a16="http://schemas.microsoft.com/office/drawing/2014/main" id="{D6799D72-CAB0-4A32-A0CD-80AAE7ED6F79}"/>
                </a:ext>
              </a:extLst>
            </wp:docPr>
            <wp:cNvGraphicFramePr/>
            <a:graphic xmlns:a="http://schemas.openxmlformats.org/drawingml/2006/main">
              <a:graphicData uri="http://schemas.openxmlformats.org/drawingml/2006/picture">
                <pic:pic xmlns:pic="http://schemas.openxmlformats.org/drawingml/2006/picture">
                  <pic:nvPicPr>
                    <pic:cNvPr id="12" name="Picture 2" descr="\\kev1dta1\stasiukk$\Desktop\E5P\FB Pics\E5P LOGO PNG\1 E5P main logos – with tree + fund name\PNG files\E5P logo main green brown (E).png">
                      <a:extLst>
                        <a:ext uri="{FF2B5EF4-FFF2-40B4-BE49-F238E27FC236}">
                          <a16:creationId xmlns:a16="http://schemas.microsoft.com/office/drawing/2014/main" id="{D6799D72-CAB0-4A32-A0CD-80AAE7ED6F79}"/>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952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A55ED" w14:textId="77777777" w:rsidR="006E130E" w:rsidRPr="00C0405D" w:rsidRDefault="006E130E" w:rsidP="006E130E">
      <w:pPr>
        <w:jc w:val="left"/>
        <w:rPr>
          <w:lang w:val="uk-UA"/>
        </w:rPr>
      </w:pPr>
    </w:p>
    <w:p w14:paraId="04CF641B" w14:textId="77777777" w:rsidR="006E130E" w:rsidRPr="00C0405D" w:rsidRDefault="006E130E" w:rsidP="006E130E">
      <w:pPr>
        <w:jc w:val="left"/>
        <w:rPr>
          <w:lang w:val="uk-UA"/>
        </w:rPr>
      </w:pPr>
    </w:p>
    <w:p w14:paraId="23400ECA" w14:textId="77777777" w:rsidR="006E130E" w:rsidRPr="00C0405D" w:rsidRDefault="006E130E" w:rsidP="006E130E">
      <w:pPr>
        <w:jc w:val="left"/>
        <w:rPr>
          <w:lang w:val="uk-UA"/>
        </w:rPr>
      </w:pPr>
    </w:p>
    <w:p w14:paraId="6B8430F3" w14:textId="77777777" w:rsidR="006E130E" w:rsidRPr="00C0405D" w:rsidRDefault="006E130E" w:rsidP="006E130E">
      <w:pPr>
        <w:jc w:val="left"/>
        <w:rPr>
          <w:lang w:val="uk-UA"/>
        </w:rPr>
      </w:pPr>
      <w:r>
        <w:rPr>
          <w:noProof/>
          <w:lang w:val="uk-UA" w:eastAsia="uk-UA"/>
        </w:rPr>
        <w:drawing>
          <wp:inline distT="0" distB="0" distL="0" distR="0" wp14:anchorId="479DE45F" wp14:editId="0F4EEAF4">
            <wp:extent cx="1764665" cy="514350"/>
            <wp:effectExtent l="0" t="0" r="6985" b="0"/>
            <wp:docPr id="7233" name="Picture 723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4665" cy="514350"/>
                    </a:xfrm>
                    <a:prstGeom prst="rect">
                      <a:avLst/>
                    </a:prstGeom>
                    <a:noFill/>
                    <a:ln>
                      <a:noFill/>
                    </a:ln>
                  </pic:spPr>
                </pic:pic>
              </a:graphicData>
            </a:graphic>
          </wp:inline>
        </w:drawing>
      </w:r>
    </w:p>
    <w:p w14:paraId="7DBA79F8" w14:textId="77777777" w:rsidR="006E130E" w:rsidRPr="006E130E" w:rsidRDefault="006E130E" w:rsidP="00CA4976">
      <w:pPr>
        <w:jc w:val="left"/>
        <w:rPr>
          <w:lang w:val="en-US"/>
        </w:rPr>
      </w:pPr>
    </w:p>
    <w:p w14:paraId="56912A2B" w14:textId="77777777" w:rsidR="001572DA" w:rsidRPr="00D673DC" w:rsidRDefault="001572DA" w:rsidP="00CA4976">
      <w:pPr>
        <w:jc w:val="left"/>
        <w:rPr>
          <w:lang w:val="uk-UA"/>
        </w:rPr>
      </w:pPr>
    </w:p>
    <w:p w14:paraId="56D84643" w14:textId="77777777" w:rsidR="004A2C51" w:rsidRDefault="001C470F" w:rsidP="00C20395">
      <w:pPr>
        <w:spacing w:after="0" w:line="276" w:lineRule="auto"/>
        <w:jc w:val="left"/>
        <w:rPr>
          <w:b/>
          <w:bCs/>
          <w:color w:val="305180"/>
          <w:sz w:val="28"/>
          <w:szCs w:val="28"/>
          <w:lang w:val="en-US"/>
        </w:rPr>
      </w:pPr>
      <w:r w:rsidRPr="004A2C51">
        <w:rPr>
          <w:b/>
          <w:bCs/>
          <w:color w:val="305180"/>
          <w:sz w:val="28"/>
          <w:szCs w:val="28"/>
          <w:lang w:val="uk-UA"/>
        </w:rPr>
        <w:t>Посібник з питань закупівель у</w:t>
      </w:r>
    </w:p>
    <w:p w14:paraId="4DA2CE7A" w14:textId="420C6210" w:rsidR="00C20395" w:rsidRPr="004A2C51" w:rsidRDefault="001C470F" w:rsidP="00C20395">
      <w:pPr>
        <w:spacing w:after="0" w:line="276" w:lineRule="auto"/>
        <w:jc w:val="left"/>
        <w:rPr>
          <w:b/>
          <w:bCs/>
          <w:color w:val="305180"/>
          <w:sz w:val="28"/>
          <w:szCs w:val="28"/>
          <w:lang w:val="uk-UA"/>
        </w:rPr>
      </w:pPr>
      <w:r w:rsidRPr="004A2C51">
        <w:rPr>
          <w:b/>
          <w:bCs/>
          <w:color w:val="305180"/>
          <w:sz w:val="28"/>
          <w:szCs w:val="28"/>
          <w:lang w:val="uk-UA"/>
        </w:rPr>
        <w:t>рамках Програми</w:t>
      </w:r>
    </w:p>
    <w:p w14:paraId="52CEB9D0" w14:textId="77777777" w:rsidR="004A2C51" w:rsidRDefault="004A2C51" w:rsidP="00C20A77">
      <w:pPr>
        <w:spacing w:after="0" w:line="276" w:lineRule="auto"/>
        <w:jc w:val="left"/>
        <w:rPr>
          <w:b/>
          <w:bCs/>
          <w:color w:val="ED7D31" w:themeColor="accent2"/>
          <w:lang w:val="en-US"/>
        </w:rPr>
      </w:pPr>
    </w:p>
    <w:p w14:paraId="28E41D84" w14:textId="701AE4F7" w:rsidR="00C20A77" w:rsidRPr="00D673DC" w:rsidRDefault="001C470F" w:rsidP="00C20A77">
      <w:pPr>
        <w:spacing w:after="0" w:line="276" w:lineRule="auto"/>
        <w:jc w:val="left"/>
        <w:rPr>
          <w:b/>
          <w:bCs/>
          <w:color w:val="305180"/>
          <w:lang w:val="uk-UA"/>
        </w:rPr>
      </w:pPr>
      <w:r w:rsidRPr="00115969">
        <w:rPr>
          <w:b/>
          <w:bCs/>
          <w:color w:val="ED7D31" w:themeColor="accent2"/>
          <w:sz w:val="28"/>
          <w:szCs w:val="28"/>
          <w:lang w:val="uk-UA"/>
        </w:rPr>
        <w:t>Дата</w:t>
      </w:r>
      <w:r w:rsidR="00C20A77" w:rsidRPr="00115969">
        <w:rPr>
          <w:b/>
          <w:bCs/>
          <w:color w:val="ED7D31" w:themeColor="accent2"/>
          <w:sz w:val="28"/>
          <w:szCs w:val="28"/>
          <w:lang w:val="uk-UA"/>
        </w:rPr>
        <w:t xml:space="preserve">: </w:t>
      </w:r>
      <w:r w:rsidR="007E3C35" w:rsidRPr="001D4A77">
        <w:rPr>
          <w:b/>
          <w:bCs/>
          <w:color w:val="305180"/>
          <w:sz w:val="28"/>
          <w:szCs w:val="28"/>
          <w:lang w:val="uk-UA"/>
        </w:rPr>
        <w:t>1</w:t>
      </w:r>
      <w:r w:rsidR="00AE2EC7" w:rsidRPr="001D4A77">
        <w:rPr>
          <w:b/>
          <w:bCs/>
          <w:color w:val="305180"/>
          <w:sz w:val="28"/>
          <w:szCs w:val="28"/>
          <w:lang w:val="uk-UA"/>
        </w:rPr>
        <w:t>8</w:t>
      </w:r>
      <w:r w:rsidR="005C3571" w:rsidRPr="001D4A77">
        <w:rPr>
          <w:b/>
          <w:bCs/>
          <w:color w:val="305180"/>
          <w:sz w:val="28"/>
          <w:szCs w:val="28"/>
          <w:lang w:val="uk-UA"/>
        </w:rPr>
        <w:t xml:space="preserve"> </w:t>
      </w:r>
      <w:r w:rsidR="007E3C35" w:rsidRPr="001D4A77">
        <w:rPr>
          <w:b/>
          <w:bCs/>
          <w:color w:val="305180"/>
          <w:sz w:val="28"/>
          <w:szCs w:val="28"/>
          <w:lang w:val="uk-UA"/>
        </w:rPr>
        <w:t>липня</w:t>
      </w:r>
      <w:r w:rsidR="005C3571" w:rsidRPr="001D4A77">
        <w:rPr>
          <w:b/>
          <w:bCs/>
          <w:color w:val="305180"/>
          <w:sz w:val="28"/>
          <w:szCs w:val="28"/>
          <w:lang w:val="uk-UA"/>
        </w:rPr>
        <w:t xml:space="preserve"> </w:t>
      </w:r>
      <w:r w:rsidR="00C20A77" w:rsidRPr="001D4A77">
        <w:rPr>
          <w:b/>
          <w:bCs/>
          <w:color w:val="305180"/>
          <w:sz w:val="28"/>
          <w:szCs w:val="28"/>
          <w:lang w:val="uk-UA"/>
        </w:rPr>
        <w:t>202</w:t>
      </w:r>
      <w:r w:rsidR="00732864" w:rsidRPr="001D4A77">
        <w:rPr>
          <w:b/>
          <w:bCs/>
          <w:color w:val="305180"/>
          <w:sz w:val="28"/>
          <w:szCs w:val="28"/>
          <w:lang w:val="uk-UA"/>
        </w:rPr>
        <w:t>4</w:t>
      </w:r>
      <w:r w:rsidRPr="001D4A77">
        <w:rPr>
          <w:b/>
          <w:bCs/>
          <w:color w:val="305180"/>
          <w:sz w:val="28"/>
          <w:szCs w:val="28"/>
          <w:lang w:val="uk-UA"/>
        </w:rPr>
        <w:t xml:space="preserve"> р.</w:t>
      </w:r>
    </w:p>
    <w:p w14:paraId="490AD05B" w14:textId="77777777" w:rsidR="001572DA" w:rsidRPr="00D673DC" w:rsidRDefault="001572DA" w:rsidP="00CA4976">
      <w:pPr>
        <w:jc w:val="left"/>
        <w:rPr>
          <w:lang w:val="uk-UA"/>
        </w:rPr>
      </w:pPr>
    </w:p>
    <w:p w14:paraId="59F1C71F" w14:textId="77777777" w:rsidR="00935411" w:rsidRPr="00D673DC" w:rsidRDefault="00935411" w:rsidP="00CA4976">
      <w:pPr>
        <w:jc w:val="left"/>
        <w:rPr>
          <w:lang w:val="uk-UA"/>
        </w:rPr>
      </w:pPr>
    </w:p>
    <w:p w14:paraId="233E3925" w14:textId="77777777" w:rsidR="001D4A77" w:rsidRDefault="001C470F" w:rsidP="00935411">
      <w:pPr>
        <w:spacing w:after="0" w:line="276" w:lineRule="auto"/>
        <w:jc w:val="left"/>
        <w:rPr>
          <w:b/>
          <w:bCs/>
          <w:color w:val="305180"/>
          <w:lang w:val="en-US"/>
        </w:rPr>
      </w:pPr>
      <w:r w:rsidRPr="00D673DC">
        <w:rPr>
          <w:b/>
          <w:bCs/>
          <w:color w:val="305180"/>
          <w:lang w:val="uk-UA"/>
        </w:rPr>
        <w:t>Редакція</w:t>
      </w:r>
      <w:r w:rsidR="00935411" w:rsidRPr="00D673DC">
        <w:rPr>
          <w:b/>
          <w:bCs/>
          <w:color w:val="305180"/>
          <w:lang w:val="uk-UA"/>
        </w:rPr>
        <w:t xml:space="preserve">: </w:t>
      </w:r>
      <w:r w:rsidR="00A13BF3" w:rsidRPr="00D673DC">
        <w:rPr>
          <w:b/>
          <w:bCs/>
          <w:color w:val="305180"/>
          <w:lang w:val="uk-UA"/>
        </w:rPr>
        <w:t>1</w:t>
      </w:r>
      <w:r w:rsidRPr="00D673DC">
        <w:rPr>
          <w:b/>
          <w:bCs/>
          <w:color w:val="305180"/>
          <w:lang w:val="uk-UA"/>
        </w:rPr>
        <w:t>-</w:t>
      </w:r>
      <w:r w:rsidR="00281279" w:rsidRPr="00D673DC">
        <w:rPr>
          <w:b/>
          <w:bCs/>
          <w:color w:val="305180"/>
          <w:lang w:val="uk-UA"/>
        </w:rPr>
        <w:t>ша версія</w:t>
      </w:r>
    </w:p>
    <w:p w14:paraId="5BE9AE5D" w14:textId="52FF326C" w:rsidR="00935411" w:rsidRPr="00D673DC" w:rsidRDefault="005C3571" w:rsidP="001D4A77">
      <w:pPr>
        <w:spacing w:after="0" w:line="276" w:lineRule="auto"/>
        <w:ind w:firstLine="1134"/>
        <w:jc w:val="left"/>
        <w:rPr>
          <w:b/>
          <w:bCs/>
          <w:color w:val="305180"/>
          <w:lang w:val="uk-UA"/>
        </w:rPr>
      </w:pPr>
      <w:r>
        <w:rPr>
          <w:b/>
          <w:bCs/>
          <w:color w:val="305180"/>
          <w:lang w:val="uk-UA"/>
        </w:rPr>
        <w:t>(оновлена)</w:t>
      </w:r>
    </w:p>
    <w:p w14:paraId="25056B14" w14:textId="77777777" w:rsidR="00935411" w:rsidRPr="00D673DC" w:rsidRDefault="00935411" w:rsidP="00CA4976">
      <w:pPr>
        <w:jc w:val="left"/>
        <w:rPr>
          <w:lang w:val="uk-UA"/>
        </w:rPr>
      </w:pPr>
    </w:p>
    <w:p w14:paraId="304F9E0A" w14:textId="423874FF" w:rsidR="001572DA" w:rsidRPr="00D673DC" w:rsidRDefault="001572DA" w:rsidP="00CA4976">
      <w:pPr>
        <w:jc w:val="left"/>
        <w:rPr>
          <w:b/>
          <w:lang w:val="uk-UA"/>
        </w:rPr>
      </w:pPr>
    </w:p>
    <w:p w14:paraId="7CBEE9E7" w14:textId="6DCD45CB" w:rsidR="002D239A" w:rsidRPr="00D673DC" w:rsidRDefault="002D239A" w:rsidP="00C83CAD">
      <w:pPr>
        <w:jc w:val="center"/>
        <w:rPr>
          <w:b/>
          <w:lang w:val="uk-UA"/>
        </w:rPr>
        <w:sectPr w:rsidR="002D239A" w:rsidRPr="00D673DC" w:rsidSect="003C3A7A">
          <w:headerReference w:type="default" r:id="rId15"/>
          <w:footerReference w:type="default" r:id="rId16"/>
          <w:headerReference w:type="first" r:id="rId17"/>
          <w:pgSz w:w="11906" w:h="16838"/>
          <w:pgMar w:top="1417" w:right="1133" w:bottom="1417" w:left="1134" w:header="708" w:footer="428" w:gutter="0"/>
          <w:cols w:space="708"/>
          <w:titlePg/>
          <w:docGrid w:linePitch="360"/>
        </w:sectPr>
      </w:pPr>
    </w:p>
    <w:p w14:paraId="281FCF16" w14:textId="66B54CFB" w:rsidR="00C83CAD" w:rsidRPr="00D673DC" w:rsidRDefault="00C83CAD" w:rsidP="00C83CAD">
      <w:pPr>
        <w:jc w:val="center"/>
        <w:rPr>
          <w:b/>
          <w:lang w:val="uk-UA"/>
        </w:rPr>
      </w:pPr>
    </w:p>
    <w:p w14:paraId="0BB28056" w14:textId="4FFA680B" w:rsidR="00FF1170" w:rsidRPr="00D673DC" w:rsidRDefault="00FF1170" w:rsidP="00410B23">
      <w:pPr>
        <w:rPr>
          <w:lang w:val="uk-UA"/>
        </w:rPr>
      </w:pPr>
    </w:p>
    <w:p w14:paraId="1E7F9B28" w14:textId="0A064DE7" w:rsidR="004B1235" w:rsidRPr="00D673DC" w:rsidRDefault="004B1235" w:rsidP="00410B23">
      <w:pPr>
        <w:rPr>
          <w:lang w:val="uk-UA"/>
        </w:rPr>
      </w:pPr>
    </w:p>
    <w:p w14:paraId="582EFA18" w14:textId="2068AE36" w:rsidR="005750F1" w:rsidRPr="00A96819" w:rsidRDefault="001C470F" w:rsidP="005750F1">
      <w:pPr>
        <w:jc w:val="center"/>
        <w:rPr>
          <w:b/>
          <w:sz w:val="28"/>
          <w:szCs w:val="28"/>
          <w:lang w:val="uk-UA"/>
        </w:rPr>
      </w:pPr>
      <w:r w:rsidRPr="00A96819">
        <w:rPr>
          <w:b/>
          <w:sz w:val="28"/>
          <w:szCs w:val="28"/>
          <w:lang w:val="uk-UA"/>
        </w:rPr>
        <w:t>ПРИМІТКА ДЛЯ ЗАЦІКАВЛЕНИХ СТОРІН ПРОГРАМИ</w:t>
      </w:r>
    </w:p>
    <w:p w14:paraId="1D3D422A" w14:textId="77777777" w:rsidR="005750F1" w:rsidRPr="00D673DC" w:rsidRDefault="005750F1" w:rsidP="005750F1">
      <w:pPr>
        <w:jc w:val="center"/>
        <w:rPr>
          <w:b/>
          <w:lang w:val="uk-UA"/>
        </w:rPr>
      </w:pPr>
    </w:p>
    <w:p w14:paraId="521FF7C2" w14:textId="77777777" w:rsidR="005750F1" w:rsidRPr="00D673DC" w:rsidRDefault="005750F1" w:rsidP="005750F1">
      <w:pPr>
        <w:jc w:val="center"/>
        <w:rPr>
          <w:b/>
          <w:lang w:val="uk-UA"/>
        </w:rPr>
      </w:pPr>
    </w:p>
    <w:p w14:paraId="2F70B7A7" w14:textId="502DDC94" w:rsidR="005750F1" w:rsidRPr="00D673DC" w:rsidRDefault="00F62EEA" w:rsidP="005750F1">
      <w:pPr>
        <w:rPr>
          <w:lang w:val="uk-UA"/>
        </w:rPr>
      </w:pPr>
      <w:r w:rsidRPr="00D673DC">
        <w:rPr>
          <w:lang w:val="uk-UA"/>
        </w:rPr>
        <w:t xml:space="preserve">Цей документ є інструментом, який покликаний сприяти реалізації </w:t>
      </w:r>
      <w:r w:rsidR="00FB0CE3" w:rsidRPr="00D673DC">
        <w:rPr>
          <w:b/>
          <w:bCs/>
          <w:lang w:val="uk-UA"/>
        </w:rPr>
        <w:t xml:space="preserve">Проекту «Енергоефективність </w:t>
      </w:r>
      <w:r w:rsidRPr="00D673DC">
        <w:rPr>
          <w:b/>
          <w:bCs/>
          <w:lang w:val="uk-UA"/>
        </w:rPr>
        <w:t>громадських будівель в Україні</w:t>
      </w:r>
      <w:r w:rsidR="00FB0CE3" w:rsidRPr="00D673DC">
        <w:rPr>
          <w:b/>
          <w:bCs/>
          <w:lang w:val="uk-UA"/>
        </w:rPr>
        <w:t>»</w:t>
      </w:r>
      <w:r w:rsidRPr="00D673DC">
        <w:rPr>
          <w:b/>
          <w:bCs/>
          <w:lang w:val="uk-UA"/>
        </w:rPr>
        <w:t xml:space="preserve"> (</w:t>
      </w:r>
      <w:r w:rsidR="00EF6313" w:rsidRPr="00D673DC">
        <w:rPr>
          <w:b/>
          <w:bCs/>
          <w:lang w:val="uk-UA"/>
        </w:rPr>
        <w:t>UPBEE</w:t>
      </w:r>
      <w:r w:rsidRPr="00D673DC">
        <w:rPr>
          <w:b/>
          <w:bCs/>
          <w:lang w:val="uk-UA"/>
        </w:rPr>
        <w:t>)</w:t>
      </w:r>
      <w:r w:rsidRPr="00D673DC">
        <w:rPr>
          <w:lang w:val="uk-UA"/>
        </w:rPr>
        <w:t xml:space="preserve">. </w:t>
      </w:r>
      <w:r w:rsidR="00FB0CE3" w:rsidRPr="00D673DC">
        <w:rPr>
          <w:lang w:val="uk-UA"/>
        </w:rPr>
        <w:t xml:space="preserve">Жодне положення </w:t>
      </w:r>
      <w:r w:rsidRPr="00D673DC">
        <w:rPr>
          <w:lang w:val="uk-UA"/>
        </w:rPr>
        <w:t>цьо</w:t>
      </w:r>
      <w:r w:rsidR="00FB0CE3" w:rsidRPr="00D673DC">
        <w:rPr>
          <w:lang w:val="uk-UA"/>
        </w:rPr>
        <w:t>го</w:t>
      </w:r>
      <w:r w:rsidRPr="00D673DC">
        <w:rPr>
          <w:lang w:val="uk-UA"/>
        </w:rPr>
        <w:t xml:space="preserve"> документ</w:t>
      </w:r>
      <w:r w:rsidR="00FB0CE3" w:rsidRPr="00D673DC">
        <w:rPr>
          <w:lang w:val="uk-UA"/>
        </w:rPr>
        <w:t>у</w:t>
      </w:r>
      <w:r w:rsidRPr="00D673DC">
        <w:rPr>
          <w:lang w:val="uk-UA"/>
        </w:rPr>
        <w:t xml:space="preserve"> або вилучене з нього </w:t>
      </w:r>
      <w:bookmarkStart w:id="1" w:name="_Hlk116291009"/>
      <w:r w:rsidR="00657AA3" w:rsidRPr="00D673DC">
        <w:rPr>
          <w:lang w:val="uk-UA"/>
        </w:rPr>
        <w:t xml:space="preserve">не </w:t>
      </w:r>
      <w:r w:rsidRPr="00D673DC">
        <w:rPr>
          <w:lang w:val="uk-UA"/>
        </w:rPr>
        <w:t xml:space="preserve">повинно </w:t>
      </w:r>
      <w:bookmarkEnd w:id="1"/>
      <w:r w:rsidRPr="00D673DC">
        <w:rPr>
          <w:lang w:val="uk-UA"/>
        </w:rPr>
        <w:t xml:space="preserve">тлумачитися або розумітися як заміна або зміна юридичних угод між зацікавленими сторонами. У разі будь-якого конфлікту або невідповідності між цим документом та юридичною угодою між зацікавленими сторонами юридична </w:t>
      </w:r>
      <w:r w:rsidR="00281279" w:rsidRPr="00D673DC">
        <w:rPr>
          <w:lang w:val="uk-UA"/>
        </w:rPr>
        <w:t xml:space="preserve">угода </w:t>
      </w:r>
      <w:r w:rsidRPr="00D673DC">
        <w:rPr>
          <w:lang w:val="uk-UA"/>
        </w:rPr>
        <w:t xml:space="preserve">матиме переважну силу, і зацікавлена сторона погоджуватиме зміни до цього документу, аби зробити цей документ відповідним юридичним угодам. Для уникнення сумнівів цей документ не створює жодних прав чи зобов’язань для будь-якої сторони. Будь-які права чи зобов’язання сторін залишаються предметом юридичних угод та, зокрема, Фінансової угоди </w:t>
      </w:r>
      <w:r w:rsidR="00253767" w:rsidRPr="00D673DC">
        <w:rPr>
          <w:lang w:val="uk-UA"/>
        </w:rPr>
        <w:t xml:space="preserve">Проект </w:t>
      </w:r>
      <w:r w:rsidRPr="00D673DC">
        <w:rPr>
          <w:lang w:val="uk-UA"/>
        </w:rPr>
        <w:t>«</w:t>
      </w:r>
      <w:r w:rsidR="00253767" w:rsidRPr="00D673DC">
        <w:rPr>
          <w:lang w:val="uk-UA"/>
        </w:rPr>
        <w:t>Е</w:t>
      </w:r>
      <w:r w:rsidRPr="00D673DC">
        <w:rPr>
          <w:lang w:val="uk-UA"/>
        </w:rPr>
        <w:t>нергоефективн</w:t>
      </w:r>
      <w:r w:rsidR="00253767" w:rsidRPr="00D673DC">
        <w:rPr>
          <w:lang w:val="uk-UA"/>
        </w:rPr>
        <w:t>і</w:t>
      </w:r>
      <w:r w:rsidRPr="00D673DC">
        <w:rPr>
          <w:lang w:val="uk-UA"/>
        </w:rPr>
        <w:t>ст</w:t>
      </w:r>
      <w:r w:rsidR="00253767" w:rsidRPr="00D673DC">
        <w:rPr>
          <w:lang w:val="uk-UA"/>
        </w:rPr>
        <w:t>ь</w:t>
      </w:r>
      <w:r w:rsidRPr="00D673DC">
        <w:rPr>
          <w:lang w:val="uk-UA"/>
        </w:rPr>
        <w:t xml:space="preserve"> громадських будівель в Україні», між Україною та </w:t>
      </w:r>
      <w:r w:rsidR="00253767" w:rsidRPr="00D673DC">
        <w:rPr>
          <w:lang w:val="uk-UA"/>
        </w:rPr>
        <w:t>Європейським інвестиційним банком</w:t>
      </w:r>
      <w:r w:rsidR="001C470F" w:rsidRPr="00D673DC">
        <w:rPr>
          <w:lang w:val="uk-UA"/>
        </w:rPr>
        <w:t>.</w:t>
      </w:r>
    </w:p>
    <w:p w14:paraId="7566C437" w14:textId="0BAF268E" w:rsidR="004B1235" w:rsidRPr="00D673DC" w:rsidRDefault="004B1235" w:rsidP="00410B23">
      <w:pPr>
        <w:rPr>
          <w:lang w:val="uk-UA"/>
        </w:rPr>
      </w:pPr>
    </w:p>
    <w:p w14:paraId="4AF64542" w14:textId="24B34361" w:rsidR="00805B64" w:rsidRPr="00D673DC" w:rsidRDefault="00805B64" w:rsidP="00410B23">
      <w:pPr>
        <w:rPr>
          <w:lang w:val="uk-UA"/>
        </w:rPr>
      </w:pPr>
    </w:p>
    <w:p w14:paraId="1B45076F" w14:textId="77777777" w:rsidR="00F62EEA" w:rsidRPr="00D673DC" w:rsidRDefault="00F62EEA" w:rsidP="006F49FF">
      <w:pPr>
        <w:spacing w:after="0"/>
        <w:ind w:right="34"/>
        <w:rPr>
          <w:b/>
          <w:lang w:val="uk-UA"/>
        </w:rPr>
      </w:pPr>
      <w:r w:rsidRPr="00D673DC">
        <w:rPr>
          <w:b/>
          <w:lang w:val="uk-UA"/>
        </w:rPr>
        <w:t xml:space="preserve">СЛОВА ПОДЯКИ </w:t>
      </w:r>
    </w:p>
    <w:p w14:paraId="3E2DADC6" w14:textId="04195681" w:rsidR="00F62EEA" w:rsidRPr="00D673DC" w:rsidRDefault="00F62EEA" w:rsidP="00F62EEA">
      <w:pPr>
        <w:ind w:right="34"/>
        <w:rPr>
          <w:i/>
          <w:iCs/>
          <w:lang w:val="uk-UA"/>
        </w:rPr>
      </w:pPr>
      <w:r w:rsidRPr="00D673DC">
        <w:rPr>
          <w:i/>
          <w:iCs/>
          <w:lang w:val="uk-UA"/>
        </w:rPr>
        <w:t>Ця операція технічної допомоги фінансується у рамках Трастового фонду технічної допомоги Східного партнерства (EPTATF). Фонд був заснований у 2010 році з метою підвищення якості та впливу у сфері розвит</w:t>
      </w:r>
      <w:r w:rsidR="00281279" w:rsidRPr="00D673DC">
        <w:rPr>
          <w:i/>
          <w:iCs/>
          <w:lang w:val="uk-UA"/>
        </w:rPr>
        <w:t>к</w:t>
      </w:r>
      <w:r w:rsidRPr="00D673DC">
        <w:rPr>
          <w:i/>
          <w:iCs/>
          <w:lang w:val="uk-UA"/>
        </w:rPr>
        <w:t xml:space="preserve">у від операцій Банку в рамках Східного партнерства шляхом фінансування попередніх та </w:t>
      </w:r>
      <w:r w:rsidR="00F9703F" w:rsidRPr="00D673DC">
        <w:rPr>
          <w:i/>
          <w:iCs/>
          <w:lang w:val="uk-UA"/>
        </w:rPr>
        <w:t xml:space="preserve">остаточних </w:t>
      </w:r>
      <w:r w:rsidRPr="00D673DC">
        <w:rPr>
          <w:i/>
          <w:iCs/>
          <w:lang w:val="uk-UA"/>
        </w:rPr>
        <w:t>техніко-економічних обґрунтувань, інституційн</w:t>
      </w:r>
      <w:r w:rsidR="00F9703F" w:rsidRPr="00D673DC">
        <w:rPr>
          <w:i/>
          <w:iCs/>
          <w:lang w:val="uk-UA"/>
        </w:rPr>
        <w:t>их</w:t>
      </w:r>
      <w:r w:rsidRPr="00D673DC">
        <w:rPr>
          <w:i/>
          <w:iCs/>
          <w:lang w:val="uk-UA"/>
        </w:rPr>
        <w:t xml:space="preserve"> та правов</w:t>
      </w:r>
      <w:r w:rsidR="00F9703F" w:rsidRPr="00D673DC">
        <w:rPr>
          <w:i/>
          <w:iCs/>
          <w:lang w:val="uk-UA"/>
        </w:rPr>
        <w:t>их</w:t>
      </w:r>
      <w:r w:rsidRPr="00D673DC">
        <w:rPr>
          <w:i/>
          <w:iCs/>
          <w:lang w:val="uk-UA"/>
        </w:rPr>
        <w:t xml:space="preserve"> оцін</w:t>
      </w:r>
      <w:r w:rsidR="00F9703F" w:rsidRPr="00D673DC">
        <w:rPr>
          <w:i/>
          <w:iCs/>
          <w:lang w:val="uk-UA"/>
        </w:rPr>
        <w:t>ювань</w:t>
      </w:r>
      <w:r w:rsidRPr="00D673DC">
        <w:rPr>
          <w:i/>
          <w:iCs/>
          <w:lang w:val="uk-UA"/>
        </w:rPr>
        <w:t xml:space="preserve">, </w:t>
      </w:r>
      <w:r w:rsidR="00F9703F" w:rsidRPr="00D673DC">
        <w:rPr>
          <w:i/>
          <w:iCs/>
          <w:lang w:val="uk-UA"/>
        </w:rPr>
        <w:t xml:space="preserve">оцінювань </w:t>
      </w:r>
      <w:r w:rsidRPr="00D673DC">
        <w:rPr>
          <w:i/>
          <w:iCs/>
          <w:lang w:val="uk-UA"/>
        </w:rPr>
        <w:t xml:space="preserve">екологічного та соціального впливу потенційних інвестицій, </w:t>
      </w:r>
      <w:r w:rsidR="00F9703F" w:rsidRPr="00D673DC">
        <w:rPr>
          <w:i/>
          <w:iCs/>
          <w:lang w:val="uk-UA"/>
        </w:rPr>
        <w:t xml:space="preserve">підтримки щодо </w:t>
      </w:r>
      <w:r w:rsidRPr="00D673DC">
        <w:rPr>
          <w:i/>
          <w:iCs/>
          <w:lang w:val="uk-UA"/>
        </w:rPr>
        <w:t xml:space="preserve">управління </w:t>
      </w:r>
      <w:r w:rsidR="00EF6313" w:rsidRPr="00D673DC">
        <w:rPr>
          <w:i/>
          <w:iCs/>
          <w:lang w:val="uk-UA"/>
        </w:rPr>
        <w:t>проект</w:t>
      </w:r>
      <w:r w:rsidRPr="00D673DC">
        <w:rPr>
          <w:i/>
          <w:iCs/>
          <w:lang w:val="uk-UA"/>
        </w:rPr>
        <w:t>ами та розбудов</w:t>
      </w:r>
      <w:r w:rsidR="00F9703F" w:rsidRPr="00D673DC">
        <w:rPr>
          <w:i/>
          <w:iCs/>
          <w:lang w:val="uk-UA"/>
        </w:rPr>
        <w:t>и</w:t>
      </w:r>
      <w:r w:rsidRPr="00D673DC">
        <w:rPr>
          <w:i/>
          <w:iCs/>
          <w:lang w:val="uk-UA"/>
        </w:rPr>
        <w:t xml:space="preserve"> потенціалу Бенефіціара та Реципієнта під час реалізації інвестиційних </w:t>
      </w:r>
      <w:r w:rsidR="00EF6313" w:rsidRPr="00D673DC">
        <w:rPr>
          <w:i/>
          <w:iCs/>
          <w:lang w:val="uk-UA"/>
        </w:rPr>
        <w:t>проект</w:t>
      </w:r>
      <w:r w:rsidRPr="00D673DC">
        <w:rPr>
          <w:i/>
          <w:iCs/>
          <w:lang w:val="uk-UA"/>
        </w:rPr>
        <w:t xml:space="preserve">ів, а також інших попередніх досліджень та горизонтальної діяльності. </w:t>
      </w:r>
      <w:r w:rsidR="00F9703F" w:rsidRPr="00D673DC">
        <w:rPr>
          <w:i/>
          <w:iCs/>
          <w:lang w:val="uk-UA"/>
        </w:rPr>
        <w:t xml:space="preserve">У центрі його уваги - </w:t>
      </w:r>
      <w:r w:rsidRPr="00D673DC">
        <w:rPr>
          <w:i/>
          <w:iCs/>
          <w:lang w:val="uk-UA"/>
        </w:rPr>
        <w:t>чотир</w:t>
      </w:r>
      <w:r w:rsidR="00F9703F" w:rsidRPr="00D673DC">
        <w:rPr>
          <w:i/>
          <w:iCs/>
          <w:lang w:val="uk-UA"/>
        </w:rPr>
        <w:t>и</w:t>
      </w:r>
      <w:r w:rsidRPr="00D673DC">
        <w:rPr>
          <w:i/>
          <w:iCs/>
          <w:lang w:val="uk-UA"/>
        </w:rPr>
        <w:t xml:space="preserve"> пріоритетн</w:t>
      </w:r>
      <w:r w:rsidR="00F9703F" w:rsidRPr="00D673DC">
        <w:rPr>
          <w:i/>
          <w:iCs/>
          <w:lang w:val="uk-UA"/>
        </w:rPr>
        <w:t>і</w:t>
      </w:r>
      <w:r w:rsidRPr="00D673DC">
        <w:rPr>
          <w:i/>
          <w:iCs/>
          <w:lang w:val="uk-UA"/>
        </w:rPr>
        <w:t xml:space="preserve"> сектор</w:t>
      </w:r>
      <w:r w:rsidR="00F9703F" w:rsidRPr="00D673DC">
        <w:rPr>
          <w:i/>
          <w:iCs/>
          <w:lang w:val="uk-UA"/>
        </w:rPr>
        <w:t>и</w:t>
      </w:r>
      <w:r w:rsidRPr="00D673DC">
        <w:rPr>
          <w:i/>
          <w:iCs/>
          <w:lang w:val="uk-UA"/>
        </w:rPr>
        <w:t>: енергети</w:t>
      </w:r>
      <w:r w:rsidR="00F9703F" w:rsidRPr="00D673DC">
        <w:rPr>
          <w:i/>
          <w:iCs/>
          <w:lang w:val="uk-UA"/>
        </w:rPr>
        <w:t>ка</w:t>
      </w:r>
      <w:r w:rsidRPr="00D673DC">
        <w:rPr>
          <w:i/>
          <w:iCs/>
          <w:lang w:val="uk-UA"/>
        </w:rPr>
        <w:t>, навколишн</w:t>
      </w:r>
      <w:r w:rsidR="00F9703F" w:rsidRPr="00D673DC">
        <w:rPr>
          <w:i/>
          <w:iCs/>
          <w:lang w:val="uk-UA"/>
        </w:rPr>
        <w:t>є</w:t>
      </w:r>
      <w:r w:rsidRPr="00D673DC">
        <w:rPr>
          <w:i/>
          <w:iCs/>
          <w:lang w:val="uk-UA"/>
        </w:rPr>
        <w:t xml:space="preserve"> середовищ</w:t>
      </w:r>
      <w:r w:rsidR="00F9703F" w:rsidRPr="00D673DC">
        <w:rPr>
          <w:i/>
          <w:iCs/>
          <w:lang w:val="uk-UA"/>
        </w:rPr>
        <w:t>е</w:t>
      </w:r>
      <w:r w:rsidRPr="00D673DC">
        <w:rPr>
          <w:i/>
          <w:iCs/>
          <w:lang w:val="uk-UA"/>
        </w:rPr>
        <w:t>, транспорт та телекомунікаці</w:t>
      </w:r>
      <w:r w:rsidR="00F9703F" w:rsidRPr="00D673DC">
        <w:rPr>
          <w:i/>
          <w:iCs/>
          <w:lang w:val="uk-UA"/>
        </w:rPr>
        <w:t>ї, - тоді як</w:t>
      </w:r>
      <w:r w:rsidRPr="00D673DC">
        <w:rPr>
          <w:i/>
          <w:iCs/>
          <w:lang w:val="uk-UA"/>
        </w:rPr>
        <w:t xml:space="preserve"> </w:t>
      </w:r>
      <w:r w:rsidR="00F9703F" w:rsidRPr="00D673DC">
        <w:rPr>
          <w:i/>
          <w:iCs/>
          <w:lang w:val="uk-UA"/>
        </w:rPr>
        <w:t xml:space="preserve">кліматичні </w:t>
      </w:r>
      <w:r w:rsidRPr="00D673DC">
        <w:rPr>
          <w:i/>
          <w:iCs/>
          <w:lang w:val="uk-UA"/>
        </w:rPr>
        <w:t>змін</w:t>
      </w:r>
      <w:r w:rsidR="00F9703F" w:rsidRPr="00D673DC">
        <w:rPr>
          <w:i/>
          <w:iCs/>
          <w:lang w:val="uk-UA"/>
        </w:rPr>
        <w:t>и</w:t>
      </w:r>
      <w:r w:rsidRPr="00D673DC">
        <w:rPr>
          <w:i/>
          <w:iCs/>
          <w:lang w:val="uk-UA"/>
        </w:rPr>
        <w:t xml:space="preserve"> та міськи</w:t>
      </w:r>
      <w:r w:rsidR="00F9703F" w:rsidRPr="00D673DC">
        <w:rPr>
          <w:i/>
          <w:iCs/>
          <w:lang w:val="uk-UA"/>
        </w:rPr>
        <w:t>й</w:t>
      </w:r>
      <w:r w:rsidRPr="00D673DC">
        <w:rPr>
          <w:i/>
          <w:iCs/>
          <w:lang w:val="uk-UA"/>
        </w:rPr>
        <w:t xml:space="preserve"> розвит</w:t>
      </w:r>
      <w:r w:rsidR="00F9703F" w:rsidRPr="00D673DC">
        <w:rPr>
          <w:i/>
          <w:iCs/>
          <w:lang w:val="uk-UA"/>
        </w:rPr>
        <w:t>ок</w:t>
      </w:r>
      <w:r w:rsidRPr="00D673DC">
        <w:rPr>
          <w:i/>
          <w:iCs/>
          <w:lang w:val="uk-UA"/>
        </w:rPr>
        <w:t xml:space="preserve"> </w:t>
      </w:r>
      <w:r w:rsidR="00281279" w:rsidRPr="00D673DC">
        <w:rPr>
          <w:i/>
          <w:iCs/>
          <w:lang w:val="uk-UA"/>
        </w:rPr>
        <w:t>є</w:t>
      </w:r>
      <w:r w:rsidRPr="00D673DC">
        <w:rPr>
          <w:i/>
          <w:iCs/>
          <w:lang w:val="uk-UA"/>
        </w:rPr>
        <w:t xml:space="preserve"> наскрізними питаннями.</w:t>
      </w:r>
    </w:p>
    <w:p w14:paraId="784739D7" w14:textId="77777777" w:rsidR="00F62EEA" w:rsidRPr="00D673DC" w:rsidRDefault="00F62EEA" w:rsidP="006F49FF">
      <w:pPr>
        <w:spacing w:after="0"/>
        <w:ind w:right="34"/>
        <w:rPr>
          <w:i/>
          <w:iCs/>
          <w:lang w:val="uk-UA"/>
        </w:rPr>
      </w:pPr>
    </w:p>
    <w:p w14:paraId="3606C1D4" w14:textId="77777777" w:rsidR="006F49FF" w:rsidRPr="00D673DC" w:rsidRDefault="006F49FF" w:rsidP="006F49FF">
      <w:pPr>
        <w:rPr>
          <w:lang w:val="uk-UA"/>
        </w:rPr>
      </w:pPr>
    </w:p>
    <w:p w14:paraId="59A94F18" w14:textId="77777777" w:rsidR="00F9703F" w:rsidRPr="00D673DC" w:rsidRDefault="00F9703F" w:rsidP="00F9703F">
      <w:pPr>
        <w:rPr>
          <w:b/>
          <w:bCs/>
          <w:lang w:val="uk-UA"/>
        </w:rPr>
      </w:pPr>
      <w:r w:rsidRPr="00D673DC">
        <w:rPr>
          <w:b/>
          <w:bCs/>
          <w:lang w:val="uk-UA"/>
        </w:rPr>
        <w:t>ВІДМОВА ВІД ВІДПОВІДАЛЬНОСТІ</w:t>
      </w:r>
    </w:p>
    <w:p w14:paraId="4124594F" w14:textId="2A83083D" w:rsidR="00F9703F" w:rsidRPr="00D673DC" w:rsidRDefault="00F9703F" w:rsidP="006F49FF">
      <w:pPr>
        <w:rPr>
          <w:i/>
          <w:iCs/>
          <w:lang w:val="uk-UA"/>
        </w:rPr>
      </w:pPr>
      <w:r w:rsidRPr="00D673DC">
        <w:rPr>
          <w:i/>
          <w:iCs/>
          <w:lang w:val="uk-UA"/>
        </w:rPr>
        <w:t>За зміст цього звіту повну відповідальність несуть автори. Висловлені думки не обов’язково віддзеркалюють точку зору Європейського Союзу чи Європейського інвестиційного банку.</w:t>
      </w:r>
    </w:p>
    <w:p w14:paraId="2F1A066D" w14:textId="77777777" w:rsidR="00552BCA" w:rsidRPr="00D673DC" w:rsidRDefault="00552BCA" w:rsidP="006F49FF">
      <w:pPr>
        <w:rPr>
          <w:i/>
          <w:iCs/>
          <w:lang w:val="uk-UA"/>
        </w:rPr>
      </w:pPr>
    </w:p>
    <w:p w14:paraId="5B185782" w14:textId="1C9B4760" w:rsidR="00552BCA" w:rsidRPr="00D673DC" w:rsidRDefault="00F9703F" w:rsidP="00552BCA">
      <w:pPr>
        <w:rPr>
          <w:b/>
          <w:lang w:val="uk-UA"/>
        </w:rPr>
      </w:pPr>
      <w:r w:rsidRPr="00D673DC">
        <w:rPr>
          <w:b/>
          <w:lang w:val="uk-UA"/>
        </w:rPr>
        <w:t>САНКЦІЙНІ СПИСКИ</w:t>
      </w:r>
      <w:r w:rsidR="00552BCA" w:rsidRPr="00D673DC">
        <w:rPr>
          <w:b/>
          <w:lang w:val="uk-UA"/>
        </w:rPr>
        <w:t xml:space="preserve"> </w:t>
      </w:r>
    </w:p>
    <w:p w14:paraId="7416C825" w14:textId="77777777" w:rsidR="00F9703F" w:rsidRPr="00D673DC" w:rsidRDefault="00F9703F" w:rsidP="00F9703F">
      <w:pPr>
        <w:rPr>
          <w:i/>
          <w:iCs/>
          <w:lang w:val="uk-UA"/>
        </w:rPr>
      </w:pPr>
      <w:r w:rsidRPr="00D673DC">
        <w:rPr>
          <w:i/>
          <w:iCs/>
          <w:lang w:val="uk-UA"/>
        </w:rPr>
        <w:t>Укладаючи будь-яку угоду, пов’язану з Програмою «Енергоефективність громадських будівель в Україні», усі зацікавлені сторони усвідомлюють, що Банк зобов’язаний дотримуватися вимог Санкцій (згідно з визначенням, наведеним у Фінансовій угоді), а також те, що, таким чином, він, серед іншого, не може надавати кошти, прямо чи опосередковано, будь-якій Особі, щодо якої застосовано санкції, або на користь будь-якої Особи, щодо якої застосовано санкції (згідно з визначенням, наведеним у Фінансовій угоді).</w:t>
      </w:r>
    </w:p>
    <w:p w14:paraId="29093824" w14:textId="77777777" w:rsidR="00F9703F" w:rsidRPr="00D673DC" w:rsidRDefault="00F9703F" w:rsidP="00F9703F">
      <w:pPr>
        <w:rPr>
          <w:i/>
          <w:iCs/>
          <w:lang w:val="uk-UA"/>
        </w:rPr>
      </w:pPr>
      <w:r w:rsidRPr="00D673DC">
        <w:rPr>
          <w:i/>
          <w:iCs/>
          <w:lang w:val="uk-UA"/>
        </w:rPr>
        <w:lastRenderedPageBreak/>
        <w:t>«Особа, щодо якої застосовано санкції», означає будь-яку фізичну або юридичну особу (для уникнення сумнівів, цей термін включає, без обмежень, будь-яку державу, групу або терористичну організацію), яка є об’єктом Санкцій, або до якої застосовано Санкції в іншій формі.</w:t>
      </w:r>
    </w:p>
    <w:p w14:paraId="61BB8AED" w14:textId="701466CB" w:rsidR="00F9703F" w:rsidRPr="00D673DC" w:rsidRDefault="00F9703F" w:rsidP="00F9703F">
      <w:pPr>
        <w:rPr>
          <w:i/>
          <w:iCs/>
          <w:lang w:val="uk-UA"/>
        </w:rPr>
      </w:pPr>
      <w:r w:rsidRPr="00D673DC">
        <w:rPr>
          <w:i/>
          <w:iCs/>
          <w:lang w:val="uk-UA"/>
        </w:rPr>
        <w:t xml:space="preserve">«Санкції» означають закони або підзаконні акти, які передбачають певні економічні або фінансові санкції, торгові ембарго або обмежувальні заходи (зокрема, але без обмежень, за фінансування тероризму), які вводяться, запроваджуються, встановлюються </w:t>
      </w:r>
      <w:r w:rsidR="001E2274" w:rsidRPr="00D673DC">
        <w:rPr>
          <w:i/>
          <w:iCs/>
          <w:lang w:val="uk-UA"/>
        </w:rPr>
        <w:t>та/або</w:t>
      </w:r>
      <w:r w:rsidRPr="00D673DC">
        <w:rPr>
          <w:i/>
          <w:iCs/>
          <w:lang w:val="uk-UA"/>
        </w:rPr>
        <w:t xml:space="preserve"> примусово реалізуються час від часу будь-якою з таких країн чи організацій:</w:t>
      </w:r>
    </w:p>
    <w:p w14:paraId="72CD9BBB" w14:textId="1E890BE1" w:rsidR="00F9703F" w:rsidRPr="00D673DC" w:rsidRDefault="00F9703F" w:rsidP="00DB737F">
      <w:pPr>
        <w:pStyle w:val="aa"/>
        <w:numPr>
          <w:ilvl w:val="0"/>
          <w:numId w:val="6"/>
        </w:numPr>
        <w:rPr>
          <w:rFonts w:cs="Arial"/>
          <w:i/>
          <w:iCs/>
          <w:lang w:val="uk-UA"/>
        </w:rPr>
      </w:pPr>
      <w:r w:rsidRPr="00D673DC">
        <w:rPr>
          <w:rFonts w:cs="Arial"/>
          <w:i/>
          <w:iCs/>
          <w:lang w:val="uk-UA"/>
        </w:rPr>
        <w:t>Організацією Об’єднаних Націй – посилання на список/базу даних санкцій ООН: https://scsanctions.un.org/6ppuven-all.html;</w:t>
      </w:r>
    </w:p>
    <w:p w14:paraId="54DC5BE1" w14:textId="6C8BEA98" w:rsidR="00F9703F" w:rsidRPr="00D673DC" w:rsidRDefault="00F9703F" w:rsidP="00DB737F">
      <w:pPr>
        <w:pStyle w:val="aa"/>
        <w:numPr>
          <w:ilvl w:val="0"/>
          <w:numId w:val="6"/>
        </w:numPr>
        <w:rPr>
          <w:rFonts w:cs="Arial"/>
          <w:i/>
          <w:iCs/>
          <w:lang w:val="uk-UA"/>
        </w:rPr>
      </w:pPr>
      <w:r w:rsidRPr="00D673DC">
        <w:rPr>
          <w:rFonts w:cs="Arial"/>
          <w:i/>
          <w:iCs/>
          <w:lang w:val="uk-UA"/>
        </w:rPr>
        <w:t xml:space="preserve">Сполученими Штатами Америки </w:t>
      </w:r>
      <w:r w:rsidR="00F46DE9" w:rsidRPr="00D673DC">
        <w:rPr>
          <w:rFonts w:cs="Arial"/>
          <w:i/>
          <w:iCs/>
          <w:lang w:val="uk-UA"/>
        </w:rPr>
        <w:t xml:space="preserve">– </w:t>
      </w:r>
      <w:r w:rsidRPr="00D673DC">
        <w:rPr>
          <w:rFonts w:cs="Arial"/>
          <w:i/>
          <w:iCs/>
          <w:lang w:val="uk-UA"/>
        </w:rPr>
        <w:t>посилання на список/базу даних санкцій США: https://home.treasury.gov/policy-issues/financial-sanctions/sanctions-programs-and-country-information;</w:t>
      </w:r>
    </w:p>
    <w:p w14:paraId="24BDA5D3" w14:textId="069DF2AE" w:rsidR="00DB737F" w:rsidRPr="00D673DC" w:rsidRDefault="00F9703F" w:rsidP="00DB737F">
      <w:pPr>
        <w:pStyle w:val="aa"/>
        <w:numPr>
          <w:ilvl w:val="0"/>
          <w:numId w:val="6"/>
        </w:numPr>
        <w:rPr>
          <w:rFonts w:cs="Arial"/>
          <w:lang w:val="uk-UA"/>
        </w:rPr>
      </w:pPr>
      <w:r w:rsidRPr="00D673DC">
        <w:rPr>
          <w:rFonts w:cs="Arial"/>
          <w:i/>
          <w:iCs/>
          <w:lang w:val="uk-UA"/>
        </w:rPr>
        <w:t xml:space="preserve">Європейським Союзом </w:t>
      </w:r>
      <w:r w:rsidR="00F46DE9" w:rsidRPr="00D673DC">
        <w:rPr>
          <w:rFonts w:cs="Arial"/>
          <w:i/>
          <w:iCs/>
          <w:lang w:val="uk-UA"/>
        </w:rPr>
        <w:t>–</w:t>
      </w:r>
      <w:r w:rsidRPr="00D673DC">
        <w:rPr>
          <w:rFonts w:cs="Arial"/>
          <w:i/>
          <w:iCs/>
          <w:lang w:val="uk-UA"/>
        </w:rPr>
        <w:t xml:space="preserve"> посилання на список/базу даних санкцій ЄС, Карту санкцій ЄС та відповідний пошуковий інструмент: </w:t>
      </w:r>
      <w:hyperlink r:id="rId18" w:anchor="/main" w:history="1">
        <w:r w:rsidR="001F5FE9" w:rsidRPr="00D673DC">
          <w:rPr>
            <w:rStyle w:val="a9"/>
            <w:rFonts w:cs="Arial"/>
            <w:i/>
            <w:iCs/>
            <w:lang w:val="uk-UA"/>
          </w:rPr>
          <w:t>https://www.sanctionsmap.eu/#/main</w:t>
        </w:r>
      </w:hyperlink>
      <w:r w:rsidR="001F5FE9" w:rsidRPr="00D673DC">
        <w:rPr>
          <w:rFonts w:cs="Arial"/>
          <w:i/>
          <w:iCs/>
          <w:lang w:val="uk-UA"/>
        </w:rPr>
        <w:t xml:space="preserve"> </w:t>
      </w:r>
      <w:r w:rsidR="00DB737F" w:rsidRPr="00D673DC">
        <w:rPr>
          <w:rFonts w:cs="Arial"/>
          <w:i/>
          <w:iCs/>
          <w:lang w:val="uk-UA"/>
        </w:rPr>
        <w:t>.</w:t>
      </w:r>
    </w:p>
    <w:p w14:paraId="33EA3498" w14:textId="23F7FB9B" w:rsidR="005C3571" w:rsidRDefault="005C3571">
      <w:pPr>
        <w:spacing w:after="0"/>
        <w:ind w:right="34"/>
        <w:jc w:val="left"/>
        <w:rPr>
          <w:lang w:val="uk-UA"/>
        </w:rPr>
      </w:pPr>
      <w:r>
        <w:rPr>
          <w:lang w:val="uk-UA"/>
        </w:rPr>
        <w:br w:type="page"/>
      </w:r>
    </w:p>
    <w:p w14:paraId="7B7C24F3" w14:textId="77777777" w:rsidR="006F49FF" w:rsidRPr="00D673DC" w:rsidRDefault="006F49FF" w:rsidP="00904B64">
      <w:pPr>
        <w:rPr>
          <w:lang w:val="uk-UA"/>
        </w:rPr>
      </w:pPr>
    </w:p>
    <w:p w14:paraId="7B39DF04" w14:textId="775DB238" w:rsidR="0062674D" w:rsidRPr="00D673DC" w:rsidRDefault="00DB737F" w:rsidP="00E65FA8">
      <w:pPr>
        <w:rPr>
          <w:rFonts w:eastAsiaTheme="majorEastAsia"/>
          <w:b/>
          <w:bCs/>
          <w:color w:val="365F91"/>
          <w:lang w:val="uk-UA"/>
        </w:rPr>
      </w:pPr>
      <w:r w:rsidRPr="00D673DC">
        <w:rPr>
          <w:rFonts w:eastAsiaTheme="majorEastAsia"/>
          <w:b/>
          <w:bCs/>
          <w:color w:val="365F91"/>
          <w:lang w:val="uk-UA"/>
        </w:rPr>
        <w:t>ЗМІСТ</w:t>
      </w:r>
    </w:p>
    <w:sdt>
      <w:sdtPr>
        <w:rPr>
          <w:rFonts w:cs="Arial"/>
          <w:b/>
          <w:bCs/>
          <w:caps/>
          <w:lang w:val="uk-UA"/>
        </w:rPr>
        <w:id w:val="1570996164"/>
        <w:docPartObj>
          <w:docPartGallery w:val="Table of Contents"/>
          <w:docPartUnique/>
        </w:docPartObj>
      </w:sdtPr>
      <w:sdtEndPr>
        <w:rPr>
          <w:rStyle w:val="a9"/>
          <w:b w:val="0"/>
          <w:bCs w:val="0"/>
          <w:caps w:val="0"/>
          <w:color w:val="0563C1" w:themeColor="hyperlink"/>
          <w:u w:val="single"/>
        </w:rPr>
      </w:sdtEndPr>
      <w:sdtContent>
        <w:p w14:paraId="6B79991E" w14:textId="20BC3DF4" w:rsidR="004E5A61" w:rsidRDefault="0062674D">
          <w:pPr>
            <w:pStyle w:val="12"/>
            <w:rPr>
              <w:rFonts w:asciiTheme="minorHAnsi" w:eastAsiaTheme="minorEastAsia" w:hAnsiTheme="minorHAnsi"/>
              <w:noProof/>
              <w:kern w:val="2"/>
              <w:sz w:val="24"/>
              <w:szCs w:val="24"/>
              <w:lang w:eastAsia="en-GB"/>
              <w14:ligatures w14:val="standardContextual"/>
            </w:rPr>
          </w:pPr>
          <w:r w:rsidRPr="00D673DC">
            <w:rPr>
              <w:rFonts w:cs="Arial"/>
              <w:lang w:val="uk-UA"/>
            </w:rPr>
            <w:fldChar w:fldCharType="begin"/>
          </w:r>
          <w:r w:rsidRPr="00D673DC">
            <w:rPr>
              <w:rFonts w:cs="Arial"/>
              <w:lang w:val="uk-UA"/>
            </w:rPr>
            <w:instrText xml:space="preserve"> TOC \o "1-3" \h \z \u </w:instrText>
          </w:r>
          <w:r w:rsidRPr="00D673DC">
            <w:rPr>
              <w:rFonts w:cs="Arial"/>
              <w:lang w:val="uk-UA"/>
            </w:rPr>
            <w:fldChar w:fldCharType="separate"/>
          </w:r>
          <w:hyperlink w:anchor="_Toc169116389" w:history="1">
            <w:r w:rsidR="004E5A61" w:rsidRPr="00E158F8">
              <w:rPr>
                <w:rStyle w:val="a9"/>
                <w:noProof/>
                <w:lang w:val="uk-UA"/>
              </w:rPr>
              <w:t>1.</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Вступ</w:t>
            </w:r>
            <w:r w:rsidR="004E5A61">
              <w:rPr>
                <w:noProof/>
                <w:webHidden/>
              </w:rPr>
              <w:tab/>
            </w:r>
            <w:r w:rsidR="004E5A61">
              <w:rPr>
                <w:noProof/>
                <w:webHidden/>
              </w:rPr>
              <w:fldChar w:fldCharType="begin"/>
            </w:r>
            <w:r w:rsidR="004E5A61">
              <w:rPr>
                <w:noProof/>
                <w:webHidden/>
              </w:rPr>
              <w:instrText xml:space="preserve"> PAGEREF _Toc169116389 \h </w:instrText>
            </w:r>
            <w:r w:rsidR="004E5A61">
              <w:rPr>
                <w:noProof/>
                <w:webHidden/>
              </w:rPr>
            </w:r>
            <w:r w:rsidR="004E5A61">
              <w:rPr>
                <w:noProof/>
                <w:webHidden/>
              </w:rPr>
              <w:fldChar w:fldCharType="separate"/>
            </w:r>
            <w:r w:rsidR="009524B0">
              <w:rPr>
                <w:noProof/>
                <w:webHidden/>
              </w:rPr>
              <w:t>6</w:t>
            </w:r>
            <w:r w:rsidR="004E5A61">
              <w:rPr>
                <w:noProof/>
                <w:webHidden/>
              </w:rPr>
              <w:fldChar w:fldCharType="end"/>
            </w:r>
          </w:hyperlink>
        </w:p>
        <w:p w14:paraId="32F412E7" w14:textId="2F264865"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390" w:history="1">
            <w:r w:rsidR="004E5A61" w:rsidRPr="00E158F8">
              <w:rPr>
                <w:rStyle w:val="a9"/>
                <w:noProof/>
                <w:lang w:val="uk-UA"/>
              </w:rPr>
              <w:t>2.</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Процедури закупівель</w:t>
            </w:r>
            <w:r w:rsidR="004E5A61">
              <w:rPr>
                <w:noProof/>
                <w:webHidden/>
              </w:rPr>
              <w:tab/>
            </w:r>
            <w:r w:rsidR="004E5A61">
              <w:rPr>
                <w:noProof/>
                <w:webHidden/>
              </w:rPr>
              <w:fldChar w:fldCharType="begin"/>
            </w:r>
            <w:r w:rsidR="004E5A61">
              <w:rPr>
                <w:noProof/>
                <w:webHidden/>
              </w:rPr>
              <w:instrText xml:space="preserve"> PAGEREF _Toc169116390 \h </w:instrText>
            </w:r>
            <w:r w:rsidR="004E5A61">
              <w:rPr>
                <w:noProof/>
                <w:webHidden/>
              </w:rPr>
            </w:r>
            <w:r w:rsidR="004E5A61">
              <w:rPr>
                <w:noProof/>
                <w:webHidden/>
              </w:rPr>
              <w:fldChar w:fldCharType="separate"/>
            </w:r>
            <w:r w:rsidR="009524B0">
              <w:rPr>
                <w:noProof/>
                <w:webHidden/>
              </w:rPr>
              <w:t>7</w:t>
            </w:r>
            <w:r w:rsidR="004E5A61">
              <w:rPr>
                <w:noProof/>
                <w:webHidden/>
              </w:rPr>
              <w:fldChar w:fldCharType="end"/>
            </w:r>
          </w:hyperlink>
        </w:p>
        <w:p w14:paraId="5885FD43" w14:textId="42030415"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391" w:history="1">
            <w:r w:rsidR="004E5A61" w:rsidRPr="00E158F8">
              <w:rPr>
                <w:rStyle w:val="a9"/>
                <w:noProof/>
                <w:lang w:val="uk-UA"/>
              </w:rPr>
              <w:t>3.</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Організаційна система національної процедури закупівлі у рамках UPBEE</w:t>
            </w:r>
            <w:r w:rsidR="004E5A61">
              <w:rPr>
                <w:noProof/>
                <w:webHidden/>
              </w:rPr>
              <w:tab/>
            </w:r>
            <w:r w:rsidR="004E5A61">
              <w:rPr>
                <w:noProof/>
                <w:webHidden/>
              </w:rPr>
              <w:fldChar w:fldCharType="begin"/>
            </w:r>
            <w:r w:rsidR="004E5A61">
              <w:rPr>
                <w:noProof/>
                <w:webHidden/>
              </w:rPr>
              <w:instrText xml:space="preserve"> PAGEREF _Toc169116391 \h </w:instrText>
            </w:r>
            <w:r w:rsidR="004E5A61">
              <w:rPr>
                <w:noProof/>
                <w:webHidden/>
              </w:rPr>
            </w:r>
            <w:r w:rsidR="004E5A61">
              <w:rPr>
                <w:noProof/>
                <w:webHidden/>
              </w:rPr>
              <w:fldChar w:fldCharType="separate"/>
            </w:r>
            <w:r w:rsidR="009524B0">
              <w:rPr>
                <w:noProof/>
                <w:webHidden/>
              </w:rPr>
              <w:t>10</w:t>
            </w:r>
            <w:r w:rsidR="004E5A61">
              <w:rPr>
                <w:noProof/>
                <w:webHidden/>
              </w:rPr>
              <w:fldChar w:fldCharType="end"/>
            </w:r>
          </w:hyperlink>
        </w:p>
        <w:p w14:paraId="2751C8E9" w14:textId="618A38DE"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392" w:history="1">
            <w:r w:rsidR="004E5A61" w:rsidRPr="00E158F8">
              <w:rPr>
                <w:rStyle w:val="a9"/>
                <w:noProof/>
                <w:lang w:val="uk-UA"/>
              </w:rPr>
              <w:t>4.</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Підготовка тендерної документації</w:t>
            </w:r>
            <w:r w:rsidR="004E5A61">
              <w:rPr>
                <w:noProof/>
                <w:webHidden/>
              </w:rPr>
              <w:tab/>
            </w:r>
            <w:r w:rsidR="004E5A61">
              <w:rPr>
                <w:noProof/>
                <w:webHidden/>
              </w:rPr>
              <w:fldChar w:fldCharType="begin"/>
            </w:r>
            <w:r w:rsidR="004E5A61">
              <w:rPr>
                <w:noProof/>
                <w:webHidden/>
              </w:rPr>
              <w:instrText xml:space="preserve"> PAGEREF _Toc169116392 \h </w:instrText>
            </w:r>
            <w:r w:rsidR="004E5A61">
              <w:rPr>
                <w:noProof/>
                <w:webHidden/>
              </w:rPr>
            </w:r>
            <w:r w:rsidR="004E5A61">
              <w:rPr>
                <w:noProof/>
                <w:webHidden/>
              </w:rPr>
              <w:fldChar w:fldCharType="separate"/>
            </w:r>
            <w:r w:rsidR="009524B0">
              <w:rPr>
                <w:noProof/>
                <w:webHidden/>
              </w:rPr>
              <w:t>12</w:t>
            </w:r>
            <w:r w:rsidR="004E5A61">
              <w:rPr>
                <w:noProof/>
                <w:webHidden/>
              </w:rPr>
              <w:fldChar w:fldCharType="end"/>
            </w:r>
          </w:hyperlink>
        </w:p>
        <w:p w14:paraId="079556C2" w14:textId="624BCEDC"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393" w:history="1">
            <w:r w:rsidR="004E5A61" w:rsidRPr="00E158F8">
              <w:rPr>
                <w:rStyle w:val="a9"/>
                <w:noProof/>
                <w:lang w:val="uk-UA"/>
              </w:rPr>
              <w:t>4.1.</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Договірне зобов’язання щодо доброчесності та Договірне зобов’язання щодо екологічних та соціальних питань</w:t>
            </w:r>
            <w:r w:rsidR="004E5A61">
              <w:rPr>
                <w:noProof/>
                <w:webHidden/>
              </w:rPr>
              <w:tab/>
            </w:r>
            <w:r w:rsidR="004E5A61">
              <w:rPr>
                <w:noProof/>
                <w:webHidden/>
              </w:rPr>
              <w:fldChar w:fldCharType="begin"/>
            </w:r>
            <w:r w:rsidR="004E5A61">
              <w:rPr>
                <w:noProof/>
                <w:webHidden/>
              </w:rPr>
              <w:instrText xml:space="preserve"> PAGEREF _Toc169116393 \h </w:instrText>
            </w:r>
            <w:r w:rsidR="004E5A61">
              <w:rPr>
                <w:noProof/>
                <w:webHidden/>
              </w:rPr>
            </w:r>
            <w:r w:rsidR="004E5A61">
              <w:rPr>
                <w:noProof/>
                <w:webHidden/>
              </w:rPr>
              <w:fldChar w:fldCharType="separate"/>
            </w:r>
            <w:r w:rsidR="009524B0">
              <w:rPr>
                <w:noProof/>
                <w:webHidden/>
              </w:rPr>
              <w:t>12</w:t>
            </w:r>
            <w:r w:rsidR="004E5A61">
              <w:rPr>
                <w:noProof/>
                <w:webHidden/>
              </w:rPr>
              <w:fldChar w:fldCharType="end"/>
            </w:r>
          </w:hyperlink>
        </w:p>
        <w:p w14:paraId="072E083A" w14:textId="3466B949"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394" w:history="1">
            <w:r w:rsidR="004E5A61" w:rsidRPr="00E158F8">
              <w:rPr>
                <w:rStyle w:val="a9"/>
                <w:noProof/>
                <w:lang w:val="uk-UA"/>
              </w:rPr>
              <w:t>4.2.</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Гарантії</w:t>
            </w:r>
            <w:r w:rsidR="004E5A61">
              <w:rPr>
                <w:noProof/>
                <w:webHidden/>
              </w:rPr>
              <w:tab/>
            </w:r>
            <w:r w:rsidR="004E5A61">
              <w:rPr>
                <w:noProof/>
                <w:webHidden/>
              </w:rPr>
              <w:fldChar w:fldCharType="begin"/>
            </w:r>
            <w:r w:rsidR="004E5A61">
              <w:rPr>
                <w:noProof/>
                <w:webHidden/>
              </w:rPr>
              <w:instrText xml:space="preserve"> PAGEREF _Toc169116394 \h </w:instrText>
            </w:r>
            <w:r w:rsidR="004E5A61">
              <w:rPr>
                <w:noProof/>
                <w:webHidden/>
              </w:rPr>
            </w:r>
            <w:r w:rsidR="004E5A61">
              <w:rPr>
                <w:noProof/>
                <w:webHidden/>
              </w:rPr>
              <w:fldChar w:fldCharType="separate"/>
            </w:r>
            <w:r w:rsidR="009524B0">
              <w:rPr>
                <w:noProof/>
                <w:webHidden/>
              </w:rPr>
              <w:t>12</w:t>
            </w:r>
            <w:r w:rsidR="004E5A61">
              <w:rPr>
                <w:noProof/>
                <w:webHidden/>
              </w:rPr>
              <w:fldChar w:fldCharType="end"/>
            </w:r>
          </w:hyperlink>
        </w:p>
        <w:p w14:paraId="0BFE51F2" w14:textId="493BE07D"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395" w:history="1">
            <w:r w:rsidR="004E5A61" w:rsidRPr="00E158F8">
              <w:rPr>
                <w:rStyle w:val="a9"/>
                <w:noProof/>
                <w:lang w:val="uk-UA"/>
              </w:rPr>
              <w:t>4.3.</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Критерії прийнятності та кваліфікації</w:t>
            </w:r>
            <w:r w:rsidR="004E5A61">
              <w:rPr>
                <w:noProof/>
                <w:webHidden/>
              </w:rPr>
              <w:tab/>
            </w:r>
            <w:r w:rsidR="004E5A61">
              <w:rPr>
                <w:noProof/>
                <w:webHidden/>
              </w:rPr>
              <w:fldChar w:fldCharType="begin"/>
            </w:r>
            <w:r w:rsidR="004E5A61">
              <w:rPr>
                <w:noProof/>
                <w:webHidden/>
              </w:rPr>
              <w:instrText xml:space="preserve"> PAGEREF _Toc169116395 \h </w:instrText>
            </w:r>
            <w:r w:rsidR="004E5A61">
              <w:rPr>
                <w:noProof/>
                <w:webHidden/>
              </w:rPr>
            </w:r>
            <w:r w:rsidR="004E5A61">
              <w:rPr>
                <w:noProof/>
                <w:webHidden/>
              </w:rPr>
              <w:fldChar w:fldCharType="separate"/>
            </w:r>
            <w:r w:rsidR="009524B0">
              <w:rPr>
                <w:noProof/>
                <w:webHidden/>
              </w:rPr>
              <w:t>13</w:t>
            </w:r>
            <w:r w:rsidR="004E5A61">
              <w:rPr>
                <w:noProof/>
                <w:webHidden/>
              </w:rPr>
              <w:fldChar w:fldCharType="end"/>
            </w:r>
          </w:hyperlink>
        </w:p>
        <w:p w14:paraId="369A5F38" w14:textId="56A52BF3"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396" w:history="1">
            <w:r w:rsidR="004E5A61" w:rsidRPr="00E158F8">
              <w:rPr>
                <w:rStyle w:val="a9"/>
                <w:noProof/>
                <w:lang w:val="uk-UA"/>
              </w:rPr>
              <w:t>5.</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Проведення процедури відкритих торгів</w:t>
            </w:r>
            <w:r w:rsidR="004E5A61">
              <w:rPr>
                <w:noProof/>
                <w:webHidden/>
              </w:rPr>
              <w:tab/>
            </w:r>
            <w:r w:rsidR="004E5A61">
              <w:rPr>
                <w:noProof/>
                <w:webHidden/>
              </w:rPr>
              <w:fldChar w:fldCharType="begin"/>
            </w:r>
            <w:r w:rsidR="004E5A61">
              <w:rPr>
                <w:noProof/>
                <w:webHidden/>
              </w:rPr>
              <w:instrText xml:space="preserve"> PAGEREF _Toc169116396 \h </w:instrText>
            </w:r>
            <w:r w:rsidR="004E5A61">
              <w:rPr>
                <w:noProof/>
                <w:webHidden/>
              </w:rPr>
            </w:r>
            <w:r w:rsidR="004E5A61">
              <w:rPr>
                <w:noProof/>
                <w:webHidden/>
              </w:rPr>
              <w:fldChar w:fldCharType="separate"/>
            </w:r>
            <w:r w:rsidR="009524B0">
              <w:rPr>
                <w:noProof/>
                <w:webHidden/>
              </w:rPr>
              <w:t>15</w:t>
            </w:r>
            <w:r w:rsidR="004E5A61">
              <w:rPr>
                <w:noProof/>
                <w:webHidden/>
              </w:rPr>
              <w:fldChar w:fldCharType="end"/>
            </w:r>
          </w:hyperlink>
        </w:p>
        <w:p w14:paraId="5B43CAEC" w14:textId="1BEAAC47"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397" w:history="1">
            <w:r w:rsidR="004E5A61" w:rsidRPr="00E158F8">
              <w:rPr>
                <w:rStyle w:val="a9"/>
                <w:noProof/>
                <w:lang w:val="uk-UA"/>
              </w:rPr>
              <w:t>5.1.</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Оприлюднення інформації про тендерну процедуру</w:t>
            </w:r>
            <w:r w:rsidR="004E5A61">
              <w:rPr>
                <w:noProof/>
                <w:webHidden/>
              </w:rPr>
              <w:tab/>
            </w:r>
            <w:r w:rsidR="004E5A61">
              <w:rPr>
                <w:noProof/>
                <w:webHidden/>
              </w:rPr>
              <w:fldChar w:fldCharType="begin"/>
            </w:r>
            <w:r w:rsidR="004E5A61">
              <w:rPr>
                <w:noProof/>
                <w:webHidden/>
              </w:rPr>
              <w:instrText xml:space="preserve"> PAGEREF _Toc169116397 \h </w:instrText>
            </w:r>
            <w:r w:rsidR="004E5A61">
              <w:rPr>
                <w:noProof/>
                <w:webHidden/>
              </w:rPr>
            </w:r>
            <w:r w:rsidR="004E5A61">
              <w:rPr>
                <w:noProof/>
                <w:webHidden/>
              </w:rPr>
              <w:fldChar w:fldCharType="separate"/>
            </w:r>
            <w:r w:rsidR="009524B0">
              <w:rPr>
                <w:noProof/>
                <w:webHidden/>
              </w:rPr>
              <w:t>15</w:t>
            </w:r>
            <w:r w:rsidR="004E5A61">
              <w:rPr>
                <w:noProof/>
                <w:webHidden/>
              </w:rPr>
              <w:fldChar w:fldCharType="end"/>
            </w:r>
          </w:hyperlink>
        </w:p>
        <w:p w14:paraId="52CCA8EF" w14:textId="11CFE530"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398" w:history="1">
            <w:r w:rsidR="004E5A61" w:rsidRPr="00E158F8">
              <w:rPr>
                <w:rStyle w:val="a9"/>
                <w:noProof/>
                <w:lang w:val="uk-UA"/>
              </w:rPr>
              <w:t>5.2.</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Підготовка Тендерної документації</w:t>
            </w:r>
            <w:r w:rsidR="004E5A61">
              <w:rPr>
                <w:noProof/>
                <w:webHidden/>
              </w:rPr>
              <w:tab/>
            </w:r>
            <w:r w:rsidR="004E5A61">
              <w:rPr>
                <w:noProof/>
                <w:webHidden/>
              </w:rPr>
              <w:fldChar w:fldCharType="begin"/>
            </w:r>
            <w:r w:rsidR="004E5A61">
              <w:rPr>
                <w:noProof/>
                <w:webHidden/>
              </w:rPr>
              <w:instrText xml:space="preserve"> PAGEREF _Toc169116398 \h </w:instrText>
            </w:r>
            <w:r w:rsidR="004E5A61">
              <w:rPr>
                <w:noProof/>
                <w:webHidden/>
              </w:rPr>
            </w:r>
            <w:r w:rsidR="004E5A61">
              <w:rPr>
                <w:noProof/>
                <w:webHidden/>
              </w:rPr>
              <w:fldChar w:fldCharType="separate"/>
            </w:r>
            <w:r w:rsidR="009524B0">
              <w:rPr>
                <w:noProof/>
                <w:webHidden/>
              </w:rPr>
              <w:t>16</w:t>
            </w:r>
            <w:r w:rsidR="004E5A61">
              <w:rPr>
                <w:noProof/>
                <w:webHidden/>
              </w:rPr>
              <w:fldChar w:fldCharType="end"/>
            </w:r>
          </w:hyperlink>
        </w:p>
        <w:p w14:paraId="1079B391" w14:textId="3E361767"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399" w:history="1">
            <w:r w:rsidR="004E5A61" w:rsidRPr="00E158F8">
              <w:rPr>
                <w:rStyle w:val="a9"/>
                <w:noProof/>
                <w:lang w:val="uk-UA"/>
              </w:rPr>
              <w:t>5.3.</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Роз’яснення тендерної документації та зміни до тендерної документації</w:t>
            </w:r>
            <w:r w:rsidR="004E5A61">
              <w:rPr>
                <w:noProof/>
                <w:webHidden/>
              </w:rPr>
              <w:tab/>
            </w:r>
            <w:r w:rsidR="004E5A61">
              <w:rPr>
                <w:noProof/>
                <w:webHidden/>
              </w:rPr>
              <w:fldChar w:fldCharType="begin"/>
            </w:r>
            <w:r w:rsidR="004E5A61">
              <w:rPr>
                <w:noProof/>
                <w:webHidden/>
              </w:rPr>
              <w:instrText xml:space="preserve"> PAGEREF _Toc169116399 \h </w:instrText>
            </w:r>
            <w:r w:rsidR="004E5A61">
              <w:rPr>
                <w:noProof/>
                <w:webHidden/>
              </w:rPr>
            </w:r>
            <w:r w:rsidR="004E5A61">
              <w:rPr>
                <w:noProof/>
                <w:webHidden/>
              </w:rPr>
              <w:fldChar w:fldCharType="separate"/>
            </w:r>
            <w:r w:rsidR="009524B0">
              <w:rPr>
                <w:noProof/>
                <w:webHidden/>
              </w:rPr>
              <w:t>16</w:t>
            </w:r>
            <w:r w:rsidR="004E5A61">
              <w:rPr>
                <w:noProof/>
                <w:webHidden/>
              </w:rPr>
              <w:fldChar w:fldCharType="end"/>
            </w:r>
          </w:hyperlink>
        </w:p>
        <w:p w14:paraId="27EA73E1" w14:textId="253FAE33"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00" w:history="1">
            <w:r w:rsidR="004E5A61" w:rsidRPr="00E158F8">
              <w:rPr>
                <w:rStyle w:val="a9"/>
                <w:noProof/>
                <w:lang w:val="uk-UA"/>
              </w:rPr>
              <w:t>5.4.</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Подання тендерних пропозицій</w:t>
            </w:r>
            <w:r w:rsidR="004E5A61">
              <w:rPr>
                <w:noProof/>
                <w:webHidden/>
              </w:rPr>
              <w:tab/>
            </w:r>
            <w:r w:rsidR="004E5A61">
              <w:rPr>
                <w:noProof/>
                <w:webHidden/>
              </w:rPr>
              <w:fldChar w:fldCharType="begin"/>
            </w:r>
            <w:r w:rsidR="004E5A61">
              <w:rPr>
                <w:noProof/>
                <w:webHidden/>
              </w:rPr>
              <w:instrText xml:space="preserve"> PAGEREF _Toc169116400 \h </w:instrText>
            </w:r>
            <w:r w:rsidR="004E5A61">
              <w:rPr>
                <w:noProof/>
                <w:webHidden/>
              </w:rPr>
            </w:r>
            <w:r w:rsidR="004E5A61">
              <w:rPr>
                <w:noProof/>
                <w:webHidden/>
              </w:rPr>
              <w:fldChar w:fldCharType="separate"/>
            </w:r>
            <w:r w:rsidR="009524B0">
              <w:rPr>
                <w:noProof/>
                <w:webHidden/>
              </w:rPr>
              <w:t>16</w:t>
            </w:r>
            <w:r w:rsidR="004E5A61">
              <w:rPr>
                <w:noProof/>
                <w:webHidden/>
              </w:rPr>
              <w:fldChar w:fldCharType="end"/>
            </w:r>
          </w:hyperlink>
        </w:p>
        <w:p w14:paraId="686C4D09" w14:textId="75FB260B"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01" w:history="1">
            <w:r w:rsidR="004E5A61" w:rsidRPr="00E158F8">
              <w:rPr>
                <w:rStyle w:val="a9"/>
                <w:noProof/>
                <w:lang w:val="uk-UA"/>
              </w:rPr>
              <w:t>5.5.</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Оцінювання</w:t>
            </w:r>
            <w:r w:rsidR="004E5A61">
              <w:rPr>
                <w:noProof/>
                <w:webHidden/>
              </w:rPr>
              <w:tab/>
            </w:r>
            <w:r w:rsidR="004E5A61">
              <w:rPr>
                <w:noProof/>
                <w:webHidden/>
              </w:rPr>
              <w:fldChar w:fldCharType="begin"/>
            </w:r>
            <w:r w:rsidR="004E5A61">
              <w:rPr>
                <w:noProof/>
                <w:webHidden/>
              </w:rPr>
              <w:instrText xml:space="preserve"> PAGEREF _Toc169116401 \h </w:instrText>
            </w:r>
            <w:r w:rsidR="004E5A61">
              <w:rPr>
                <w:noProof/>
                <w:webHidden/>
              </w:rPr>
            </w:r>
            <w:r w:rsidR="004E5A61">
              <w:rPr>
                <w:noProof/>
                <w:webHidden/>
              </w:rPr>
              <w:fldChar w:fldCharType="separate"/>
            </w:r>
            <w:r w:rsidR="009524B0">
              <w:rPr>
                <w:noProof/>
                <w:webHidden/>
              </w:rPr>
              <w:t>17</w:t>
            </w:r>
            <w:r w:rsidR="004E5A61">
              <w:rPr>
                <w:noProof/>
                <w:webHidden/>
              </w:rPr>
              <w:fldChar w:fldCharType="end"/>
            </w:r>
          </w:hyperlink>
        </w:p>
        <w:p w14:paraId="1DD44B5B" w14:textId="77A5D776"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02" w:history="1">
            <w:r w:rsidR="004E5A61" w:rsidRPr="00E158F8">
              <w:rPr>
                <w:rStyle w:val="a9"/>
                <w:noProof/>
                <w:lang w:val="uk-UA"/>
              </w:rPr>
              <w:t>5.6.</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Відхилення тендерних пропозицій</w:t>
            </w:r>
            <w:r w:rsidR="004E5A61">
              <w:rPr>
                <w:noProof/>
                <w:webHidden/>
              </w:rPr>
              <w:tab/>
            </w:r>
            <w:r w:rsidR="004E5A61">
              <w:rPr>
                <w:noProof/>
                <w:webHidden/>
              </w:rPr>
              <w:fldChar w:fldCharType="begin"/>
            </w:r>
            <w:r w:rsidR="004E5A61">
              <w:rPr>
                <w:noProof/>
                <w:webHidden/>
              </w:rPr>
              <w:instrText xml:space="preserve"> PAGEREF _Toc169116402 \h </w:instrText>
            </w:r>
            <w:r w:rsidR="004E5A61">
              <w:rPr>
                <w:noProof/>
                <w:webHidden/>
              </w:rPr>
            </w:r>
            <w:r w:rsidR="004E5A61">
              <w:rPr>
                <w:noProof/>
                <w:webHidden/>
              </w:rPr>
              <w:fldChar w:fldCharType="separate"/>
            </w:r>
            <w:r w:rsidR="009524B0">
              <w:rPr>
                <w:noProof/>
                <w:webHidden/>
              </w:rPr>
              <w:t>19</w:t>
            </w:r>
            <w:r w:rsidR="004E5A61">
              <w:rPr>
                <w:noProof/>
                <w:webHidden/>
              </w:rPr>
              <w:fldChar w:fldCharType="end"/>
            </w:r>
          </w:hyperlink>
        </w:p>
        <w:p w14:paraId="745BA9E9" w14:textId="2B5D4532"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03" w:history="1">
            <w:r w:rsidR="004E5A61" w:rsidRPr="00E158F8">
              <w:rPr>
                <w:rStyle w:val="a9"/>
                <w:noProof/>
                <w:lang w:val="uk-UA"/>
              </w:rPr>
              <w:t>5.7.</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Скасування тендерної процедури</w:t>
            </w:r>
            <w:r w:rsidR="004E5A61">
              <w:rPr>
                <w:noProof/>
                <w:webHidden/>
              </w:rPr>
              <w:tab/>
            </w:r>
            <w:r w:rsidR="004E5A61">
              <w:rPr>
                <w:noProof/>
                <w:webHidden/>
              </w:rPr>
              <w:fldChar w:fldCharType="begin"/>
            </w:r>
            <w:r w:rsidR="004E5A61">
              <w:rPr>
                <w:noProof/>
                <w:webHidden/>
              </w:rPr>
              <w:instrText xml:space="preserve"> PAGEREF _Toc169116403 \h </w:instrText>
            </w:r>
            <w:r w:rsidR="004E5A61">
              <w:rPr>
                <w:noProof/>
                <w:webHidden/>
              </w:rPr>
            </w:r>
            <w:r w:rsidR="004E5A61">
              <w:rPr>
                <w:noProof/>
                <w:webHidden/>
              </w:rPr>
              <w:fldChar w:fldCharType="separate"/>
            </w:r>
            <w:r w:rsidR="009524B0">
              <w:rPr>
                <w:noProof/>
                <w:webHidden/>
              </w:rPr>
              <w:t>20</w:t>
            </w:r>
            <w:r w:rsidR="004E5A61">
              <w:rPr>
                <w:noProof/>
                <w:webHidden/>
              </w:rPr>
              <w:fldChar w:fldCharType="end"/>
            </w:r>
          </w:hyperlink>
        </w:p>
        <w:p w14:paraId="7B925743" w14:textId="72E08956"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04" w:history="1">
            <w:r w:rsidR="004E5A61" w:rsidRPr="00E158F8">
              <w:rPr>
                <w:rStyle w:val="a9"/>
                <w:noProof/>
                <w:lang w:val="uk-UA"/>
              </w:rPr>
              <w:t>5.8.</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Повідомлення про намір укласти договір</w:t>
            </w:r>
            <w:r w:rsidR="004E5A61">
              <w:rPr>
                <w:noProof/>
                <w:webHidden/>
              </w:rPr>
              <w:tab/>
            </w:r>
            <w:r w:rsidR="004E5A61">
              <w:rPr>
                <w:noProof/>
                <w:webHidden/>
              </w:rPr>
              <w:fldChar w:fldCharType="begin"/>
            </w:r>
            <w:r w:rsidR="004E5A61">
              <w:rPr>
                <w:noProof/>
                <w:webHidden/>
              </w:rPr>
              <w:instrText xml:space="preserve"> PAGEREF _Toc169116404 \h </w:instrText>
            </w:r>
            <w:r w:rsidR="004E5A61">
              <w:rPr>
                <w:noProof/>
                <w:webHidden/>
              </w:rPr>
            </w:r>
            <w:r w:rsidR="004E5A61">
              <w:rPr>
                <w:noProof/>
                <w:webHidden/>
              </w:rPr>
              <w:fldChar w:fldCharType="separate"/>
            </w:r>
            <w:r w:rsidR="009524B0">
              <w:rPr>
                <w:noProof/>
                <w:webHidden/>
              </w:rPr>
              <w:t>20</w:t>
            </w:r>
            <w:r w:rsidR="004E5A61">
              <w:rPr>
                <w:noProof/>
                <w:webHidden/>
              </w:rPr>
              <w:fldChar w:fldCharType="end"/>
            </w:r>
          </w:hyperlink>
        </w:p>
        <w:p w14:paraId="382A9CB4" w14:textId="13C6252F"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05" w:history="1">
            <w:r w:rsidR="004E5A61" w:rsidRPr="00E158F8">
              <w:rPr>
                <w:rStyle w:val="a9"/>
                <w:noProof/>
                <w:lang w:val="uk-UA"/>
              </w:rPr>
              <w:t>5.9.</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Контракти</w:t>
            </w:r>
            <w:r w:rsidR="004E5A61">
              <w:rPr>
                <w:noProof/>
                <w:webHidden/>
              </w:rPr>
              <w:tab/>
            </w:r>
            <w:r w:rsidR="004E5A61">
              <w:rPr>
                <w:noProof/>
                <w:webHidden/>
              </w:rPr>
              <w:fldChar w:fldCharType="begin"/>
            </w:r>
            <w:r w:rsidR="004E5A61">
              <w:rPr>
                <w:noProof/>
                <w:webHidden/>
              </w:rPr>
              <w:instrText xml:space="preserve"> PAGEREF _Toc169116405 \h </w:instrText>
            </w:r>
            <w:r w:rsidR="004E5A61">
              <w:rPr>
                <w:noProof/>
                <w:webHidden/>
              </w:rPr>
            </w:r>
            <w:r w:rsidR="004E5A61">
              <w:rPr>
                <w:noProof/>
                <w:webHidden/>
              </w:rPr>
              <w:fldChar w:fldCharType="separate"/>
            </w:r>
            <w:r w:rsidR="009524B0">
              <w:rPr>
                <w:noProof/>
                <w:webHidden/>
              </w:rPr>
              <w:t>21</w:t>
            </w:r>
            <w:r w:rsidR="004E5A61">
              <w:rPr>
                <w:noProof/>
                <w:webHidden/>
              </w:rPr>
              <w:fldChar w:fldCharType="end"/>
            </w:r>
          </w:hyperlink>
        </w:p>
        <w:p w14:paraId="55CA6681" w14:textId="2A326C24"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06" w:history="1">
            <w:r w:rsidR="004E5A61" w:rsidRPr="00E158F8">
              <w:rPr>
                <w:rStyle w:val="a9"/>
                <w:noProof/>
                <w:lang w:val="uk-UA"/>
              </w:rPr>
              <w:t>6.</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Механізми контролю</w:t>
            </w:r>
            <w:r w:rsidR="004E5A61">
              <w:rPr>
                <w:noProof/>
                <w:webHidden/>
              </w:rPr>
              <w:tab/>
            </w:r>
            <w:r w:rsidR="004E5A61">
              <w:rPr>
                <w:noProof/>
                <w:webHidden/>
              </w:rPr>
              <w:fldChar w:fldCharType="begin"/>
            </w:r>
            <w:r w:rsidR="004E5A61">
              <w:rPr>
                <w:noProof/>
                <w:webHidden/>
              </w:rPr>
              <w:instrText xml:space="preserve"> PAGEREF _Toc169116406 \h </w:instrText>
            </w:r>
            <w:r w:rsidR="004E5A61">
              <w:rPr>
                <w:noProof/>
                <w:webHidden/>
              </w:rPr>
            </w:r>
            <w:r w:rsidR="004E5A61">
              <w:rPr>
                <w:noProof/>
                <w:webHidden/>
              </w:rPr>
              <w:fldChar w:fldCharType="separate"/>
            </w:r>
            <w:r w:rsidR="009524B0">
              <w:rPr>
                <w:noProof/>
                <w:webHidden/>
              </w:rPr>
              <w:t>23</w:t>
            </w:r>
            <w:r w:rsidR="004E5A61">
              <w:rPr>
                <w:noProof/>
                <w:webHidden/>
              </w:rPr>
              <w:fldChar w:fldCharType="end"/>
            </w:r>
          </w:hyperlink>
        </w:p>
        <w:p w14:paraId="50CB36C8" w14:textId="5F9FFD9E"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07" w:history="1">
            <w:r w:rsidR="004E5A61" w:rsidRPr="00E158F8">
              <w:rPr>
                <w:rStyle w:val="a9"/>
                <w:noProof/>
                <w:lang w:val="uk-UA"/>
              </w:rPr>
              <w:t>6.1.</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Аудит ЄІБ щодо результатів процедур закупівель</w:t>
            </w:r>
            <w:r w:rsidR="004E5A61">
              <w:rPr>
                <w:noProof/>
                <w:webHidden/>
              </w:rPr>
              <w:tab/>
            </w:r>
            <w:r w:rsidR="004E5A61">
              <w:rPr>
                <w:noProof/>
                <w:webHidden/>
              </w:rPr>
              <w:fldChar w:fldCharType="begin"/>
            </w:r>
            <w:r w:rsidR="004E5A61">
              <w:rPr>
                <w:noProof/>
                <w:webHidden/>
              </w:rPr>
              <w:instrText xml:space="preserve"> PAGEREF _Toc169116407 \h </w:instrText>
            </w:r>
            <w:r w:rsidR="004E5A61">
              <w:rPr>
                <w:noProof/>
                <w:webHidden/>
              </w:rPr>
            </w:r>
            <w:r w:rsidR="004E5A61">
              <w:rPr>
                <w:noProof/>
                <w:webHidden/>
              </w:rPr>
              <w:fldChar w:fldCharType="separate"/>
            </w:r>
            <w:r w:rsidR="009524B0">
              <w:rPr>
                <w:noProof/>
                <w:webHidden/>
              </w:rPr>
              <w:t>24</w:t>
            </w:r>
            <w:r w:rsidR="004E5A61">
              <w:rPr>
                <w:noProof/>
                <w:webHidden/>
              </w:rPr>
              <w:fldChar w:fldCharType="end"/>
            </w:r>
          </w:hyperlink>
        </w:p>
        <w:p w14:paraId="1F018148" w14:textId="2B806295"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08" w:history="1">
            <w:r w:rsidR="004E5A61" w:rsidRPr="00E158F8">
              <w:rPr>
                <w:rStyle w:val="a9"/>
                <w:noProof/>
                <w:lang w:val="uk-UA"/>
              </w:rPr>
              <w:t>6.2.</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Уникнення змов</w:t>
            </w:r>
            <w:r w:rsidR="004E5A61">
              <w:rPr>
                <w:noProof/>
                <w:webHidden/>
              </w:rPr>
              <w:tab/>
            </w:r>
            <w:r w:rsidR="004E5A61">
              <w:rPr>
                <w:noProof/>
                <w:webHidden/>
              </w:rPr>
              <w:fldChar w:fldCharType="begin"/>
            </w:r>
            <w:r w:rsidR="004E5A61">
              <w:rPr>
                <w:noProof/>
                <w:webHidden/>
              </w:rPr>
              <w:instrText xml:space="preserve"> PAGEREF _Toc169116408 \h </w:instrText>
            </w:r>
            <w:r w:rsidR="004E5A61">
              <w:rPr>
                <w:noProof/>
                <w:webHidden/>
              </w:rPr>
            </w:r>
            <w:r w:rsidR="004E5A61">
              <w:rPr>
                <w:noProof/>
                <w:webHidden/>
              </w:rPr>
              <w:fldChar w:fldCharType="separate"/>
            </w:r>
            <w:r w:rsidR="009524B0">
              <w:rPr>
                <w:noProof/>
                <w:webHidden/>
              </w:rPr>
              <w:t>25</w:t>
            </w:r>
            <w:r w:rsidR="004E5A61">
              <w:rPr>
                <w:noProof/>
                <w:webHidden/>
              </w:rPr>
              <w:fldChar w:fldCharType="end"/>
            </w:r>
          </w:hyperlink>
        </w:p>
        <w:p w14:paraId="17C96CD8" w14:textId="436B242E"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09" w:history="1">
            <w:r w:rsidR="004E5A61" w:rsidRPr="00E158F8">
              <w:rPr>
                <w:rStyle w:val="a9"/>
                <w:noProof/>
                <w:lang w:val="uk-UA"/>
              </w:rPr>
              <w:t>7.</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Скарги</w:t>
            </w:r>
            <w:r w:rsidR="004E5A61">
              <w:rPr>
                <w:noProof/>
                <w:webHidden/>
              </w:rPr>
              <w:tab/>
            </w:r>
            <w:r w:rsidR="004E5A61">
              <w:rPr>
                <w:noProof/>
                <w:webHidden/>
              </w:rPr>
              <w:fldChar w:fldCharType="begin"/>
            </w:r>
            <w:r w:rsidR="004E5A61">
              <w:rPr>
                <w:noProof/>
                <w:webHidden/>
              </w:rPr>
              <w:instrText xml:space="preserve"> PAGEREF _Toc169116409 \h </w:instrText>
            </w:r>
            <w:r w:rsidR="004E5A61">
              <w:rPr>
                <w:noProof/>
                <w:webHidden/>
              </w:rPr>
            </w:r>
            <w:r w:rsidR="004E5A61">
              <w:rPr>
                <w:noProof/>
                <w:webHidden/>
              </w:rPr>
              <w:fldChar w:fldCharType="separate"/>
            </w:r>
            <w:r w:rsidR="009524B0">
              <w:rPr>
                <w:noProof/>
                <w:webHidden/>
              </w:rPr>
              <w:t>26</w:t>
            </w:r>
            <w:r w:rsidR="004E5A61">
              <w:rPr>
                <w:noProof/>
                <w:webHidden/>
              </w:rPr>
              <w:fldChar w:fldCharType="end"/>
            </w:r>
          </w:hyperlink>
        </w:p>
        <w:p w14:paraId="25614B19" w14:textId="68556B20"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10" w:history="1">
            <w:r w:rsidR="004E5A61" w:rsidRPr="00E158F8">
              <w:rPr>
                <w:rStyle w:val="a9"/>
                <w:noProof/>
                <w:lang w:val="uk-UA"/>
              </w:rPr>
              <w:t>8.</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Планування закупівель</w:t>
            </w:r>
            <w:r w:rsidR="004E5A61">
              <w:rPr>
                <w:noProof/>
                <w:webHidden/>
              </w:rPr>
              <w:tab/>
            </w:r>
            <w:r w:rsidR="004E5A61">
              <w:rPr>
                <w:noProof/>
                <w:webHidden/>
              </w:rPr>
              <w:fldChar w:fldCharType="begin"/>
            </w:r>
            <w:r w:rsidR="004E5A61">
              <w:rPr>
                <w:noProof/>
                <w:webHidden/>
              </w:rPr>
              <w:instrText xml:space="preserve"> PAGEREF _Toc169116410 \h </w:instrText>
            </w:r>
            <w:r w:rsidR="004E5A61">
              <w:rPr>
                <w:noProof/>
                <w:webHidden/>
              </w:rPr>
            </w:r>
            <w:r w:rsidR="004E5A61">
              <w:rPr>
                <w:noProof/>
                <w:webHidden/>
              </w:rPr>
              <w:fldChar w:fldCharType="separate"/>
            </w:r>
            <w:r w:rsidR="009524B0">
              <w:rPr>
                <w:noProof/>
                <w:webHidden/>
              </w:rPr>
              <w:t>27</w:t>
            </w:r>
            <w:r w:rsidR="004E5A61">
              <w:rPr>
                <w:noProof/>
                <w:webHidden/>
              </w:rPr>
              <w:fldChar w:fldCharType="end"/>
            </w:r>
          </w:hyperlink>
        </w:p>
        <w:p w14:paraId="208AD381" w14:textId="5BD20E0D"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11" w:history="1">
            <w:r w:rsidR="004E5A61" w:rsidRPr="00E158F8">
              <w:rPr>
                <w:rStyle w:val="a9"/>
                <w:noProof/>
                <w:lang w:val="uk-UA"/>
              </w:rPr>
              <w:t>8.1.</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Загальний план впровадження Програми (2021-2026 рр.)</w:t>
            </w:r>
            <w:r w:rsidR="004E5A61">
              <w:rPr>
                <w:noProof/>
                <w:webHidden/>
              </w:rPr>
              <w:tab/>
            </w:r>
            <w:r w:rsidR="004E5A61">
              <w:rPr>
                <w:noProof/>
                <w:webHidden/>
              </w:rPr>
              <w:fldChar w:fldCharType="begin"/>
            </w:r>
            <w:r w:rsidR="004E5A61">
              <w:rPr>
                <w:noProof/>
                <w:webHidden/>
              </w:rPr>
              <w:instrText xml:space="preserve"> PAGEREF _Toc169116411 \h </w:instrText>
            </w:r>
            <w:r w:rsidR="004E5A61">
              <w:rPr>
                <w:noProof/>
                <w:webHidden/>
              </w:rPr>
            </w:r>
            <w:r w:rsidR="004E5A61">
              <w:rPr>
                <w:noProof/>
                <w:webHidden/>
              </w:rPr>
              <w:fldChar w:fldCharType="separate"/>
            </w:r>
            <w:r w:rsidR="009524B0">
              <w:rPr>
                <w:noProof/>
                <w:webHidden/>
              </w:rPr>
              <w:t>27</w:t>
            </w:r>
            <w:r w:rsidR="004E5A61">
              <w:rPr>
                <w:noProof/>
                <w:webHidden/>
              </w:rPr>
              <w:fldChar w:fldCharType="end"/>
            </w:r>
          </w:hyperlink>
        </w:p>
        <w:p w14:paraId="08E0B20A" w14:textId="3685BA55" w:rsidR="004E5A61" w:rsidRDefault="005F6E0B">
          <w:pPr>
            <w:pStyle w:val="24"/>
            <w:tabs>
              <w:tab w:val="left" w:pos="880"/>
              <w:tab w:val="right" w:leader="dot" w:pos="9016"/>
            </w:tabs>
            <w:rPr>
              <w:rFonts w:asciiTheme="minorHAnsi" w:eastAsiaTheme="minorEastAsia" w:hAnsiTheme="minorHAnsi"/>
              <w:noProof/>
              <w:kern w:val="2"/>
              <w:sz w:val="24"/>
              <w:szCs w:val="24"/>
              <w:lang w:eastAsia="en-GB"/>
              <w14:ligatures w14:val="standardContextual"/>
            </w:rPr>
          </w:pPr>
          <w:hyperlink w:anchor="_Toc169116412" w:history="1">
            <w:r w:rsidR="004E5A61" w:rsidRPr="00E158F8">
              <w:rPr>
                <w:rStyle w:val="a9"/>
                <w:noProof/>
                <w:lang w:val="uk-UA"/>
              </w:rPr>
              <w:t>8.2.</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Детальний план закупівель</w:t>
            </w:r>
            <w:r w:rsidR="004E5A61">
              <w:rPr>
                <w:noProof/>
                <w:webHidden/>
              </w:rPr>
              <w:tab/>
            </w:r>
            <w:r w:rsidR="004E5A61">
              <w:rPr>
                <w:noProof/>
                <w:webHidden/>
              </w:rPr>
              <w:fldChar w:fldCharType="begin"/>
            </w:r>
            <w:r w:rsidR="004E5A61">
              <w:rPr>
                <w:noProof/>
                <w:webHidden/>
              </w:rPr>
              <w:instrText xml:space="preserve"> PAGEREF _Toc169116412 \h </w:instrText>
            </w:r>
            <w:r w:rsidR="004E5A61">
              <w:rPr>
                <w:noProof/>
                <w:webHidden/>
              </w:rPr>
            </w:r>
            <w:r w:rsidR="004E5A61">
              <w:rPr>
                <w:noProof/>
                <w:webHidden/>
              </w:rPr>
              <w:fldChar w:fldCharType="separate"/>
            </w:r>
            <w:r w:rsidR="009524B0">
              <w:rPr>
                <w:noProof/>
                <w:webHidden/>
              </w:rPr>
              <w:t>27</w:t>
            </w:r>
            <w:r w:rsidR="004E5A61">
              <w:rPr>
                <w:noProof/>
                <w:webHidden/>
              </w:rPr>
              <w:fldChar w:fldCharType="end"/>
            </w:r>
          </w:hyperlink>
        </w:p>
        <w:p w14:paraId="2F1AE99F" w14:textId="48EF1827"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13" w:history="1">
            <w:r w:rsidR="004E5A61" w:rsidRPr="00E158F8">
              <w:rPr>
                <w:rStyle w:val="a9"/>
                <w:noProof/>
                <w:lang w:val="uk-UA"/>
              </w:rPr>
              <w:t>9.</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Строки проведення національних процедур закупівель</w:t>
            </w:r>
            <w:r w:rsidR="004E5A61">
              <w:rPr>
                <w:noProof/>
                <w:webHidden/>
              </w:rPr>
              <w:tab/>
            </w:r>
            <w:r w:rsidR="004E5A61">
              <w:rPr>
                <w:noProof/>
                <w:webHidden/>
              </w:rPr>
              <w:fldChar w:fldCharType="begin"/>
            </w:r>
            <w:r w:rsidR="004E5A61">
              <w:rPr>
                <w:noProof/>
                <w:webHidden/>
              </w:rPr>
              <w:instrText xml:space="preserve"> PAGEREF _Toc169116413 \h </w:instrText>
            </w:r>
            <w:r w:rsidR="004E5A61">
              <w:rPr>
                <w:noProof/>
                <w:webHidden/>
              </w:rPr>
            </w:r>
            <w:r w:rsidR="004E5A61">
              <w:rPr>
                <w:noProof/>
                <w:webHidden/>
              </w:rPr>
              <w:fldChar w:fldCharType="separate"/>
            </w:r>
            <w:r w:rsidR="009524B0">
              <w:rPr>
                <w:noProof/>
                <w:webHidden/>
              </w:rPr>
              <w:t>28</w:t>
            </w:r>
            <w:r w:rsidR="004E5A61">
              <w:rPr>
                <w:noProof/>
                <w:webHidden/>
              </w:rPr>
              <w:fldChar w:fldCharType="end"/>
            </w:r>
          </w:hyperlink>
        </w:p>
        <w:p w14:paraId="3681573F" w14:textId="0F619658"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14" w:history="1">
            <w:r w:rsidR="004E5A61" w:rsidRPr="00E158F8">
              <w:rPr>
                <w:rStyle w:val="a9"/>
                <w:noProof/>
                <w:lang w:val="uk-UA"/>
              </w:rPr>
              <w:t>10.</w:t>
            </w:r>
            <w:r w:rsidR="004E5A61">
              <w:rPr>
                <w:rFonts w:asciiTheme="minorHAnsi" w:eastAsiaTheme="minorEastAsia" w:hAnsiTheme="minorHAnsi"/>
                <w:noProof/>
                <w:kern w:val="2"/>
                <w:sz w:val="24"/>
                <w:szCs w:val="24"/>
                <w:lang w:eastAsia="en-GB"/>
                <w14:ligatures w14:val="standardContextual"/>
              </w:rPr>
              <w:tab/>
            </w:r>
            <w:r w:rsidR="004E5A61" w:rsidRPr="00E158F8">
              <w:rPr>
                <w:rStyle w:val="a9"/>
                <w:noProof/>
                <w:lang w:val="uk-UA"/>
              </w:rPr>
              <w:t>Закупівля технічного та авторського нагляду та інженера-консультанта</w:t>
            </w:r>
            <w:r w:rsidR="004E5A61">
              <w:rPr>
                <w:noProof/>
                <w:webHidden/>
              </w:rPr>
              <w:tab/>
            </w:r>
            <w:r w:rsidR="004E5A61">
              <w:rPr>
                <w:noProof/>
                <w:webHidden/>
              </w:rPr>
              <w:fldChar w:fldCharType="begin"/>
            </w:r>
            <w:r w:rsidR="004E5A61">
              <w:rPr>
                <w:noProof/>
                <w:webHidden/>
              </w:rPr>
              <w:instrText xml:space="preserve"> PAGEREF _Toc169116414 \h </w:instrText>
            </w:r>
            <w:r w:rsidR="004E5A61">
              <w:rPr>
                <w:noProof/>
                <w:webHidden/>
              </w:rPr>
            </w:r>
            <w:r w:rsidR="004E5A61">
              <w:rPr>
                <w:noProof/>
                <w:webHidden/>
              </w:rPr>
              <w:fldChar w:fldCharType="separate"/>
            </w:r>
            <w:r w:rsidR="009524B0">
              <w:rPr>
                <w:noProof/>
                <w:webHidden/>
              </w:rPr>
              <w:t>29</w:t>
            </w:r>
            <w:r w:rsidR="004E5A61">
              <w:rPr>
                <w:noProof/>
                <w:webHidden/>
              </w:rPr>
              <w:fldChar w:fldCharType="end"/>
            </w:r>
          </w:hyperlink>
        </w:p>
        <w:p w14:paraId="1AFCE79A" w14:textId="0ED12C57"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15" w:history="1">
            <w:r w:rsidR="004E5A61" w:rsidRPr="00E158F8">
              <w:rPr>
                <w:rStyle w:val="a9"/>
                <w:noProof/>
                <w:lang w:val="uk-UA"/>
              </w:rPr>
              <w:t>Додаток A. Договірне зобов’язання щодо доброчесності</w:t>
            </w:r>
            <w:r w:rsidR="004E5A61">
              <w:rPr>
                <w:noProof/>
                <w:webHidden/>
              </w:rPr>
              <w:tab/>
            </w:r>
            <w:r w:rsidR="004E5A61">
              <w:rPr>
                <w:noProof/>
                <w:webHidden/>
              </w:rPr>
              <w:fldChar w:fldCharType="begin"/>
            </w:r>
            <w:r w:rsidR="004E5A61">
              <w:rPr>
                <w:noProof/>
                <w:webHidden/>
              </w:rPr>
              <w:instrText xml:space="preserve"> PAGEREF _Toc169116415 \h </w:instrText>
            </w:r>
            <w:r w:rsidR="004E5A61">
              <w:rPr>
                <w:noProof/>
                <w:webHidden/>
              </w:rPr>
            </w:r>
            <w:r w:rsidR="004E5A61">
              <w:rPr>
                <w:noProof/>
                <w:webHidden/>
              </w:rPr>
              <w:fldChar w:fldCharType="separate"/>
            </w:r>
            <w:r w:rsidR="009524B0">
              <w:rPr>
                <w:noProof/>
                <w:webHidden/>
              </w:rPr>
              <w:t>31</w:t>
            </w:r>
            <w:r w:rsidR="004E5A61">
              <w:rPr>
                <w:noProof/>
                <w:webHidden/>
              </w:rPr>
              <w:fldChar w:fldCharType="end"/>
            </w:r>
          </w:hyperlink>
        </w:p>
        <w:p w14:paraId="734DBF02" w14:textId="5239BC38"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16" w:history="1">
            <w:r w:rsidR="004E5A61" w:rsidRPr="00E158F8">
              <w:rPr>
                <w:rStyle w:val="a9"/>
                <w:noProof/>
                <w:lang w:val="uk-UA"/>
              </w:rPr>
              <w:t>Додаток Б. Договірне зобов’язання щодо дотримання екологічних та соціальних стандартів</w:t>
            </w:r>
            <w:r w:rsidR="004E5A61">
              <w:rPr>
                <w:noProof/>
                <w:webHidden/>
              </w:rPr>
              <w:tab/>
            </w:r>
            <w:r w:rsidR="004E5A61">
              <w:rPr>
                <w:noProof/>
                <w:webHidden/>
              </w:rPr>
              <w:fldChar w:fldCharType="begin"/>
            </w:r>
            <w:r w:rsidR="004E5A61">
              <w:rPr>
                <w:noProof/>
                <w:webHidden/>
              </w:rPr>
              <w:instrText xml:space="preserve"> PAGEREF _Toc169116416 \h </w:instrText>
            </w:r>
            <w:r w:rsidR="004E5A61">
              <w:rPr>
                <w:noProof/>
                <w:webHidden/>
              </w:rPr>
            </w:r>
            <w:r w:rsidR="004E5A61">
              <w:rPr>
                <w:noProof/>
                <w:webHidden/>
              </w:rPr>
              <w:fldChar w:fldCharType="separate"/>
            </w:r>
            <w:r w:rsidR="009524B0">
              <w:rPr>
                <w:noProof/>
                <w:webHidden/>
              </w:rPr>
              <w:t>38</w:t>
            </w:r>
            <w:r w:rsidR="004E5A61">
              <w:rPr>
                <w:noProof/>
                <w:webHidden/>
              </w:rPr>
              <w:fldChar w:fldCharType="end"/>
            </w:r>
          </w:hyperlink>
        </w:p>
        <w:p w14:paraId="08A5952F" w14:textId="247414AD"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17" w:history="1">
            <w:r w:rsidR="004E5A61" w:rsidRPr="00E158F8">
              <w:rPr>
                <w:rStyle w:val="a9"/>
                <w:noProof/>
                <w:lang w:val="uk-UA"/>
              </w:rPr>
              <w:t>Додаток В. Зразок плану закупівель</w:t>
            </w:r>
            <w:r w:rsidR="004E5A61">
              <w:rPr>
                <w:noProof/>
                <w:webHidden/>
              </w:rPr>
              <w:tab/>
            </w:r>
            <w:r w:rsidR="004E5A61">
              <w:rPr>
                <w:noProof/>
                <w:webHidden/>
              </w:rPr>
              <w:fldChar w:fldCharType="begin"/>
            </w:r>
            <w:r w:rsidR="004E5A61">
              <w:rPr>
                <w:noProof/>
                <w:webHidden/>
              </w:rPr>
              <w:instrText xml:space="preserve"> PAGEREF _Toc169116417 \h </w:instrText>
            </w:r>
            <w:r w:rsidR="004E5A61">
              <w:rPr>
                <w:noProof/>
                <w:webHidden/>
              </w:rPr>
            </w:r>
            <w:r w:rsidR="004E5A61">
              <w:rPr>
                <w:noProof/>
                <w:webHidden/>
              </w:rPr>
              <w:fldChar w:fldCharType="separate"/>
            </w:r>
            <w:r w:rsidR="009524B0">
              <w:rPr>
                <w:noProof/>
                <w:webHidden/>
              </w:rPr>
              <w:t>45</w:t>
            </w:r>
            <w:r w:rsidR="004E5A61">
              <w:rPr>
                <w:noProof/>
                <w:webHidden/>
              </w:rPr>
              <w:fldChar w:fldCharType="end"/>
            </w:r>
          </w:hyperlink>
        </w:p>
        <w:p w14:paraId="5358DD4D" w14:textId="3AEA931B" w:rsidR="004E5A61" w:rsidRDefault="005F6E0B">
          <w:pPr>
            <w:pStyle w:val="12"/>
            <w:rPr>
              <w:rFonts w:asciiTheme="minorHAnsi" w:eastAsiaTheme="minorEastAsia" w:hAnsiTheme="minorHAnsi"/>
              <w:noProof/>
              <w:kern w:val="2"/>
              <w:sz w:val="24"/>
              <w:szCs w:val="24"/>
              <w:lang w:eastAsia="en-GB"/>
              <w14:ligatures w14:val="standardContextual"/>
            </w:rPr>
          </w:pPr>
          <w:hyperlink w:anchor="_Toc169116418" w:history="1">
            <w:r w:rsidR="004E5A61" w:rsidRPr="00E158F8">
              <w:rPr>
                <w:rStyle w:val="a9"/>
                <w:noProof/>
                <w:lang w:val="uk-UA"/>
              </w:rPr>
              <w:t>Додаток Г. Шаблон тендерної документації на закупівлю робіт</w:t>
            </w:r>
            <w:r w:rsidR="004E5A61">
              <w:rPr>
                <w:noProof/>
                <w:webHidden/>
              </w:rPr>
              <w:tab/>
            </w:r>
            <w:r w:rsidR="004E5A61">
              <w:rPr>
                <w:noProof/>
                <w:webHidden/>
              </w:rPr>
              <w:fldChar w:fldCharType="begin"/>
            </w:r>
            <w:r w:rsidR="004E5A61">
              <w:rPr>
                <w:noProof/>
                <w:webHidden/>
              </w:rPr>
              <w:instrText xml:space="preserve"> PAGEREF _Toc169116418 \h </w:instrText>
            </w:r>
            <w:r w:rsidR="004E5A61">
              <w:rPr>
                <w:noProof/>
                <w:webHidden/>
              </w:rPr>
            </w:r>
            <w:r w:rsidR="004E5A61">
              <w:rPr>
                <w:noProof/>
                <w:webHidden/>
              </w:rPr>
              <w:fldChar w:fldCharType="separate"/>
            </w:r>
            <w:r w:rsidR="009524B0">
              <w:rPr>
                <w:noProof/>
                <w:webHidden/>
              </w:rPr>
              <w:t>47</w:t>
            </w:r>
            <w:r w:rsidR="004E5A61">
              <w:rPr>
                <w:noProof/>
                <w:webHidden/>
              </w:rPr>
              <w:fldChar w:fldCharType="end"/>
            </w:r>
          </w:hyperlink>
        </w:p>
        <w:p w14:paraId="053A5ED8" w14:textId="132EB9C7" w:rsidR="005C3571" w:rsidRDefault="0062674D" w:rsidP="00384CE9">
          <w:pPr>
            <w:pStyle w:val="12"/>
          </w:pPr>
          <w:r w:rsidRPr="00D673DC">
            <w:rPr>
              <w:rFonts w:cs="Arial"/>
              <w:b/>
              <w:bCs/>
              <w:lang w:val="uk-UA"/>
            </w:rPr>
            <w:fldChar w:fldCharType="end"/>
          </w:r>
          <w:r w:rsidR="005C3571">
            <w:t xml:space="preserve"> </w:t>
          </w:r>
        </w:p>
        <w:p w14:paraId="458027CB" w14:textId="0C9145D3" w:rsidR="0062674D" w:rsidRPr="00D673DC" w:rsidRDefault="005F6E0B" w:rsidP="005C3571">
          <w:pPr>
            <w:pStyle w:val="12"/>
            <w:rPr>
              <w:rStyle w:val="a9"/>
              <w:rFonts w:cs="Arial"/>
              <w:lang w:val="uk-UA"/>
            </w:rPr>
          </w:pPr>
        </w:p>
      </w:sdtContent>
    </w:sdt>
    <w:p w14:paraId="48771B25" w14:textId="77777777" w:rsidR="00547D87" w:rsidRPr="00D673DC" w:rsidRDefault="00547D87" w:rsidP="004F77A3">
      <w:pPr>
        <w:rPr>
          <w:rFonts w:eastAsiaTheme="majorEastAsia"/>
          <w:b/>
          <w:bCs/>
          <w:color w:val="365F91"/>
          <w:lang w:val="uk-UA"/>
        </w:rPr>
      </w:pPr>
    </w:p>
    <w:p w14:paraId="2079114B" w14:textId="77777777" w:rsidR="004F77A3" w:rsidRPr="00D673DC" w:rsidRDefault="004F77A3">
      <w:pPr>
        <w:spacing w:after="0"/>
        <w:ind w:right="34"/>
        <w:jc w:val="left"/>
        <w:rPr>
          <w:lang w:val="uk-UA"/>
        </w:rPr>
      </w:pPr>
      <w:r w:rsidRPr="00D673DC">
        <w:rPr>
          <w:lang w:val="uk-UA"/>
        </w:rPr>
        <w:br w:type="page"/>
      </w:r>
    </w:p>
    <w:p w14:paraId="18BF195E" w14:textId="1B930D32" w:rsidR="00345E5F" w:rsidRPr="00D673DC" w:rsidRDefault="009C3E56" w:rsidP="00345E5F">
      <w:pPr>
        <w:rPr>
          <w:rFonts w:eastAsiaTheme="majorEastAsia"/>
          <w:b/>
          <w:bCs/>
          <w:color w:val="365F91"/>
          <w:lang w:val="uk-UA"/>
        </w:rPr>
      </w:pPr>
      <w:bookmarkStart w:id="2" w:name="_Toc99619216"/>
      <w:r w:rsidRPr="00D673DC">
        <w:rPr>
          <w:rFonts w:eastAsiaTheme="majorEastAsia"/>
          <w:b/>
          <w:bCs/>
          <w:color w:val="365F91"/>
          <w:lang w:val="uk-UA"/>
        </w:rPr>
        <w:lastRenderedPageBreak/>
        <w:t>Список абревіатур та скорочень</w:t>
      </w:r>
      <w:bookmarkEnd w:id="2"/>
    </w:p>
    <w:p w14:paraId="5948BFC1" w14:textId="77777777" w:rsidR="00345E5F" w:rsidRPr="00D673DC" w:rsidRDefault="00345E5F" w:rsidP="00345E5F">
      <w:pPr>
        <w:rPr>
          <w:lang w:val="uk-UA"/>
        </w:rPr>
      </w:pPr>
    </w:p>
    <w:tbl>
      <w:tblPr>
        <w:tblStyle w:val="Grilledutableau2"/>
        <w:tblW w:w="5000" w:type="pct"/>
        <w:jc w:val="center"/>
        <w:tblLook w:val="04A0" w:firstRow="1" w:lastRow="0" w:firstColumn="1" w:lastColumn="0" w:noHBand="0" w:noVBand="1"/>
      </w:tblPr>
      <w:tblGrid>
        <w:gridCol w:w="2162"/>
        <w:gridCol w:w="6854"/>
      </w:tblGrid>
      <w:tr w:rsidR="00F2593E" w:rsidRPr="00D673DC" w14:paraId="29ED63FA" w14:textId="77777777" w:rsidTr="002760D3">
        <w:trPr>
          <w:jc w:val="center"/>
        </w:trPr>
        <w:tc>
          <w:tcPr>
            <w:tcW w:w="807" w:type="pct"/>
          </w:tcPr>
          <w:p w14:paraId="60BB571D" w14:textId="77777777" w:rsidR="00F2593E" w:rsidRPr="00D673DC" w:rsidRDefault="00F2593E" w:rsidP="002760D3">
            <w:pPr>
              <w:spacing w:before="40" w:after="40"/>
              <w:jc w:val="left"/>
              <w:rPr>
                <w:lang w:val="uk-UA"/>
              </w:rPr>
            </w:pPr>
            <w:r w:rsidRPr="00D673DC">
              <w:rPr>
                <w:lang w:val="uk-UA"/>
              </w:rPr>
              <w:t xml:space="preserve">ГВП </w:t>
            </w:r>
          </w:p>
        </w:tc>
        <w:tc>
          <w:tcPr>
            <w:tcW w:w="4193" w:type="pct"/>
          </w:tcPr>
          <w:p w14:paraId="0E09D2EC" w14:textId="2BEFE9E2" w:rsidR="00F2593E" w:rsidRPr="00D673DC" w:rsidRDefault="00F2593E" w:rsidP="002760D3">
            <w:pPr>
              <w:spacing w:before="40" w:after="40"/>
              <w:jc w:val="left"/>
              <w:rPr>
                <w:rFonts w:eastAsia="Calibri"/>
                <w:lang w:val="uk-UA"/>
              </w:rPr>
            </w:pPr>
            <w:r w:rsidRPr="00D673DC">
              <w:rPr>
                <w:lang w:val="uk-UA"/>
              </w:rPr>
              <w:t xml:space="preserve">Група впровадження </w:t>
            </w:r>
            <w:r w:rsidR="00EF6313" w:rsidRPr="00D673DC">
              <w:rPr>
                <w:lang w:val="uk-UA"/>
              </w:rPr>
              <w:t>проект</w:t>
            </w:r>
            <w:r w:rsidRPr="00D673DC">
              <w:rPr>
                <w:lang w:val="uk-UA"/>
              </w:rPr>
              <w:t>у</w:t>
            </w:r>
          </w:p>
        </w:tc>
      </w:tr>
      <w:tr w:rsidR="00F2593E" w:rsidRPr="00D673DC" w14:paraId="4E74DB61" w14:textId="77777777" w:rsidTr="002760D3">
        <w:trPr>
          <w:jc w:val="center"/>
        </w:trPr>
        <w:tc>
          <w:tcPr>
            <w:tcW w:w="807" w:type="pct"/>
          </w:tcPr>
          <w:p w14:paraId="13214929" w14:textId="77777777" w:rsidR="00F2593E" w:rsidRPr="00D673DC" w:rsidRDefault="00F2593E" w:rsidP="002760D3">
            <w:pPr>
              <w:spacing w:before="40" w:after="40"/>
              <w:jc w:val="left"/>
              <w:rPr>
                <w:rFonts w:eastAsia="Calibri"/>
                <w:lang w:val="uk-UA"/>
              </w:rPr>
            </w:pPr>
            <w:r w:rsidRPr="00D673DC">
              <w:rPr>
                <w:lang w:val="uk-UA"/>
              </w:rPr>
              <w:t>грн</w:t>
            </w:r>
          </w:p>
        </w:tc>
        <w:tc>
          <w:tcPr>
            <w:tcW w:w="4193" w:type="pct"/>
          </w:tcPr>
          <w:p w14:paraId="7F006D7A" w14:textId="77777777" w:rsidR="00F2593E" w:rsidRPr="00D673DC" w:rsidRDefault="00F2593E" w:rsidP="002760D3">
            <w:pPr>
              <w:spacing w:before="40" w:after="40"/>
              <w:jc w:val="left"/>
              <w:rPr>
                <w:rFonts w:eastAsia="Calibri"/>
                <w:lang w:val="uk-UA"/>
              </w:rPr>
            </w:pPr>
            <w:r w:rsidRPr="00D673DC">
              <w:rPr>
                <w:lang w:val="uk-UA"/>
              </w:rPr>
              <w:t>українська гривня</w:t>
            </w:r>
          </w:p>
        </w:tc>
      </w:tr>
      <w:tr w:rsidR="00F2593E" w:rsidRPr="00C2606A" w14:paraId="37ED0C7B" w14:textId="77777777" w:rsidTr="002760D3">
        <w:trPr>
          <w:jc w:val="center"/>
        </w:trPr>
        <w:tc>
          <w:tcPr>
            <w:tcW w:w="807" w:type="pct"/>
          </w:tcPr>
          <w:p w14:paraId="7410EE07" w14:textId="77777777" w:rsidR="00F2593E" w:rsidRPr="00D673DC" w:rsidRDefault="00F2593E" w:rsidP="002760D3">
            <w:pPr>
              <w:spacing w:before="40" w:after="40"/>
              <w:jc w:val="left"/>
              <w:rPr>
                <w:rFonts w:eastAsia="Calibri"/>
                <w:lang w:val="uk-UA"/>
              </w:rPr>
            </w:pPr>
            <w:r w:rsidRPr="00D673DC">
              <w:rPr>
                <w:lang w:val="uk-UA"/>
              </w:rPr>
              <w:t xml:space="preserve">ГУПП </w:t>
            </w:r>
          </w:p>
        </w:tc>
        <w:tc>
          <w:tcPr>
            <w:tcW w:w="4193" w:type="pct"/>
          </w:tcPr>
          <w:p w14:paraId="488881EC" w14:textId="77777777" w:rsidR="00F2593E" w:rsidRPr="00D673DC" w:rsidRDefault="00F2593E" w:rsidP="002760D3">
            <w:pPr>
              <w:spacing w:before="40" w:after="40"/>
              <w:jc w:val="left"/>
              <w:rPr>
                <w:rFonts w:eastAsia="Calibri"/>
                <w:lang w:val="uk-UA"/>
              </w:rPr>
            </w:pPr>
            <w:r w:rsidRPr="00D673DC">
              <w:rPr>
                <w:lang w:val="uk-UA"/>
              </w:rPr>
              <w:t xml:space="preserve">Група управління та підтримки Програми </w:t>
            </w:r>
          </w:p>
        </w:tc>
      </w:tr>
      <w:tr w:rsidR="00F2593E" w:rsidRPr="00D673DC" w14:paraId="1AD8A493" w14:textId="77777777" w:rsidTr="002760D3">
        <w:trPr>
          <w:jc w:val="center"/>
        </w:trPr>
        <w:tc>
          <w:tcPr>
            <w:tcW w:w="807" w:type="pct"/>
          </w:tcPr>
          <w:p w14:paraId="1C04AB0B" w14:textId="77777777" w:rsidR="00F2593E" w:rsidRPr="00D673DC" w:rsidRDefault="00F2593E" w:rsidP="002760D3">
            <w:pPr>
              <w:spacing w:before="40" w:after="40"/>
              <w:jc w:val="left"/>
              <w:rPr>
                <w:rFonts w:eastAsia="Calibri"/>
                <w:lang w:val="uk-UA"/>
              </w:rPr>
            </w:pPr>
            <w:r w:rsidRPr="00D673DC">
              <w:rPr>
                <w:lang w:val="uk-UA"/>
              </w:rPr>
              <w:t>ЕЕ</w:t>
            </w:r>
          </w:p>
        </w:tc>
        <w:tc>
          <w:tcPr>
            <w:tcW w:w="4193" w:type="pct"/>
          </w:tcPr>
          <w:p w14:paraId="7A228F19" w14:textId="77777777" w:rsidR="00F2593E" w:rsidRPr="00D673DC" w:rsidRDefault="00F2593E" w:rsidP="002760D3">
            <w:pPr>
              <w:spacing w:before="40" w:after="40"/>
              <w:jc w:val="left"/>
              <w:rPr>
                <w:rFonts w:eastAsia="Calibri"/>
                <w:lang w:val="uk-UA"/>
              </w:rPr>
            </w:pPr>
            <w:r w:rsidRPr="00D673DC">
              <w:rPr>
                <w:lang w:val="uk-UA"/>
              </w:rPr>
              <w:t>енергоефективність</w:t>
            </w:r>
          </w:p>
        </w:tc>
      </w:tr>
      <w:tr w:rsidR="00F2593E" w:rsidRPr="00D673DC" w14:paraId="2A4F69EC" w14:textId="77777777" w:rsidTr="002760D3">
        <w:trPr>
          <w:jc w:val="center"/>
        </w:trPr>
        <w:tc>
          <w:tcPr>
            <w:tcW w:w="807" w:type="pct"/>
          </w:tcPr>
          <w:p w14:paraId="042E63DD" w14:textId="77777777" w:rsidR="00F2593E" w:rsidRPr="00D673DC" w:rsidRDefault="00F2593E" w:rsidP="002760D3">
            <w:pPr>
              <w:spacing w:before="40" w:after="40"/>
              <w:jc w:val="left"/>
              <w:rPr>
                <w:rFonts w:eastAsia="Calibri"/>
                <w:lang w:val="uk-UA"/>
              </w:rPr>
            </w:pPr>
            <w:r w:rsidRPr="00D673DC">
              <w:rPr>
                <w:lang w:val="uk-UA"/>
              </w:rPr>
              <w:t>ЄІБ</w:t>
            </w:r>
          </w:p>
        </w:tc>
        <w:tc>
          <w:tcPr>
            <w:tcW w:w="4193" w:type="pct"/>
          </w:tcPr>
          <w:p w14:paraId="02B9BB34" w14:textId="77777777" w:rsidR="00F2593E" w:rsidRPr="00D673DC" w:rsidRDefault="00F2593E" w:rsidP="002760D3">
            <w:pPr>
              <w:spacing w:before="40" w:after="40"/>
              <w:jc w:val="left"/>
              <w:rPr>
                <w:rFonts w:eastAsia="Calibri"/>
                <w:lang w:val="uk-UA"/>
              </w:rPr>
            </w:pPr>
            <w:r w:rsidRPr="00D673DC">
              <w:rPr>
                <w:lang w:val="uk-UA"/>
              </w:rPr>
              <w:t>Європейський інвестиційний банк</w:t>
            </w:r>
          </w:p>
        </w:tc>
      </w:tr>
      <w:tr w:rsidR="00F2593E" w:rsidRPr="00D673DC" w14:paraId="2F61DD68" w14:textId="77777777" w:rsidTr="002760D3">
        <w:trPr>
          <w:jc w:val="center"/>
        </w:trPr>
        <w:tc>
          <w:tcPr>
            <w:tcW w:w="807" w:type="pct"/>
          </w:tcPr>
          <w:p w14:paraId="439F46C6" w14:textId="77777777" w:rsidR="00F2593E" w:rsidRPr="00D673DC" w:rsidRDefault="00F2593E" w:rsidP="002760D3">
            <w:pPr>
              <w:spacing w:before="40" w:after="40"/>
              <w:jc w:val="left"/>
              <w:rPr>
                <w:rFonts w:eastAsia="Calibri"/>
                <w:lang w:val="uk-UA"/>
              </w:rPr>
            </w:pPr>
            <w:r w:rsidRPr="00D673DC">
              <w:rPr>
                <w:rFonts w:eastAsia="Calibri"/>
                <w:lang w:val="uk-UA"/>
              </w:rPr>
              <w:t>ЄС</w:t>
            </w:r>
          </w:p>
        </w:tc>
        <w:tc>
          <w:tcPr>
            <w:tcW w:w="4193" w:type="pct"/>
          </w:tcPr>
          <w:p w14:paraId="506AE1B6" w14:textId="77777777" w:rsidR="00F2593E" w:rsidRPr="00D673DC" w:rsidRDefault="00F2593E" w:rsidP="002760D3">
            <w:pPr>
              <w:spacing w:before="40" w:after="40"/>
              <w:jc w:val="left"/>
              <w:rPr>
                <w:rFonts w:eastAsia="Calibri"/>
                <w:lang w:val="uk-UA"/>
              </w:rPr>
            </w:pPr>
            <w:r w:rsidRPr="00D673DC">
              <w:rPr>
                <w:lang w:val="uk-UA"/>
              </w:rPr>
              <w:t>Європейський Союз</w:t>
            </w:r>
          </w:p>
        </w:tc>
      </w:tr>
      <w:tr w:rsidR="00F2593E" w:rsidRPr="00C2606A" w14:paraId="656ED59A" w14:textId="77777777" w:rsidTr="00E526EA">
        <w:trPr>
          <w:jc w:val="center"/>
        </w:trPr>
        <w:tc>
          <w:tcPr>
            <w:tcW w:w="807" w:type="pct"/>
          </w:tcPr>
          <w:p w14:paraId="5877B3E6" w14:textId="466968B2" w:rsidR="00F2593E" w:rsidRPr="00D673DC" w:rsidRDefault="00F2593E" w:rsidP="00CA2424">
            <w:pPr>
              <w:spacing w:before="40" w:after="40"/>
              <w:jc w:val="left"/>
              <w:rPr>
                <w:lang w:val="uk-UA"/>
              </w:rPr>
            </w:pPr>
            <w:r w:rsidRPr="00D673DC">
              <w:rPr>
                <w:lang w:val="uk-UA"/>
              </w:rPr>
              <w:t>ЗУ</w:t>
            </w:r>
            <w:r w:rsidR="0046616A" w:rsidRPr="00D673DC">
              <w:rPr>
                <w:lang w:val="uk-UA"/>
              </w:rPr>
              <w:t xml:space="preserve"> </w:t>
            </w:r>
            <w:r w:rsidR="005D3B39" w:rsidRPr="00D673DC">
              <w:rPr>
                <w:lang w:val="uk-UA"/>
              </w:rPr>
              <w:t>ПЗ</w:t>
            </w:r>
          </w:p>
        </w:tc>
        <w:tc>
          <w:tcPr>
            <w:tcW w:w="4193" w:type="pct"/>
          </w:tcPr>
          <w:p w14:paraId="033D6596" w14:textId="77777777" w:rsidR="00F2593E" w:rsidRPr="00D673DC" w:rsidRDefault="00F2593E" w:rsidP="00CA2424">
            <w:pPr>
              <w:spacing w:before="40" w:after="40"/>
              <w:jc w:val="left"/>
              <w:rPr>
                <w:bCs/>
                <w:lang w:val="uk-UA"/>
              </w:rPr>
            </w:pPr>
            <w:r w:rsidRPr="00D673DC">
              <w:rPr>
                <w:bCs/>
                <w:lang w:val="uk-UA"/>
              </w:rPr>
              <w:t>Закон України «Про публічні закупівлі»</w:t>
            </w:r>
          </w:p>
        </w:tc>
      </w:tr>
      <w:tr w:rsidR="00F2593E" w:rsidRPr="00D673DC" w14:paraId="3D20A565" w14:textId="77777777" w:rsidTr="002760D3">
        <w:trPr>
          <w:jc w:val="center"/>
        </w:trPr>
        <w:tc>
          <w:tcPr>
            <w:tcW w:w="807" w:type="pct"/>
          </w:tcPr>
          <w:p w14:paraId="680551EE" w14:textId="77777777" w:rsidR="00F2593E" w:rsidRPr="00D673DC" w:rsidRDefault="00F2593E" w:rsidP="002760D3">
            <w:pPr>
              <w:spacing w:before="40" w:after="40"/>
              <w:jc w:val="left"/>
              <w:rPr>
                <w:lang w:val="uk-UA"/>
              </w:rPr>
            </w:pPr>
            <w:r w:rsidRPr="00D673DC">
              <w:rPr>
                <w:lang w:val="uk-UA"/>
              </w:rPr>
              <w:t>КБ</w:t>
            </w:r>
          </w:p>
        </w:tc>
        <w:tc>
          <w:tcPr>
            <w:tcW w:w="4193" w:type="pct"/>
          </w:tcPr>
          <w:p w14:paraId="2F251844" w14:textId="77777777" w:rsidR="00F2593E" w:rsidRPr="00D673DC" w:rsidRDefault="00F2593E" w:rsidP="002760D3">
            <w:pPr>
              <w:spacing w:before="40" w:after="40"/>
              <w:jc w:val="left"/>
              <w:rPr>
                <w:lang w:val="uk-UA"/>
              </w:rPr>
            </w:pPr>
            <w:r w:rsidRPr="00D673DC">
              <w:rPr>
                <w:lang w:val="uk-UA"/>
              </w:rPr>
              <w:t>Кінцеві бенефіціари</w:t>
            </w:r>
          </w:p>
        </w:tc>
      </w:tr>
      <w:tr w:rsidR="00F2593E" w:rsidRPr="00D673DC" w14:paraId="7968C170" w14:textId="77777777" w:rsidTr="002760D3">
        <w:trPr>
          <w:jc w:val="center"/>
        </w:trPr>
        <w:tc>
          <w:tcPr>
            <w:tcW w:w="807" w:type="pct"/>
          </w:tcPr>
          <w:p w14:paraId="2875F27A" w14:textId="77777777" w:rsidR="00F2593E" w:rsidRPr="00D673DC" w:rsidRDefault="00F2593E" w:rsidP="002760D3">
            <w:pPr>
              <w:spacing w:before="40" w:after="40"/>
              <w:jc w:val="left"/>
              <w:rPr>
                <w:lang w:val="uk-UA"/>
              </w:rPr>
            </w:pPr>
            <w:r w:rsidRPr="00D673DC">
              <w:rPr>
                <w:lang w:val="uk-UA"/>
              </w:rPr>
              <w:t>КК</w:t>
            </w:r>
          </w:p>
        </w:tc>
        <w:tc>
          <w:tcPr>
            <w:tcW w:w="4193" w:type="pct"/>
          </w:tcPr>
          <w:p w14:paraId="4FE4038B" w14:textId="77777777" w:rsidR="00F2593E" w:rsidRPr="00D673DC" w:rsidRDefault="00F2593E" w:rsidP="002760D3">
            <w:pPr>
              <w:spacing w:before="40" w:after="40"/>
              <w:jc w:val="left"/>
              <w:rPr>
                <w:lang w:val="uk-UA"/>
              </w:rPr>
            </w:pPr>
            <w:r w:rsidRPr="00D673DC">
              <w:rPr>
                <w:lang w:val="uk-UA"/>
              </w:rPr>
              <w:t>Координаційний комітет</w:t>
            </w:r>
          </w:p>
        </w:tc>
      </w:tr>
      <w:tr w:rsidR="00F2593E" w:rsidRPr="00D673DC" w14:paraId="11CBBB7B" w14:textId="77777777" w:rsidTr="002760D3">
        <w:trPr>
          <w:jc w:val="center"/>
        </w:trPr>
        <w:tc>
          <w:tcPr>
            <w:tcW w:w="807" w:type="pct"/>
          </w:tcPr>
          <w:p w14:paraId="42D1CCA4" w14:textId="77777777" w:rsidR="00F2593E" w:rsidRPr="00D673DC" w:rsidRDefault="00F2593E" w:rsidP="002760D3">
            <w:pPr>
              <w:spacing w:before="40" w:after="40"/>
              <w:jc w:val="left"/>
              <w:rPr>
                <w:lang w:val="uk-UA"/>
              </w:rPr>
            </w:pPr>
            <w:r w:rsidRPr="00D673DC">
              <w:rPr>
                <w:lang w:val="uk-UA"/>
              </w:rPr>
              <w:t>КМУ</w:t>
            </w:r>
          </w:p>
        </w:tc>
        <w:tc>
          <w:tcPr>
            <w:tcW w:w="4193" w:type="pct"/>
          </w:tcPr>
          <w:p w14:paraId="05A4793D" w14:textId="77777777" w:rsidR="00F2593E" w:rsidRPr="00D673DC" w:rsidRDefault="00F2593E" w:rsidP="002760D3">
            <w:pPr>
              <w:spacing w:before="40" w:after="40"/>
              <w:jc w:val="left"/>
              <w:rPr>
                <w:lang w:val="uk-UA"/>
              </w:rPr>
            </w:pPr>
            <w:r w:rsidRPr="00D673DC">
              <w:rPr>
                <w:lang w:val="uk-UA"/>
              </w:rPr>
              <w:t>Кабінет Міністрів України</w:t>
            </w:r>
          </w:p>
        </w:tc>
      </w:tr>
      <w:tr w:rsidR="00F2593E" w:rsidRPr="00C2606A" w14:paraId="421CD45A" w14:textId="77777777" w:rsidTr="002760D3">
        <w:trPr>
          <w:jc w:val="center"/>
        </w:trPr>
        <w:tc>
          <w:tcPr>
            <w:tcW w:w="807" w:type="pct"/>
          </w:tcPr>
          <w:p w14:paraId="4FE41880" w14:textId="401E2A7E" w:rsidR="00F2593E" w:rsidRPr="00D673DC" w:rsidRDefault="00610C41" w:rsidP="002760D3">
            <w:pPr>
              <w:spacing w:before="40" w:after="40"/>
              <w:jc w:val="left"/>
              <w:rPr>
                <w:rFonts w:eastAsia="Calibri"/>
                <w:lang w:val="uk-UA"/>
              </w:rPr>
            </w:pPr>
            <w:r w:rsidRPr="00D673DC">
              <w:rPr>
                <w:lang w:val="uk-UA"/>
              </w:rPr>
              <w:t>Мін</w:t>
            </w:r>
            <w:r w:rsidR="00DA462C" w:rsidRPr="00D673DC">
              <w:rPr>
                <w:lang w:val="uk-UA"/>
              </w:rPr>
              <w:t>інфраструктури</w:t>
            </w:r>
          </w:p>
        </w:tc>
        <w:tc>
          <w:tcPr>
            <w:tcW w:w="4193" w:type="pct"/>
          </w:tcPr>
          <w:p w14:paraId="7C8CD6E4" w14:textId="31BFC74B" w:rsidR="00F2593E" w:rsidRPr="00D673DC" w:rsidRDefault="00C2606A" w:rsidP="00C2606A">
            <w:pPr>
              <w:spacing w:before="40" w:after="40"/>
              <w:jc w:val="left"/>
              <w:rPr>
                <w:rFonts w:eastAsia="Calibri"/>
                <w:lang w:val="uk-UA"/>
              </w:rPr>
            </w:pPr>
            <w:r>
              <w:rPr>
                <w:lang w:val="uk-UA"/>
              </w:rPr>
              <w:t xml:space="preserve">Міністерство розвитку громад та </w:t>
            </w:r>
            <w:r w:rsidR="00F2593E" w:rsidRPr="00D673DC">
              <w:rPr>
                <w:lang w:val="uk-UA"/>
              </w:rPr>
              <w:t>територій</w:t>
            </w:r>
            <w:r w:rsidR="00DA462C" w:rsidRPr="00D673DC">
              <w:rPr>
                <w:lang w:val="uk-UA"/>
              </w:rPr>
              <w:t xml:space="preserve"> </w:t>
            </w:r>
            <w:r w:rsidR="00F2593E" w:rsidRPr="00D673DC">
              <w:rPr>
                <w:lang w:val="uk-UA"/>
              </w:rPr>
              <w:t>України</w:t>
            </w:r>
          </w:p>
        </w:tc>
      </w:tr>
      <w:tr w:rsidR="00F2593E" w:rsidRPr="00D673DC" w14:paraId="0863FAB0" w14:textId="77777777" w:rsidTr="002760D3">
        <w:trPr>
          <w:jc w:val="center"/>
        </w:trPr>
        <w:tc>
          <w:tcPr>
            <w:tcW w:w="807" w:type="pct"/>
          </w:tcPr>
          <w:p w14:paraId="670B4D58" w14:textId="77777777" w:rsidR="00F2593E" w:rsidRPr="00D673DC" w:rsidRDefault="00F2593E" w:rsidP="002760D3">
            <w:pPr>
              <w:spacing w:before="40" w:after="40"/>
              <w:jc w:val="left"/>
              <w:rPr>
                <w:rFonts w:eastAsia="Calibri"/>
                <w:lang w:val="uk-UA"/>
              </w:rPr>
            </w:pPr>
            <w:r w:rsidRPr="00D673DC">
              <w:rPr>
                <w:lang w:val="uk-UA"/>
              </w:rPr>
              <w:t>Мінфін</w:t>
            </w:r>
          </w:p>
        </w:tc>
        <w:tc>
          <w:tcPr>
            <w:tcW w:w="4193" w:type="pct"/>
          </w:tcPr>
          <w:p w14:paraId="37A32234" w14:textId="77777777" w:rsidR="00F2593E" w:rsidRPr="00D673DC" w:rsidRDefault="00F2593E" w:rsidP="002760D3">
            <w:pPr>
              <w:tabs>
                <w:tab w:val="left" w:pos="2655"/>
              </w:tabs>
              <w:spacing w:before="40" w:after="40"/>
              <w:jc w:val="left"/>
              <w:rPr>
                <w:rFonts w:eastAsia="Calibri"/>
                <w:lang w:val="uk-UA"/>
              </w:rPr>
            </w:pPr>
            <w:r w:rsidRPr="00D673DC">
              <w:rPr>
                <w:lang w:val="uk-UA"/>
              </w:rPr>
              <w:t>Міністерство фінансів України</w:t>
            </w:r>
          </w:p>
        </w:tc>
      </w:tr>
      <w:tr w:rsidR="00F2593E" w:rsidRPr="00D673DC" w14:paraId="252B6261" w14:textId="77777777" w:rsidTr="002760D3">
        <w:trPr>
          <w:jc w:val="center"/>
        </w:trPr>
        <w:tc>
          <w:tcPr>
            <w:tcW w:w="807" w:type="pct"/>
          </w:tcPr>
          <w:p w14:paraId="7E94E496" w14:textId="77777777" w:rsidR="00F2593E" w:rsidRPr="00D673DC" w:rsidRDefault="00F2593E" w:rsidP="002760D3">
            <w:pPr>
              <w:spacing w:before="40" w:after="40"/>
              <w:jc w:val="left"/>
              <w:rPr>
                <w:lang w:val="uk-UA"/>
              </w:rPr>
            </w:pPr>
            <w:r w:rsidRPr="00D673DC">
              <w:rPr>
                <w:lang w:val="uk-UA"/>
              </w:rPr>
              <w:t>МКТ</w:t>
            </w:r>
          </w:p>
        </w:tc>
        <w:tc>
          <w:tcPr>
            <w:tcW w:w="4193" w:type="pct"/>
          </w:tcPr>
          <w:p w14:paraId="3112469A" w14:textId="77777777" w:rsidR="00F2593E" w:rsidRPr="00D673DC" w:rsidRDefault="00F2593E" w:rsidP="002760D3">
            <w:pPr>
              <w:spacing w:before="40" w:after="40"/>
              <w:jc w:val="left"/>
              <w:rPr>
                <w:lang w:val="uk-UA"/>
              </w:rPr>
            </w:pPr>
            <w:r w:rsidRPr="00D673DC">
              <w:rPr>
                <w:lang w:val="uk-UA"/>
              </w:rPr>
              <w:t xml:space="preserve">міжнародні конкурсні торги </w:t>
            </w:r>
          </w:p>
        </w:tc>
      </w:tr>
      <w:tr w:rsidR="00F2593E" w:rsidRPr="00D673DC" w14:paraId="24A1A05F" w14:textId="77777777" w:rsidTr="002760D3">
        <w:trPr>
          <w:jc w:val="center"/>
        </w:trPr>
        <w:tc>
          <w:tcPr>
            <w:tcW w:w="807" w:type="pct"/>
          </w:tcPr>
          <w:p w14:paraId="0C69F450" w14:textId="77777777" w:rsidR="00F2593E" w:rsidRPr="00D673DC" w:rsidRDefault="00F2593E" w:rsidP="002760D3">
            <w:pPr>
              <w:spacing w:before="40" w:after="40"/>
              <w:jc w:val="left"/>
              <w:rPr>
                <w:lang w:val="uk-UA"/>
              </w:rPr>
            </w:pPr>
            <w:r w:rsidRPr="00D673DC">
              <w:rPr>
                <w:lang w:val="uk-UA"/>
              </w:rPr>
              <w:t>НКТ</w:t>
            </w:r>
          </w:p>
        </w:tc>
        <w:tc>
          <w:tcPr>
            <w:tcW w:w="4193" w:type="pct"/>
          </w:tcPr>
          <w:p w14:paraId="57CE6911" w14:textId="77777777" w:rsidR="00F2593E" w:rsidRPr="00D673DC" w:rsidRDefault="00F2593E" w:rsidP="002760D3">
            <w:pPr>
              <w:spacing w:before="40" w:after="40"/>
              <w:jc w:val="left"/>
              <w:rPr>
                <w:lang w:val="uk-UA"/>
              </w:rPr>
            </w:pPr>
            <w:r w:rsidRPr="00D673DC">
              <w:rPr>
                <w:lang w:val="uk-UA"/>
              </w:rPr>
              <w:t>національні конкурсні торги</w:t>
            </w:r>
          </w:p>
        </w:tc>
      </w:tr>
      <w:tr w:rsidR="00F2593E" w:rsidRPr="00D673DC" w14:paraId="32315C78" w14:textId="77777777" w:rsidTr="002760D3">
        <w:trPr>
          <w:jc w:val="center"/>
        </w:trPr>
        <w:tc>
          <w:tcPr>
            <w:tcW w:w="807" w:type="pct"/>
          </w:tcPr>
          <w:p w14:paraId="67922544" w14:textId="77777777" w:rsidR="00F2593E" w:rsidRPr="00D673DC" w:rsidRDefault="00F2593E" w:rsidP="002760D3">
            <w:pPr>
              <w:spacing w:before="40" w:after="40"/>
              <w:jc w:val="left"/>
              <w:rPr>
                <w:lang w:val="uk-UA"/>
              </w:rPr>
            </w:pPr>
            <w:r w:rsidRPr="00D673DC">
              <w:rPr>
                <w:lang w:val="uk-UA"/>
              </w:rPr>
              <w:t>ПДВ</w:t>
            </w:r>
          </w:p>
        </w:tc>
        <w:tc>
          <w:tcPr>
            <w:tcW w:w="4193" w:type="pct"/>
          </w:tcPr>
          <w:p w14:paraId="6CAC89DA" w14:textId="77777777" w:rsidR="00F2593E" w:rsidRPr="00D673DC" w:rsidRDefault="00F2593E" w:rsidP="002760D3">
            <w:pPr>
              <w:spacing w:before="40" w:after="40"/>
              <w:jc w:val="left"/>
              <w:rPr>
                <w:lang w:val="uk-UA"/>
              </w:rPr>
            </w:pPr>
            <w:r w:rsidRPr="00D673DC">
              <w:rPr>
                <w:lang w:val="uk-UA"/>
              </w:rPr>
              <w:t>податок на додану вартість</w:t>
            </w:r>
          </w:p>
        </w:tc>
      </w:tr>
      <w:tr w:rsidR="00F2593E" w:rsidRPr="00C2606A" w14:paraId="5E01318C" w14:textId="77777777" w:rsidTr="00E526EA">
        <w:trPr>
          <w:jc w:val="center"/>
        </w:trPr>
        <w:tc>
          <w:tcPr>
            <w:tcW w:w="807" w:type="pct"/>
          </w:tcPr>
          <w:p w14:paraId="2AB52D34" w14:textId="1F71A7D8" w:rsidR="00F2593E" w:rsidRPr="00D673DC" w:rsidRDefault="00EF6313" w:rsidP="00CA2424">
            <w:pPr>
              <w:spacing w:before="40" w:after="40"/>
              <w:jc w:val="left"/>
              <w:rPr>
                <w:lang w:val="uk-UA"/>
              </w:rPr>
            </w:pPr>
            <w:r w:rsidRPr="00D673DC">
              <w:rPr>
                <w:lang w:val="uk-UA"/>
              </w:rPr>
              <w:t>UPBEE</w:t>
            </w:r>
          </w:p>
        </w:tc>
        <w:tc>
          <w:tcPr>
            <w:tcW w:w="4193" w:type="pct"/>
          </w:tcPr>
          <w:p w14:paraId="0393F3EB" w14:textId="2BB53898" w:rsidR="00F2593E" w:rsidRPr="00D673DC" w:rsidRDefault="00F2593E" w:rsidP="00CA2424">
            <w:pPr>
              <w:spacing w:before="40" w:after="40"/>
              <w:jc w:val="left"/>
              <w:rPr>
                <w:lang w:val="uk-UA"/>
              </w:rPr>
            </w:pPr>
            <w:r w:rsidRPr="00D673DC">
              <w:rPr>
                <w:lang w:val="uk-UA"/>
              </w:rPr>
              <w:t xml:space="preserve">Програма </w:t>
            </w:r>
            <w:r w:rsidR="005D3B39" w:rsidRPr="00D673DC">
              <w:rPr>
                <w:lang w:val="uk-UA"/>
              </w:rPr>
              <w:t xml:space="preserve">/ Проект </w:t>
            </w:r>
            <w:r w:rsidRPr="00D673DC">
              <w:rPr>
                <w:lang w:val="uk-UA"/>
              </w:rPr>
              <w:t>«Енергоефективність громадських будівель в Україні»</w:t>
            </w:r>
          </w:p>
        </w:tc>
      </w:tr>
      <w:tr w:rsidR="00F2593E" w:rsidRPr="00D673DC" w14:paraId="4FCE7C1A" w14:textId="77777777" w:rsidTr="002760D3">
        <w:trPr>
          <w:jc w:val="center"/>
        </w:trPr>
        <w:tc>
          <w:tcPr>
            <w:tcW w:w="807" w:type="pct"/>
          </w:tcPr>
          <w:p w14:paraId="6ED6A405" w14:textId="77777777" w:rsidR="00F2593E" w:rsidRPr="00D673DC" w:rsidRDefault="00F2593E" w:rsidP="00CA2424">
            <w:pPr>
              <w:spacing w:before="40" w:after="40"/>
              <w:jc w:val="left"/>
              <w:rPr>
                <w:lang w:val="uk-UA"/>
              </w:rPr>
            </w:pPr>
            <w:r w:rsidRPr="00D673DC">
              <w:rPr>
                <w:lang w:val="uk-UA"/>
              </w:rPr>
              <w:t>Посібник</w:t>
            </w:r>
          </w:p>
        </w:tc>
        <w:tc>
          <w:tcPr>
            <w:tcW w:w="4193" w:type="pct"/>
          </w:tcPr>
          <w:p w14:paraId="3B5F3DB1" w14:textId="0940B8A9" w:rsidR="00F2593E" w:rsidRPr="00D673DC" w:rsidRDefault="00DA462C" w:rsidP="00CA2424">
            <w:pPr>
              <w:spacing w:before="40" w:after="40"/>
              <w:jc w:val="left"/>
              <w:rPr>
                <w:lang w:val="uk-UA"/>
              </w:rPr>
            </w:pPr>
            <w:r w:rsidRPr="00D673DC">
              <w:rPr>
                <w:lang w:val="uk-UA"/>
              </w:rPr>
              <w:t>Операційний п</w:t>
            </w:r>
            <w:r w:rsidR="00F2593E" w:rsidRPr="00D673DC">
              <w:rPr>
                <w:lang w:val="uk-UA"/>
              </w:rPr>
              <w:t>осібник Програми</w:t>
            </w:r>
          </w:p>
        </w:tc>
      </w:tr>
      <w:tr w:rsidR="00F2593E" w:rsidRPr="00D673DC" w14:paraId="3B278606" w14:textId="77777777" w:rsidTr="002760D3">
        <w:trPr>
          <w:jc w:val="center"/>
        </w:trPr>
        <w:tc>
          <w:tcPr>
            <w:tcW w:w="807" w:type="pct"/>
          </w:tcPr>
          <w:p w14:paraId="3F7BD241" w14:textId="77777777" w:rsidR="00F2593E" w:rsidRPr="00D673DC" w:rsidRDefault="00F2593E" w:rsidP="002760D3">
            <w:pPr>
              <w:spacing w:before="40" w:after="40"/>
              <w:jc w:val="left"/>
              <w:rPr>
                <w:rFonts w:eastAsia="Calibri"/>
                <w:lang w:val="uk-UA"/>
              </w:rPr>
            </w:pPr>
            <w:r w:rsidRPr="00D673DC">
              <w:rPr>
                <w:lang w:val="uk-UA"/>
              </w:rPr>
              <w:t xml:space="preserve">ППЗ </w:t>
            </w:r>
          </w:p>
        </w:tc>
        <w:tc>
          <w:tcPr>
            <w:tcW w:w="4193" w:type="pct"/>
          </w:tcPr>
          <w:p w14:paraId="0C3DD52B" w14:textId="77777777" w:rsidR="00F2593E" w:rsidRPr="00D673DC" w:rsidRDefault="00F2593E" w:rsidP="002760D3">
            <w:pPr>
              <w:spacing w:before="40" w:after="40"/>
              <w:jc w:val="left"/>
              <w:rPr>
                <w:rFonts w:eastAsia="Calibri"/>
                <w:lang w:val="uk-UA"/>
              </w:rPr>
            </w:pPr>
            <w:r w:rsidRPr="00D673DC">
              <w:rPr>
                <w:lang w:val="uk-UA"/>
              </w:rPr>
              <w:t>Посібник з питань закупівель</w:t>
            </w:r>
          </w:p>
        </w:tc>
      </w:tr>
      <w:tr w:rsidR="00F2593E" w:rsidRPr="00C2606A" w14:paraId="0E0511E4" w14:textId="77777777" w:rsidTr="002760D3">
        <w:trPr>
          <w:jc w:val="center"/>
        </w:trPr>
        <w:tc>
          <w:tcPr>
            <w:tcW w:w="807" w:type="pct"/>
          </w:tcPr>
          <w:p w14:paraId="764D5EE1" w14:textId="5AF3920E" w:rsidR="00F2593E" w:rsidRPr="00D673DC" w:rsidRDefault="00F2593E" w:rsidP="002760D3">
            <w:pPr>
              <w:spacing w:before="40" w:after="40"/>
              <w:jc w:val="left"/>
              <w:rPr>
                <w:lang w:val="uk-UA"/>
              </w:rPr>
            </w:pPr>
            <w:r w:rsidRPr="00D673DC">
              <w:rPr>
                <w:lang w:val="uk-UA"/>
              </w:rPr>
              <w:t>Суб</w:t>
            </w:r>
            <w:r w:rsidR="00EF6313" w:rsidRPr="00D673DC">
              <w:rPr>
                <w:lang w:val="uk-UA"/>
              </w:rPr>
              <w:t>проект</w:t>
            </w:r>
          </w:p>
        </w:tc>
        <w:tc>
          <w:tcPr>
            <w:tcW w:w="4193" w:type="pct"/>
          </w:tcPr>
          <w:p w14:paraId="113DE19E" w14:textId="6640D837" w:rsidR="00F2593E" w:rsidRPr="00D673DC" w:rsidRDefault="00F2593E" w:rsidP="002760D3">
            <w:pPr>
              <w:spacing w:before="40" w:after="40"/>
              <w:jc w:val="left"/>
              <w:rPr>
                <w:lang w:val="uk-UA"/>
              </w:rPr>
            </w:pPr>
            <w:r w:rsidRPr="00D673DC">
              <w:rPr>
                <w:lang w:val="uk-UA"/>
              </w:rPr>
              <w:t xml:space="preserve">одна або кілька будівель, які мають бути відремонтовані Кінцевим бенефіціаром в рамках </w:t>
            </w:r>
            <w:r w:rsidR="00EF6313" w:rsidRPr="00D673DC">
              <w:rPr>
                <w:lang w:val="uk-UA"/>
              </w:rPr>
              <w:t>UPBEE</w:t>
            </w:r>
          </w:p>
        </w:tc>
      </w:tr>
      <w:tr w:rsidR="00F2593E" w:rsidRPr="00D673DC" w14:paraId="2B8BB09C" w14:textId="77777777" w:rsidTr="002760D3">
        <w:trPr>
          <w:jc w:val="center"/>
        </w:trPr>
        <w:tc>
          <w:tcPr>
            <w:tcW w:w="807" w:type="pct"/>
          </w:tcPr>
          <w:p w14:paraId="738C00BC" w14:textId="77777777" w:rsidR="00F2593E" w:rsidRPr="00D673DC" w:rsidRDefault="00F2593E" w:rsidP="002760D3">
            <w:pPr>
              <w:spacing w:before="40" w:after="40"/>
              <w:jc w:val="left"/>
              <w:rPr>
                <w:rFonts w:eastAsia="Calibri"/>
                <w:lang w:val="uk-UA"/>
              </w:rPr>
            </w:pPr>
            <w:r w:rsidRPr="00D673DC">
              <w:rPr>
                <w:lang w:val="uk-UA"/>
              </w:rPr>
              <w:t>ТД</w:t>
            </w:r>
          </w:p>
        </w:tc>
        <w:tc>
          <w:tcPr>
            <w:tcW w:w="4193" w:type="pct"/>
          </w:tcPr>
          <w:p w14:paraId="5D05333E" w14:textId="77777777" w:rsidR="00F2593E" w:rsidRPr="00D673DC" w:rsidRDefault="00F2593E" w:rsidP="002760D3">
            <w:pPr>
              <w:spacing w:before="40" w:after="40"/>
              <w:jc w:val="left"/>
              <w:rPr>
                <w:rFonts w:eastAsia="Calibri"/>
                <w:lang w:val="uk-UA"/>
              </w:rPr>
            </w:pPr>
            <w:r w:rsidRPr="00D673DC">
              <w:rPr>
                <w:lang w:val="uk-UA"/>
              </w:rPr>
              <w:t xml:space="preserve">Технічна допомога </w:t>
            </w:r>
          </w:p>
        </w:tc>
      </w:tr>
      <w:tr w:rsidR="00F2593E" w:rsidRPr="00D673DC" w14:paraId="4E4D2A9C" w14:textId="77777777" w:rsidTr="002760D3">
        <w:trPr>
          <w:jc w:val="center"/>
        </w:trPr>
        <w:tc>
          <w:tcPr>
            <w:tcW w:w="807" w:type="pct"/>
          </w:tcPr>
          <w:p w14:paraId="29031768" w14:textId="77777777" w:rsidR="00F2593E" w:rsidRPr="00D673DC" w:rsidRDefault="00F2593E" w:rsidP="002760D3">
            <w:pPr>
              <w:spacing w:before="40" w:after="40"/>
              <w:jc w:val="left"/>
              <w:rPr>
                <w:lang w:val="uk-UA"/>
              </w:rPr>
            </w:pPr>
            <w:r w:rsidRPr="00D673DC">
              <w:rPr>
                <w:lang w:val="uk-UA"/>
              </w:rPr>
              <w:t>ТеД</w:t>
            </w:r>
          </w:p>
        </w:tc>
        <w:tc>
          <w:tcPr>
            <w:tcW w:w="4193" w:type="pct"/>
          </w:tcPr>
          <w:p w14:paraId="76A5B63D" w14:textId="77777777" w:rsidR="00F2593E" w:rsidRPr="00D673DC" w:rsidRDefault="00F2593E" w:rsidP="002760D3">
            <w:pPr>
              <w:spacing w:before="40" w:after="40"/>
              <w:jc w:val="left"/>
              <w:rPr>
                <w:lang w:val="uk-UA"/>
              </w:rPr>
            </w:pPr>
            <w:r w:rsidRPr="00D673DC">
              <w:rPr>
                <w:lang w:val="uk-UA"/>
              </w:rPr>
              <w:t>Тендерна документація</w:t>
            </w:r>
          </w:p>
        </w:tc>
      </w:tr>
      <w:tr w:rsidR="00F2593E" w:rsidRPr="00D673DC" w14:paraId="0F3CB2ED" w14:textId="77777777" w:rsidTr="002760D3">
        <w:trPr>
          <w:jc w:val="center"/>
        </w:trPr>
        <w:tc>
          <w:tcPr>
            <w:tcW w:w="807" w:type="pct"/>
          </w:tcPr>
          <w:p w14:paraId="0168849B" w14:textId="77777777" w:rsidR="00F2593E" w:rsidRPr="00D673DC" w:rsidRDefault="00F2593E" w:rsidP="002760D3">
            <w:pPr>
              <w:spacing w:before="40" w:after="40"/>
              <w:jc w:val="left"/>
              <w:rPr>
                <w:rFonts w:eastAsia="Calibri"/>
                <w:lang w:val="uk-UA"/>
              </w:rPr>
            </w:pPr>
            <w:r w:rsidRPr="00D673DC">
              <w:rPr>
                <w:lang w:val="uk-UA"/>
              </w:rPr>
              <w:t xml:space="preserve">ТЗ </w:t>
            </w:r>
          </w:p>
        </w:tc>
        <w:tc>
          <w:tcPr>
            <w:tcW w:w="4193" w:type="pct"/>
          </w:tcPr>
          <w:p w14:paraId="21B3F14C" w14:textId="77777777" w:rsidR="00F2593E" w:rsidRPr="00D673DC" w:rsidRDefault="00F2593E" w:rsidP="002760D3">
            <w:pPr>
              <w:spacing w:before="40" w:after="40"/>
              <w:jc w:val="left"/>
              <w:rPr>
                <w:rFonts w:eastAsia="Calibri"/>
                <w:lang w:val="uk-UA"/>
              </w:rPr>
            </w:pPr>
            <w:r w:rsidRPr="00D673DC">
              <w:rPr>
                <w:lang w:val="uk-UA"/>
              </w:rPr>
              <w:t xml:space="preserve">технічне завдання </w:t>
            </w:r>
          </w:p>
        </w:tc>
      </w:tr>
      <w:tr w:rsidR="00F2593E" w:rsidRPr="00D673DC" w14:paraId="74EE2664" w14:textId="77777777" w:rsidTr="002760D3">
        <w:trPr>
          <w:jc w:val="center"/>
        </w:trPr>
        <w:tc>
          <w:tcPr>
            <w:tcW w:w="807" w:type="pct"/>
          </w:tcPr>
          <w:p w14:paraId="26A8E390" w14:textId="77777777" w:rsidR="00F2593E" w:rsidRPr="00D673DC" w:rsidRDefault="00F2593E" w:rsidP="002760D3">
            <w:pPr>
              <w:spacing w:before="40" w:after="40"/>
              <w:jc w:val="left"/>
              <w:rPr>
                <w:lang w:val="uk-UA"/>
              </w:rPr>
            </w:pPr>
            <w:r w:rsidRPr="00D673DC">
              <w:rPr>
                <w:lang w:val="uk-UA"/>
              </w:rPr>
              <w:t>ТН</w:t>
            </w:r>
          </w:p>
        </w:tc>
        <w:tc>
          <w:tcPr>
            <w:tcW w:w="4193" w:type="pct"/>
          </w:tcPr>
          <w:p w14:paraId="382EC2A6" w14:textId="77777777" w:rsidR="00F2593E" w:rsidRPr="00D673DC" w:rsidRDefault="00F2593E" w:rsidP="002760D3">
            <w:pPr>
              <w:spacing w:before="40" w:after="40"/>
              <w:jc w:val="left"/>
              <w:rPr>
                <w:lang w:val="uk-UA"/>
              </w:rPr>
            </w:pPr>
            <w:r w:rsidRPr="00D673DC">
              <w:rPr>
                <w:lang w:val="uk-UA"/>
              </w:rPr>
              <w:t>Технічний нагляд</w:t>
            </w:r>
          </w:p>
        </w:tc>
      </w:tr>
      <w:tr w:rsidR="00F2593E" w:rsidRPr="00D673DC" w14:paraId="19B9763F" w14:textId="77777777" w:rsidTr="002760D3">
        <w:trPr>
          <w:jc w:val="center"/>
        </w:trPr>
        <w:tc>
          <w:tcPr>
            <w:tcW w:w="807" w:type="pct"/>
          </w:tcPr>
          <w:p w14:paraId="6F43C8CE" w14:textId="12F8D5E2" w:rsidR="00F2593E" w:rsidRPr="00D673DC" w:rsidRDefault="0076651D" w:rsidP="002760D3">
            <w:pPr>
              <w:spacing w:before="40" w:after="40"/>
              <w:jc w:val="left"/>
              <w:rPr>
                <w:lang w:val="uk-UA"/>
              </w:rPr>
            </w:pPr>
            <w:r w:rsidRPr="00D673DC">
              <w:rPr>
                <w:lang w:val="uk-UA"/>
              </w:rPr>
              <w:t>ПД</w:t>
            </w:r>
          </w:p>
        </w:tc>
        <w:tc>
          <w:tcPr>
            <w:tcW w:w="4193" w:type="pct"/>
          </w:tcPr>
          <w:p w14:paraId="167B780E" w14:textId="6F31F233" w:rsidR="00F2593E" w:rsidRPr="00D673DC" w:rsidRDefault="00253767" w:rsidP="002760D3">
            <w:pPr>
              <w:spacing w:before="40" w:after="40"/>
              <w:jc w:val="left"/>
              <w:rPr>
                <w:lang w:val="uk-UA"/>
              </w:rPr>
            </w:pPr>
            <w:r w:rsidRPr="00D673DC">
              <w:rPr>
                <w:lang w:val="uk-UA"/>
              </w:rPr>
              <w:t>проектна</w:t>
            </w:r>
            <w:r w:rsidR="00F2593E" w:rsidRPr="00D673DC">
              <w:rPr>
                <w:lang w:val="uk-UA"/>
              </w:rPr>
              <w:t xml:space="preserve"> документація</w:t>
            </w:r>
          </w:p>
        </w:tc>
      </w:tr>
      <w:tr w:rsidR="00F2593E" w:rsidRPr="00D673DC" w14:paraId="5A66A257" w14:textId="77777777" w:rsidTr="002760D3">
        <w:trPr>
          <w:jc w:val="center"/>
        </w:trPr>
        <w:tc>
          <w:tcPr>
            <w:tcW w:w="807" w:type="pct"/>
          </w:tcPr>
          <w:p w14:paraId="7AFA1B76" w14:textId="77777777" w:rsidR="00F2593E" w:rsidRPr="00D673DC" w:rsidRDefault="00F2593E" w:rsidP="002760D3">
            <w:pPr>
              <w:spacing w:before="40" w:after="40"/>
              <w:jc w:val="left"/>
              <w:rPr>
                <w:lang w:val="uk-UA"/>
              </w:rPr>
            </w:pPr>
            <w:r w:rsidRPr="00D673DC">
              <w:rPr>
                <w:lang w:val="uk-UA"/>
              </w:rPr>
              <w:t>ФУ</w:t>
            </w:r>
          </w:p>
        </w:tc>
        <w:tc>
          <w:tcPr>
            <w:tcW w:w="4193" w:type="pct"/>
          </w:tcPr>
          <w:p w14:paraId="67FC7021" w14:textId="77777777" w:rsidR="00F2593E" w:rsidRPr="00D673DC" w:rsidRDefault="00F2593E" w:rsidP="002760D3">
            <w:pPr>
              <w:spacing w:before="40" w:after="40"/>
              <w:jc w:val="left"/>
              <w:rPr>
                <w:lang w:val="uk-UA"/>
              </w:rPr>
            </w:pPr>
            <w:r w:rsidRPr="00D673DC">
              <w:rPr>
                <w:lang w:val="uk-UA"/>
              </w:rPr>
              <w:t>Фінансова угода</w:t>
            </w:r>
          </w:p>
        </w:tc>
      </w:tr>
      <w:tr w:rsidR="00F2593E" w:rsidRPr="00D673DC" w14:paraId="18E9908A" w14:textId="77777777" w:rsidTr="00F2593E">
        <w:tblPrEx>
          <w:jc w:val="left"/>
        </w:tblPrEx>
        <w:tc>
          <w:tcPr>
            <w:tcW w:w="807" w:type="pct"/>
          </w:tcPr>
          <w:p w14:paraId="7F31E5D0" w14:textId="77777777" w:rsidR="00F2593E" w:rsidRPr="00D673DC" w:rsidRDefault="00F2593E" w:rsidP="002760D3">
            <w:pPr>
              <w:spacing w:before="40" w:after="40"/>
              <w:jc w:val="left"/>
              <w:rPr>
                <w:rFonts w:eastAsia="Calibri"/>
                <w:lang w:val="uk-UA"/>
              </w:rPr>
            </w:pPr>
            <w:r w:rsidRPr="00D673DC">
              <w:rPr>
                <w:lang w:val="uk-UA"/>
              </w:rPr>
              <w:t>EUR</w:t>
            </w:r>
          </w:p>
        </w:tc>
        <w:tc>
          <w:tcPr>
            <w:tcW w:w="4193" w:type="pct"/>
          </w:tcPr>
          <w:p w14:paraId="384A63F5" w14:textId="68D42115" w:rsidR="00F2593E" w:rsidRPr="00D673DC" w:rsidRDefault="00CB6A0F" w:rsidP="002760D3">
            <w:pPr>
              <w:spacing w:before="40" w:after="40"/>
              <w:jc w:val="left"/>
              <w:rPr>
                <w:rFonts w:eastAsia="Calibri"/>
                <w:lang w:val="uk-UA"/>
              </w:rPr>
            </w:pPr>
            <w:r w:rsidRPr="00D673DC">
              <w:rPr>
                <w:lang w:val="uk-UA"/>
              </w:rPr>
              <w:t>євро</w:t>
            </w:r>
          </w:p>
        </w:tc>
      </w:tr>
      <w:tr w:rsidR="00F2593E" w:rsidRPr="00D673DC" w14:paraId="5A79FA57" w14:textId="77777777" w:rsidTr="00F2593E">
        <w:tblPrEx>
          <w:jc w:val="left"/>
        </w:tblPrEx>
        <w:tc>
          <w:tcPr>
            <w:tcW w:w="807" w:type="pct"/>
          </w:tcPr>
          <w:p w14:paraId="535AAC23" w14:textId="77777777" w:rsidR="00F2593E" w:rsidRPr="00D673DC" w:rsidRDefault="00F2593E" w:rsidP="002760D3">
            <w:pPr>
              <w:spacing w:before="40" w:after="40"/>
              <w:jc w:val="left"/>
              <w:rPr>
                <w:lang w:val="uk-UA"/>
              </w:rPr>
            </w:pPr>
            <w:r w:rsidRPr="00D673DC">
              <w:rPr>
                <w:lang w:val="uk-UA"/>
              </w:rPr>
              <w:t>GtP</w:t>
            </w:r>
          </w:p>
        </w:tc>
        <w:tc>
          <w:tcPr>
            <w:tcW w:w="4193" w:type="pct"/>
          </w:tcPr>
          <w:p w14:paraId="588AA8C9" w14:textId="5B262895" w:rsidR="00F2593E" w:rsidRPr="00D673DC" w:rsidRDefault="00657AA3" w:rsidP="002760D3">
            <w:pPr>
              <w:spacing w:before="40" w:after="40"/>
              <w:jc w:val="left"/>
              <w:rPr>
                <w:lang w:val="uk-UA"/>
              </w:rPr>
            </w:pPr>
            <w:r w:rsidRPr="00D673DC">
              <w:rPr>
                <w:lang w:val="uk-UA"/>
              </w:rPr>
              <w:t xml:space="preserve">Інструкції </w:t>
            </w:r>
            <w:r w:rsidR="00F2593E" w:rsidRPr="00D673DC">
              <w:rPr>
                <w:lang w:val="uk-UA"/>
              </w:rPr>
              <w:t xml:space="preserve">ЄІБ </w:t>
            </w:r>
            <w:r w:rsidRPr="00D673DC">
              <w:rPr>
                <w:lang w:val="uk-UA"/>
              </w:rPr>
              <w:t>щодо</w:t>
            </w:r>
            <w:r w:rsidR="00F2593E" w:rsidRPr="00D673DC">
              <w:rPr>
                <w:lang w:val="uk-UA"/>
              </w:rPr>
              <w:t xml:space="preserve"> закупівель</w:t>
            </w:r>
          </w:p>
        </w:tc>
      </w:tr>
      <w:tr w:rsidR="00F2593E" w:rsidRPr="00D673DC" w14:paraId="519FDE41" w14:textId="77777777" w:rsidTr="00F2593E">
        <w:tblPrEx>
          <w:jc w:val="left"/>
        </w:tblPrEx>
        <w:tc>
          <w:tcPr>
            <w:tcW w:w="807" w:type="pct"/>
          </w:tcPr>
          <w:p w14:paraId="1485B4D9" w14:textId="77777777" w:rsidR="00F2593E" w:rsidRPr="00D673DC" w:rsidRDefault="00F2593E" w:rsidP="002760D3">
            <w:pPr>
              <w:spacing w:before="40" w:after="40"/>
              <w:jc w:val="left"/>
              <w:rPr>
                <w:lang w:val="uk-UA"/>
              </w:rPr>
            </w:pPr>
            <w:r w:rsidRPr="00D673DC">
              <w:rPr>
                <w:lang w:val="uk-UA"/>
              </w:rPr>
              <w:t>OJEU</w:t>
            </w:r>
          </w:p>
        </w:tc>
        <w:tc>
          <w:tcPr>
            <w:tcW w:w="4193" w:type="pct"/>
          </w:tcPr>
          <w:p w14:paraId="6877A91E" w14:textId="77777777" w:rsidR="00F2593E" w:rsidRPr="00D673DC" w:rsidRDefault="00F2593E" w:rsidP="002760D3">
            <w:pPr>
              <w:spacing w:before="40" w:after="40"/>
              <w:jc w:val="left"/>
              <w:rPr>
                <w:lang w:val="uk-UA"/>
              </w:rPr>
            </w:pPr>
            <w:r w:rsidRPr="00D673DC">
              <w:rPr>
                <w:lang w:val="uk-UA"/>
              </w:rPr>
              <w:t>Офіційний вісник Європейського Союзу</w:t>
            </w:r>
          </w:p>
        </w:tc>
      </w:tr>
    </w:tbl>
    <w:p w14:paraId="287F8585" w14:textId="43EA3FBB" w:rsidR="00345E5F" w:rsidRPr="00D673DC" w:rsidRDefault="00345E5F" w:rsidP="00345E5F">
      <w:pPr>
        <w:spacing w:after="0"/>
        <w:ind w:right="34"/>
        <w:jc w:val="left"/>
        <w:rPr>
          <w:lang w:val="uk-UA"/>
        </w:rPr>
      </w:pPr>
      <w:r w:rsidRPr="00D673DC">
        <w:rPr>
          <w:lang w:val="uk-UA"/>
        </w:rPr>
        <w:br w:type="page"/>
      </w:r>
    </w:p>
    <w:p w14:paraId="4B856DED" w14:textId="2E7F84F4" w:rsidR="00EF455B" w:rsidRPr="00D673DC" w:rsidRDefault="001B3265" w:rsidP="008E0ABA">
      <w:pPr>
        <w:pStyle w:val="1"/>
        <w:rPr>
          <w:lang w:val="uk-UA"/>
        </w:rPr>
      </w:pPr>
      <w:bookmarkStart w:id="3" w:name="_Toc169116389"/>
      <w:r w:rsidRPr="00D673DC">
        <w:rPr>
          <w:lang w:val="uk-UA"/>
        </w:rPr>
        <w:lastRenderedPageBreak/>
        <w:t>Вступ</w:t>
      </w:r>
      <w:bookmarkEnd w:id="3"/>
    </w:p>
    <w:p w14:paraId="47C85913" w14:textId="2E3853D3" w:rsidR="001B3265" w:rsidRPr="00D673DC" w:rsidRDefault="001B3265" w:rsidP="00F2593E">
      <w:pPr>
        <w:rPr>
          <w:lang w:val="uk-UA"/>
        </w:rPr>
      </w:pPr>
      <w:bookmarkStart w:id="4" w:name="_Toc493513557"/>
      <w:bookmarkStart w:id="5" w:name="_Toc14087107"/>
      <w:bookmarkStart w:id="6" w:name="_Toc86257209"/>
      <w:bookmarkStart w:id="7" w:name="_Toc468099820"/>
      <w:bookmarkStart w:id="8" w:name="_Toc411784344"/>
      <w:bookmarkStart w:id="9" w:name="_Toc411925547"/>
      <w:r w:rsidRPr="00D673DC">
        <w:rPr>
          <w:lang w:val="uk-UA"/>
        </w:rPr>
        <w:t xml:space="preserve">Метою цього </w:t>
      </w:r>
      <w:r w:rsidR="00F2593E" w:rsidRPr="00D673DC">
        <w:rPr>
          <w:lang w:val="uk-UA"/>
        </w:rPr>
        <w:t>Посібника з питань закупівель</w:t>
      </w:r>
      <w:r w:rsidRPr="00D673DC">
        <w:rPr>
          <w:lang w:val="uk-UA"/>
        </w:rPr>
        <w:t xml:space="preserve"> </w:t>
      </w:r>
      <w:r w:rsidR="00E31E12" w:rsidRPr="00D673DC">
        <w:rPr>
          <w:lang w:val="uk-UA"/>
        </w:rPr>
        <w:t xml:space="preserve">(далі – Посібник) </w:t>
      </w:r>
      <w:r w:rsidRPr="00D673DC">
        <w:rPr>
          <w:lang w:val="uk-UA"/>
        </w:rPr>
        <w:t xml:space="preserve">є визначення правил та процедур закупівель товарів, робіт та послуг, що </w:t>
      </w:r>
      <w:r w:rsidR="00657AA3" w:rsidRPr="00D673DC">
        <w:rPr>
          <w:lang w:val="uk-UA"/>
        </w:rPr>
        <w:t xml:space="preserve">здійснюватимуться </w:t>
      </w:r>
      <w:r w:rsidRPr="00D673DC">
        <w:rPr>
          <w:lang w:val="uk-UA"/>
        </w:rPr>
        <w:t>Кінцевим</w:t>
      </w:r>
      <w:r w:rsidR="00F46DE9" w:rsidRPr="00D673DC">
        <w:rPr>
          <w:lang w:val="uk-UA"/>
        </w:rPr>
        <w:t>и</w:t>
      </w:r>
      <w:r w:rsidRPr="00D673DC">
        <w:rPr>
          <w:lang w:val="uk-UA"/>
        </w:rPr>
        <w:t xml:space="preserve"> </w:t>
      </w:r>
      <w:r w:rsidR="00F2593E" w:rsidRPr="00D673DC">
        <w:rPr>
          <w:lang w:val="uk-UA"/>
        </w:rPr>
        <w:t>б</w:t>
      </w:r>
      <w:r w:rsidRPr="00D673DC">
        <w:rPr>
          <w:lang w:val="uk-UA"/>
        </w:rPr>
        <w:t>енефіціар</w:t>
      </w:r>
      <w:r w:rsidR="00F46DE9" w:rsidRPr="00D673DC">
        <w:rPr>
          <w:lang w:val="uk-UA"/>
        </w:rPr>
        <w:t>ами</w:t>
      </w:r>
      <w:r w:rsidRPr="00D673DC">
        <w:rPr>
          <w:lang w:val="uk-UA"/>
        </w:rPr>
        <w:t xml:space="preserve"> </w:t>
      </w:r>
      <w:r w:rsidR="00F2593E" w:rsidRPr="00D673DC">
        <w:rPr>
          <w:lang w:val="uk-UA"/>
        </w:rPr>
        <w:t>відповідно до національних процедур закупівель</w:t>
      </w:r>
      <w:r w:rsidRPr="00D673DC">
        <w:rPr>
          <w:lang w:val="uk-UA"/>
        </w:rPr>
        <w:t xml:space="preserve"> </w:t>
      </w:r>
      <w:r w:rsidR="00F2593E" w:rsidRPr="00D673DC">
        <w:rPr>
          <w:lang w:val="uk-UA"/>
        </w:rPr>
        <w:t>у</w:t>
      </w:r>
      <w:r w:rsidRPr="00D673DC">
        <w:rPr>
          <w:lang w:val="uk-UA"/>
        </w:rPr>
        <w:t xml:space="preserve"> рамках </w:t>
      </w:r>
      <w:r w:rsidR="00F2593E" w:rsidRPr="00D673DC">
        <w:rPr>
          <w:lang w:val="uk-UA"/>
        </w:rPr>
        <w:t xml:space="preserve">Програми «Енергоефективність громадських будівель в Україні» (далі – </w:t>
      </w:r>
      <w:r w:rsidR="00EF6313" w:rsidRPr="00D673DC">
        <w:rPr>
          <w:lang w:val="uk-UA"/>
        </w:rPr>
        <w:t>UPBEE</w:t>
      </w:r>
      <w:r w:rsidR="00D01A5F" w:rsidRPr="00D673DC">
        <w:rPr>
          <w:lang w:val="uk-UA"/>
        </w:rPr>
        <w:t>, або Програма</w:t>
      </w:r>
      <w:r w:rsidR="00F2593E" w:rsidRPr="00D673DC">
        <w:rPr>
          <w:lang w:val="uk-UA"/>
        </w:rPr>
        <w:t xml:space="preserve">), </w:t>
      </w:r>
      <w:r w:rsidR="00F46DE9" w:rsidRPr="00D673DC">
        <w:rPr>
          <w:lang w:val="uk-UA"/>
        </w:rPr>
        <w:t>яка</w:t>
      </w:r>
      <w:r w:rsidRPr="00D673DC">
        <w:rPr>
          <w:lang w:val="uk-UA"/>
        </w:rPr>
        <w:t xml:space="preserve"> реалізується на підставі Фінансової угоди між </w:t>
      </w:r>
      <w:r w:rsidR="00253767" w:rsidRPr="00D673DC">
        <w:rPr>
          <w:lang w:val="uk-UA"/>
        </w:rPr>
        <w:t xml:space="preserve">Україною </w:t>
      </w:r>
      <w:r w:rsidRPr="00D673DC">
        <w:rPr>
          <w:lang w:val="uk-UA"/>
        </w:rPr>
        <w:t xml:space="preserve">та Європейським інвестиційним банком, ратифікованої Законом України </w:t>
      </w:r>
      <w:r w:rsidR="00F2593E" w:rsidRPr="00D673DC">
        <w:rPr>
          <w:b/>
          <w:bCs/>
          <w:lang w:val="uk-UA"/>
        </w:rPr>
        <w:t>№</w:t>
      </w:r>
      <w:r w:rsidRPr="00D673DC">
        <w:rPr>
          <w:b/>
          <w:bCs/>
          <w:lang w:val="uk-UA"/>
        </w:rPr>
        <w:t xml:space="preserve"> </w:t>
      </w:r>
      <w:r w:rsidR="00F2593E" w:rsidRPr="00D673DC">
        <w:rPr>
          <w:b/>
          <w:bCs/>
          <w:lang w:val="uk-UA"/>
        </w:rPr>
        <w:t xml:space="preserve">1663-IX </w:t>
      </w:r>
      <w:r w:rsidR="00F2593E" w:rsidRPr="00D673DC">
        <w:rPr>
          <w:lang w:val="uk-UA"/>
        </w:rPr>
        <w:t>від 15 липня 2021 року</w:t>
      </w:r>
      <w:r w:rsidR="00F2593E" w:rsidRPr="00D673DC">
        <w:rPr>
          <w:rStyle w:val="ae"/>
          <w:lang w:val="uk-UA"/>
        </w:rPr>
        <w:footnoteReference w:id="2"/>
      </w:r>
      <w:r w:rsidRPr="00D673DC">
        <w:rPr>
          <w:lang w:val="uk-UA"/>
        </w:rPr>
        <w:t>.</w:t>
      </w:r>
    </w:p>
    <w:p w14:paraId="54B87A1A" w14:textId="55B6B800" w:rsidR="00090023" w:rsidRPr="00D673DC" w:rsidRDefault="00090023" w:rsidP="00F2593E">
      <w:pPr>
        <w:rPr>
          <w:lang w:val="uk-UA"/>
        </w:rPr>
      </w:pPr>
      <w:r w:rsidRPr="00D673DC">
        <w:rPr>
          <w:lang w:val="uk-UA"/>
        </w:rPr>
        <w:t>У</w:t>
      </w:r>
      <w:r w:rsidR="00632157" w:rsidRPr="00D673DC">
        <w:rPr>
          <w:lang w:val="uk-UA"/>
        </w:rPr>
        <w:t xml:space="preserve"> </w:t>
      </w:r>
      <w:r w:rsidRPr="00D673DC">
        <w:rPr>
          <w:lang w:val="uk-UA"/>
        </w:rPr>
        <w:t>рамках</w:t>
      </w:r>
      <w:r w:rsidR="00632157" w:rsidRPr="00D673DC">
        <w:rPr>
          <w:lang w:val="uk-UA"/>
        </w:rPr>
        <w:t xml:space="preserve"> </w:t>
      </w:r>
      <w:r w:rsidRPr="00D673DC">
        <w:rPr>
          <w:lang w:val="uk-UA"/>
        </w:rPr>
        <w:t>цього документ</w:t>
      </w:r>
      <w:r w:rsidR="00E31E12" w:rsidRPr="00D673DC">
        <w:rPr>
          <w:lang w:val="uk-UA"/>
        </w:rPr>
        <w:t>у</w:t>
      </w:r>
      <w:r w:rsidRPr="00D673DC">
        <w:rPr>
          <w:lang w:val="uk-UA"/>
        </w:rPr>
        <w:t xml:space="preserve"> увага зосереджується на національних процедурах закупівель, де національне законодавство може застосовуватися </w:t>
      </w:r>
      <w:r w:rsidR="00E31E12" w:rsidRPr="00D673DC">
        <w:rPr>
          <w:lang w:val="uk-UA"/>
        </w:rPr>
        <w:t>у</w:t>
      </w:r>
      <w:r w:rsidRPr="00D673DC">
        <w:rPr>
          <w:lang w:val="uk-UA"/>
        </w:rPr>
        <w:t xml:space="preserve"> повному обсязі за умови, що такі процедури забезпечують економічність, ефективність та прозорість, а також узгоджуються з принципами, що лежать в основі </w:t>
      </w:r>
      <w:r w:rsidR="00657AA3" w:rsidRPr="00D673DC">
        <w:rPr>
          <w:lang w:val="uk-UA"/>
        </w:rPr>
        <w:t xml:space="preserve">Інструкцій </w:t>
      </w:r>
      <w:r w:rsidR="00E31E12" w:rsidRPr="00D673DC">
        <w:rPr>
          <w:lang w:val="uk-UA"/>
        </w:rPr>
        <w:t>ЄІБ</w:t>
      </w:r>
      <w:r w:rsidRPr="00D673DC">
        <w:rPr>
          <w:lang w:val="uk-UA"/>
        </w:rPr>
        <w:t xml:space="preserve"> </w:t>
      </w:r>
      <w:r w:rsidR="00657AA3" w:rsidRPr="00D673DC">
        <w:rPr>
          <w:lang w:val="uk-UA"/>
        </w:rPr>
        <w:t>щодо</w:t>
      </w:r>
      <w:r w:rsidRPr="00D673DC">
        <w:rPr>
          <w:lang w:val="uk-UA"/>
        </w:rPr>
        <w:t xml:space="preserve"> закупівель (GtP</w:t>
      </w:r>
      <w:r w:rsidRPr="00D673DC">
        <w:rPr>
          <w:rStyle w:val="ae"/>
          <w:lang w:val="uk-UA"/>
        </w:rPr>
        <w:footnoteReference w:id="3"/>
      </w:r>
      <w:r w:rsidRPr="00D673DC">
        <w:rPr>
          <w:lang w:val="uk-UA"/>
        </w:rPr>
        <w:t>). Якщо відповідні іноземні фірми бажа</w:t>
      </w:r>
      <w:r w:rsidR="00632157" w:rsidRPr="00D673DC">
        <w:rPr>
          <w:lang w:val="uk-UA"/>
        </w:rPr>
        <w:t>тиму</w:t>
      </w:r>
      <w:r w:rsidRPr="00D673DC">
        <w:rPr>
          <w:lang w:val="uk-UA"/>
        </w:rPr>
        <w:t xml:space="preserve">ть </w:t>
      </w:r>
      <w:r w:rsidR="00F46DE9" w:rsidRPr="00D673DC">
        <w:rPr>
          <w:lang w:val="uk-UA"/>
        </w:rPr>
        <w:t>брати</w:t>
      </w:r>
      <w:r w:rsidR="00632157" w:rsidRPr="00D673DC">
        <w:rPr>
          <w:lang w:val="uk-UA"/>
        </w:rPr>
        <w:t xml:space="preserve"> </w:t>
      </w:r>
      <w:r w:rsidRPr="00D673DC">
        <w:rPr>
          <w:lang w:val="uk-UA"/>
        </w:rPr>
        <w:t xml:space="preserve">участь у </w:t>
      </w:r>
      <w:r w:rsidR="00632157" w:rsidRPr="00D673DC">
        <w:rPr>
          <w:lang w:val="uk-UA"/>
        </w:rPr>
        <w:t xml:space="preserve">таких </w:t>
      </w:r>
      <w:r w:rsidRPr="00D673DC">
        <w:rPr>
          <w:lang w:val="uk-UA"/>
        </w:rPr>
        <w:t xml:space="preserve">національних процедурах, їм </w:t>
      </w:r>
      <w:r w:rsidR="00A07399" w:rsidRPr="00D673DC">
        <w:rPr>
          <w:lang w:val="uk-UA"/>
        </w:rPr>
        <w:t xml:space="preserve">повинно </w:t>
      </w:r>
      <w:r w:rsidRPr="00D673DC">
        <w:rPr>
          <w:lang w:val="uk-UA"/>
        </w:rPr>
        <w:t>бути дозволено це зробити.</w:t>
      </w:r>
    </w:p>
    <w:p w14:paraId="67D05242" w14:textId="704E9692" w:rsidR="00632157" w:rsidRPr="00D673DC" w:rsidRDefault="00632157" w:rsidP="00632157">
      <w:pPr>
        <w:rPr>
          <w:lang w:val="uk-UA"/>
        </w:rPr>
      </w:pPr>
      <w:r w:rsidRPr="00D673DC">
        <w:rPr>
          <w:lang w:val="uk-UA"/>
        </w:rPr>
        <w:t>Цей документ не поширюється на процедури міжнародних закупівель, до яких застосовуються положення GtP (особливо пункт 3.7).</w:t>
      </w:r>
    </w:p>
    <w:p w14:paraId="11F357C0" w14:textId="68DE2BC9" w:rsidR="00632157" w:rsidRPr="00D673DC" w:rsidRDefault="00632157" w:rsidP="00632157">
      <w:pPr>
        <w:rPr>
          <w:lang w:val="uk-UA"/>
        </w:rPr>
      </w:pPr>
      <w:r w:rsidRPr="00D673DC">
        <w:rPr>
          <w:lang w:val="uk-UA"/>
        </w:rPr>
        <w:t xml:space="preserve">Відповідно до </w:t>
      </w:r>
      <w:r w:rsidR="008F25E7" w:rsidRPr="00D673DC">
        <w:rPr>
          <w:lang w:val="uk-UA"/>
        </w:rPr>
        <w:t>частини</w:t>
      </w:r>
      <w:r w:rsidR="00D70FE6" w:rsidRPr="00D673DC">
        <w:rPr>
          <w:lang w:val="uk-UA"/>
        </w:rPr>
        <w:t xml:space="preserve"> 2 </w:t>
      </w:r>
      <w:r w:rsidRPr="00D673DC">
        <w:rPr>
          <w:lang w:val="uk-UA"/>
        </w:rPr>
        <w:t xml:space="preserve">статті 6 Закону України «Про публічні закупівлі», у разі розбіжностей між положеннями GtP та національним законодавством перевагу мають положення та принципи GtP. Закупівлі в рамках </w:t>
      </w:r>
      <w:r w:rsidR="00EF6313" w:rsidRPr="00D673DC">
        <w:rPr>
          <w:lang w:val="uk-UA"/>
        </w:rPr>
        <w:t>проект</w:t>
      </w:r>
      <w:r w:rsidRPr="00D673DC">
        <w:rPr>
          <w:lang w:val="uk-UA"/>
        </w:rPr>
        <w:t>ів ЄІБ повинні відповідати, зокрема, вимогам ЄІБ щодо прийнятності, шахрайства та корупції (</w:t>
      </w:r>
      <w:r w:rsidRPr="00DC2DBA">
        <w:rPr>
          <w:lang w:val="uk-UA"/>
        </w:rPr>
        <w:t>зокрема Договірному</w:t>
      </w:r>
      <w:r w:rsidRPr="00D673DC">
        <w:rPr>
          <w:lang w:val="uk-UA"/>
        </w:rPr>
        <w:t xml:space="preserve"> зобов’язанню щодо доброчесності), вимогам щодо відсторонення, достатнього досвіду підрядників </w:t>
      </w:r>
      <w:r w:rsidR="00A07399" w:rsidRPr="00D673DC">
        <w:rPr>
          <w:lang w:val="uk-UA"/>
        </w:rPr>
        <w:t>з метою</w:t>
      </w:r>
      <w:r w:rsidRPr="00D673DC">
        <w:rPr>
          <w:lang w:val="uk-UA"/>
        </w:rPr>
        <w:t xml:space="preserve"> забезпечення достатніх можливостей для виконання контракту, конфлікту інтересів, доступу до національних засобів правового захисту,</w:t>
      </w:r>
      <w:r w:rsidR="00D70FE6" w:rsidRPr="00D673DC">
        <w:rPr>
          <w:lang w:val="uk-UA"/>
        </w:rPr>
        <w:t xml:space="preserve"> вимогам щодо</w:t>
      </w:r>
      <w:r w:rsidRPr="00D673DC">
        <w:rPr>
          <w:lang w:val="uk-UA"/>
        </w:rPr>
        <w:t xml:space="preserve"> критері</w:t>
      </w:r>
      <w:r w:rsidR="00D70FE6" w:rsidRPr="00D673DC">
        <w:rPr>
          <w:lang w:val="uk-UA"/>
        </w:rPr>
        <w:t>їв</w:t>
      </w:r>
      <w:r w:rsidRPr="00D673DC">
        <w:rPr>
          <w:lang w:val="uk-UA"/>
        </w:rPr>
        <w:t xml:space="preserve"> відбору та присудження</w:t>
      </w:r>
      <w:r w:rsidR="00A07399" w:rsidRPr="00D673DC">
        <w:rPr>
          <w:lang w:val="uk-UA"/>
        </w:rPr>
        <w:t xml:space="preserve"> контракту</w:t>
      </w:r>
      <w:r w:rsidRPr="00D673DC">
        <w:rPr>
          <w:lang w:val="uk-UA"/>
        </w:rPr>
        <w:t>, відкритт</w:t>
      </w:r>
      <w:r w:rsidR="00D70FE6" w:rsidRPr="00D673DC">
        <w:rPr>
          <w:lang w:val="uk-UA"/>
        </w:rPr>
        <w:t>я</w:t>
      </w:r>
      <w:r w:rsidRPr="00D673DC">
        <w:rPr>
          <w:lang w:val="uk-UA"/>
        </w:rPr>
        <w:t xml:space="preserve"> тендер</w:t>
      </w:r>
      <w:r w:rsidR="00A07399" w:rsidRPr="00D673DC">
        <w:rPr>
          <w:lang w:val="uk-UA"/>
        </w:rPr>
        <w:t>них пропозицій</w:t>
      </w:r>
      <w:r w:rsidRPr="00D673DC">
        <w:rPr>
          <w:lang w:val="uk-UA"/>
        </w:rPr>
        <w:t>, період</w:t>
      </w:r>
      <w:r w:rsidR="00D70FE6" w:rsidRPr="00D673DC">
        <w:rPr>
          <w:lang w:val="uk-UA"/>
        </w:rPr>
        <w:t>у</w:t>
      </w:r>
      <w:r w:rsidRPr="00D673DC">
        <w:rPr>
          <w:lang w:val="uk-UA"/>
        </w:rPr>
        <w:t xml:space="preserve"> очікування, збалансован</w:t>
      </w:r>
      <w:r w:rsidR="00D70FE6" w:rsidRPr="00D673DC">
        <w:rPr>
          <w:lang w:val="uk-UA"/>
        </w:rPr>
        <w:t>ості</w:t>
      </w:r>
      <w:r w:rsidRPr="00D673DC">
        <w:rPr>
          <w:lang w:val="uk-UA"/>
        </w:rPr>
        <w:t xml:space="preserve"> умов контракту</w:t>
      </w:r>
      <w:r w:rsidR="00D70FE6" w:rsidRPr="00D673DC">
        <w:rPr>
          <w:lang w:val="uk-UA"/>
        </w:rPr>
        <w:t xml:space="preserve"> та</w:t>
      </w:r>
      <w:r w:rsidRPr="00D673DC">
        <w:rPr>
          <w:lang w:val="uk-UA"/>
        </w:rPr>
        <w:t xml:space="preserve"> конфіденційності.</w:t>
      </w:r>
    </w:p>
    <w:p w14:paraId="1FBC42FF" w14:textId="5DBDAD0B" w:rsidR="001B3265" w:rsidRPr="00D673DC" w:rsidRDefault="001B3265" w:rsidP="001B3265">
      <w:pPr>
        <w:rPr>
          <w:lang w:val="uk-UA"/>
        </w:rPr>
      </w:pPr>
      <w:r w:rsidRPr="00D673DC">
        <w:rPr>
          <w:lang w:val="uk-UA"/>
        </w:rPr>
        <w:t>Ц</w:t>
      </w:r>
      <w:r w:rsidR="00D70FE6" w:rsidRPr="00D673DC">
        <w:rPr>
          <w:lang w:val="uk-UA"/>
        </w:rPr>
        <w:t>ей</w:t>
      </w:r>
      <w:r w:rsidRPr="00D673DC">
        <w:rPr>
          <w:lang w:val="uk-UA"/>
        </w:rPr>
        <w:t xml:space="preserve"> </w:t>
      </w:r>
      <w:r w:rsidR="00D70FE6" w:rsidRPr="00D673DC">
        <w:rPr>
          <w:lang w:val="uk-UA"/>
        </w:rPr>
        <w:t xml:space="preserve">Посібник </w:t>
      </w:r>
      <w:r w:rsidRPr="00D673DC">
        <w:rPr>
          <w:lang w:val="uk-UA"/>
        </w:rPr>
        <w:t>призначен</w:t>
      </w:r>
      <w:r w:rsidR="00D70FE6" w:rsidRPr="00D673DC">
        <w:rPr>
          <w:lang w:val="uk-UA"/>
        </w:rPr>
        <w:t>ий</w:t>
      </w:r>
      <w:r w:rsidRPr="00D673DC">
        <w:rPr>
          <w:lang w:val="uk-UA"/>
        </w:rPr>
        <w:t xml:space="preserve"> для </w:t>
      </w:r>
      <w:r w:rsidR="00253767" w:rsidRPr="00D673DC">
        <w:rPr>
          <w:lang w:val="uk-UA"/>
        </w:rPr>
        <w:t xml:space="preserve">Кінцевих Бенефіціарів </w:t>
      </w:r>
      <w:r w:rsidRPr="00D673DC">
        <w:rPr>
          <w:lang w:val="uk-UA"/>
        </w:rPr>
        <w:t>(</w:t>
      </w:r>
      <w:r w:rsidR="00D70FE6" w:rsidRPr="00D673DC">
        <w:rPr>
          <w:lang w:val="uk-UA"/>
        </w:rPr>
        <w:t xml:space="preserve">місцевих </w:t>
      </w:r>
      <w:r w:rsidRPr="00D673DC">
        <w:rPr>
          <w:lang w:val="uk-UA"/>
        </w:rPr>
        <w:t xml:space="preserve">державних адміністрацій, </w:t>
      </w:r>
      <w:r w:rsidR="00D70FE6" w:rsidRPr="00D673DC">
        <w:rPr>
          <w:lang w:val="uk-UA"/>
        </w:rPr>
        <w:t xml:space="preserve">органів місцевого самоврядування, зокрема територіальних громад та </w:t>
      </w:r>
      <w:r w:rsidRPr="00D673DC">
        <w:rPr>
          <w:lang w:val="uk-UA"/>
        </w:rPr>
        <w:t>комунальних підприємств), які здійснювати</w:t>
      </w:r>
      <w:r w:rsidR="00D70FE6" w:rsidRPr="00D673DC">
        <w:rPr>
          <w:lang w:val="uk-UA"/>
        </w:rPr>
        <w:t>муть</w:t>
      </w:r>
      <w:r w:rsidRPr="00D673DC">
        <w:rPr>
          <w:lang w:val="uk-UA"/>
        </w:rPr>
        <w:t xml:space="preserve"> закупівлі, а також для інших зацікавлених сторін </w:t>
      </w:r>
      <w:r w:rsidR="00A07399" w:rsidRPr="00D673DC">
        <w:rPr>
          <w:lang w:val="uk-UA"/>
        </w:rPr>
        <w:t>у рамках</w:t>
      </w:r>
      <w:r w:rsidR="00D70FE6" w:rsidRPr="00D673DC">
        <w:rPr>
          <w:lang w:val="uk-UA"/>
        </w:rPr>
        <w:t xml:space="preserve"> </w:t>
      </w:r>
      <w:r w:rsidR="00EF6313" w:rsidRPr="00D673DC">
        <w:rPr>
          <w:lang w:val="uk-UA"/>
        </w:rPr>
        <w:t>проект</w:t>
      </w:r>
      <w:r w:rsidR="00A07399" w:rsidRPr="00D673DC">
        <w:rPr>
          <w:lang w:val="uk-UA"/>
        </w:rPr>
        <w:t>у</w:t>
      </w:r>
      <w:r w:rsidR="00D70FE6" w:rsidRPr="00D673DC">
        <w:rPr>
          <w:lang w:val="uk-UA"/>
        </w:rPr>
        <w:t xml:space="preserve"> </w:t>
      </w:r>
      <w:r w:rsidRPr="00D673DC">
        <w:rPr>
          <w:lang w:val="uk-UA"/>
        </w:rPr>
        <w:t xml:space="preserve">(ЄІБ, </w:t>
      </w:r>
      <w:r w:rsidR="00D70FE6" w:rsidRPr="00D673DC">
        <w:rPr>
          <w:lang w:val="uk-UA"/>
        </w:rPr>
        <w:t>ГУПП</w:t>
      </w:r>
      <w:r w:rsidRPr="00D673DC">
        <w:rPr>
          <w:lang w:val="uk-UA"/>
        </w:rPr>
        <w:t>/</w:t>
      </w:r>
      <w:r w:rsidR="00610C41" w:rsidRPr="00D673DC">
        <w:rPr>
          <w:lang w:val="uk-UA"/>
        </w:rPr>
        <w:t>Мін</w:t>
      </w:r>
      <w:r w:rsidR="00DA462C" w:rsidRPr="00D673DC">
        <w:rPr>
          <w:lang w:val="uk-UA"/>
        </w:rPr>
        <w:t>інфраструктури</w:t>
      </w:r>
      <w:r w:rsidRPr="00D673DC">
        <w:rPr>
          <w:lang w:val="uk-UA"/>
        </w:rPr>
        <w:t>, Мінфін</w:t>
      </w:r>
      <w:r w:rsidR="00D70FE6" w:rsidRPr="00D673DC">
        <w:rPr>
          <w:lang w:val="uk-UA"/>
        </w:rPr>
        <w:t>у</w:t>
      </w:r>
      <w:r w:rsidRPr="00D673DC">
        <w:rPr>
          <w:lang w:val="uk-UA"/>
        </w:rPr>
        <w:t xml:space="preserve"> та інш</w:t>
      </w:r>
      <w:r w:rsidR="00D70FE6" w:rsidRPr="00D673DC">
        <w:rPr>
          <w:lang w:val="uk-UA"/>
        </w:rPr>
        <w:t>их</w:t>
      </w:r>
      <w:r w:rsidRPr="00D673DC">
        <w:rPr>
          <w:lang w:val="uk-UA"/>
        </w:rPr>
        <w:t>).</w:t>
      </w:r>
    </w:p>
    <w:p w14:paraId="5669D86E" w14:textId="4CDF70AE" w:rsidR="00A422EC" w:rsidRPr="00D673DC" w:rsidRDefault="00A00F7A" w:rsidP="001B3265">
      <w:pPr>
        <w:rPr>
          <w:lang w:val="uk-UA"/>
        </w:rPr>
      </w:pPr>
      <w:r w:rsidRPr="00D673DC">
        <w:rPr>
          <w:color w:val="000000"/>
          <w:lang w:val="uk-UA"/>
        </w:rPr>
        <w:t xml:space="preserve">На період дії воєнного стану на території України цей посібник застосовується відповідно до вимог Закону України “Про публічні закупівлі” № 922-VIІI від 25.12.2015 р. </w:t>
      </w:r>
      <w:r w:rsidR="005D3B39" w:rsidRPr="00D673DC">
        <w:rPr>
          <w:color w:val="000000"/>
          <w:lang w:val="uk-UA"/>
        </w:rPr>
        <w:t xml:space="preserve">із </w:t>
      </w:r>
      <w:r w:rsidRPr="00D673DC">
        <w:rPr>
          <w:color w:val="000000"/>
          <w:lang w:val="uk-UA"/>
        </w:rPr>
        <w:t xml:space="preserve">змінами (далі – ЗУПЗ), та Постанови Кабінету міністрів України від 12.10.2022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005D3B39" w:rsidRPr="00D673DC">
        <w:rPr>
          <w:color w:val="000000"/>
          <w:lang w:val="uk-UA"/>
        </w:rPr>
        <w:t xml:space="preserve">із </w:t>
      </w:r>
      <w:r w:rsidRPr="00D673DC">
        <w:rPr>
          <w:color w:val="000000"/>
          <w:lang w:val="uk-UA"/>
        </w:rPr>
        <w:t>змінами</w:t>
      </w:r>
      <w:r w:rsidR="005D3B39" w:rsidRPr="00D673DC">
        <w:rPr>
          <w:color w:val="000000"/>
          <w:lang w:val="uk-UA"/>
        </w:rPr>
        <w:t>.</w:t>
      </w:r>
    </w:p>
    <w:p w14:paraId="6C828460" w14:textId="6DBE9308" w:rsidR="00EC774A" w:rsidRPr="00D673DC" w:rsidRDefault="00EC774A" w:rsidP="00E24AD5">
      <w:pPr>
        <w:rPr>
          <w:lang w:val="uk-UA"/>
        </w:rPr>
      </w:pPr>
      <w:r w:rsidRPr="00D673DC">
        <w:rPr>
          <w:lang w:val="uk-UA"/>
        </w:rPr>
        <w:br w:type="page"/>
      </w:r>
    </w:p>
    <w:p w14:paraId="03872025" w14:textId="3C53DE6C" w:rsidR="002D0D8A" w:rsidRPr="00D673DC" w:rsidRDefault="00D70FE6" w:rsidP="0038673F">
      <w:pPr>
        <w:pStyle w:val="1"/>
        <w:rPr>
          <w:lang w:val="uk-UA"/>
        </w:rPr>
      </w:pPr>
      <w:bookmarkStart w:id="10" w:name="_Toc169116390"/>
      <w:r w:rsidRPr="00D673DC">
        <w:rPr>
          <w:lang w:val="uk-UA"/>
        </w:rPr>
        <w:lastRenderedPageBreak/>
        <w:t>Процедури закупівель</w:t>
      </w:r>
      <w:bookmarkEnd w:id="10"/>
    </w:p>
    <w:p w14:paraId="1BC0484E" w14:textId="1886D854" w:rsidR="00D70FE6" w:rsidRPr="00D673DC" w:rsidRDefault="00D70FE6" w:rsidP="00D70FE6">
      <w:pPr>
        <w:rPr>
          <w:lang w:val="uk-UA"/>
        </w:rPr>
      </w:pPr>
      <w:r w:rsidRPr="00D673DC">
        <w:rPr>
          <w:lang w:val="uk-UA"/>
        </w:rPr>
        <w:t xml:space="preserve">Процедури закупівель у рамках </w:t>
      </w:r>
      <w:r w:rsidR="00EF6313" w:rsidRPr="00D673DC">
        <w:rPr>
          <w:lang w:val="uk-UA"/>
        </w:rPr>
        <w:t>UPBEE</w:t>
      </w:r>
      <w:r w:rsidR="00253767" w:rsidRPr="00D673DC">
        <w:rPr>
          <w:lang w:val="uk-UA"/>
        </w:rPr>
        <w:t>,</w:t>
      </w:r>
      <w:r w:rsidRPr="00D673DC">
        <w:rPr>
          <w:lang w:val="uk-UA"/>
        </w:rPr>
        <w:t xml:space="preserve"> визначені у Фінансовій угоді (підпункт 6.4а статті 6 Процедура закупівель): </w:t>
      </w:r>
      <w:r w:rsidRPr="00D673DC">
        <w:rPr>
          <w:i/>
          <w:iCs/>
          <w:lang w:val="uk-UA"/>
        </w:rPr>
        <w:t xml:space="preserve">«Позичальник зобов’язується (та повинен забезпечити виконання цієї вимоги </w:t>
      </w:r>
      <w:r w:rsidR="005F133C" w:rsidRPr="00D673DC">
        <w:rPr>
          <w:i/>
          <w:iCs/>
          <w:lang w:val="uk-UA"/>
        </w:rPr>
        <w:t>Керівником</w:t>
      </w:r>
      <w:r w:rsidRPr="00D673DC">
        <w:rPr>
          <w:i/>
          <w:iCs/>
          <w:lang w:val="uk-UA"/>
        </w:rPr>
        <w:t xml:space="preserve">, ГУПП </w:t>
      </w:r>
      <w:r w:rsidR="001E2274" w:rsidRPr="00D673DC">
        <w:rPr>
          <w:i/>
          <w:iCs/>
          <w:lang w:val="uk-UA"/>
        </w:rPr>
        <w:t>та/або</w:t>
      </w:r>
      <w:r w:rsidRPr="00D673DC">
        <w:rPr>
          <w:i/>
          <w:iCs/>
          <w:lang w:val="uk-UA"/>
        </w:rPr>
        <w:t xml:space="preserve"> відповідним Кінцевим </w:t>
      </w:r>
      <w:r w:rsidR="00D01A5F" w:rsidRPr="00D673DC">
        <w:rPr>
          <w:i/>
          <w:iCs/>
          <w:lang w:val="uk-UA"/>
        </w:rPr>
        <w:t>б</w:t>
      </w:r>
      <w:r w:rsidRPr="00D673DC">
        <w:rPr>
          <w:i/>
          <w:iCs/>
          <w:lang w:val="uk-UA"/>
        </w:rPr>
        <w:t xml:space="preserve">енефіціаром (залежно від ситуації)) купувати обладнання, забезпечувати надання послуг та замовляти роботи відповідно до прийнятних процедур закупівлі, дотримуючись, із задоволенням вимог Банку, його політики, описаної в </w:t>
      </w:r>
      <w:r w:rsidR="005F133C" w:rsidRPr="00D673DC">
        <w:rPr>
          <w:i/>
          <w:iCs/>
          <w:lang w:val="uk-UA"/>
        </w:rPr>
        <w:t xml:space="preserve">Інструкціях </w:t>
      </w:r>
      <w:r w:rsidRPr="00D673DC">
        <w:rPr>
          <w:i/>
          <w:iCs/>
          <w:lang w:val="uk-UA"/>
        </w:rPr>
        <w:t xml:space="preserve">ЄІБ </w:t>
      </w:r>
      <w:r w:rsidR="005F133C" w:rsidRPr="00D673DC">
        <w:rPr>
          <w:i/>
          <w:iCs/>
          <w:lang w:val="uk-UA"/>
        </w:rPr>
        <w:t>щодо</w:t>
      </w:r>
      <w:r w:rsidRPr="00D673DC">
        <w:rPr>
          <w:i/>
          <w:iCs/>
          <w:lang w:val="uk-UA"/>
        </w:rPr>
        <w:t xml:space="preserve"> закупівель»</w:t>
      </w:r>
      <w:r w:rsidRPr="00D673DC">
        <w:rPr>
          <w:lang w:val="uk-UA"/>
        </w:rPr>
        <w:t xml:space="preserve">. Таким чином, усі закупівлі в рамках Програми мають відповідати </w:t>
      </w:r>
      <w:r w:rsidR="003C6731" w:rsidRPr="00D673DC">
        <w:rPr>
          <w:lang w:val="uk-UA"/>
        </w:rPr>
        <w:t xml:space="preserve">Інструкціям </w:t>
      </w:r>
      <w:r w:rsidRPr="00D673DC">
        <w:rPr>
          <w:lang w:val="uk-UA"/>
        </w:rPr>
        <w:t xml:space="preserve">ЄІБ </w:t>
      </w:r>
      <w:r w:rsidR="003C6731" w:rsidRPr="00D673DC">
        <w:rPr>
          <w:lang w:val="uk-UA"/>
        </w:rPr>
        <w:t>щодо</w:t>
      </w:r>
      <w:r w:rsidRPr="00D673DC">
        <w:rPr>
          <w:lang w:val="uk-UA"/>
        </w:rPr>
        <w:t xml:space="preserve"> закупівель (GtP)</w:t>
      </w:r>
      <w:r w:rsidRPr="00D673DC">
        <w:rPr>
          <w:rStyle w:val="ae"/>
          <w:lang w:val="uk-UA"/>
        </w:rPr>
        <w:footnoteReference w:id="4"/>
      </w:r>
      <w:r w:rsidRPr="00D673DC">
        <w:rPr>
          <w:lang w:val="uk-UA"/>
        </w:rPr>
        <w:t>.</w:t>
      </w:r>
    </w:p>
    <w:p w14:paraId="2B0661D8" w14:textId="6FA4D79C" w:rsidR="00794B0F" w:rsidRPr="00D673DC" w:rsidRDefault="003C6731" w:rsidP="00D70FE6">
      <w:pPr>
        <w:rPr>
          <w:lang w:val="uk-UA"/>
        </w:rPr>
      </w:pPr>
      <w:r w:rsidRPr="00D673DC">
        <w:rPr>
          <w:lang w:val="uk-UA"/>
        </w:rPr>
        <w:t xml:space="preserve">У Інструкціях </w:t>
      </w:r>
      <w:r w:rsidR="00794B0F" w:rsidRPr="00D673DC">
        <w:rPr>
          <w:lang w:val="uk-UA"/>
        </w:rPr>
        <w:t xml:space="preserve">ЄІБ </w:t>
      </w:r>
      <w:r w:rsidRPr="00D673DC">
        <w:rPr>
          <w:lang w:val="uk-UA"/>
        </w:rPr>
        <w:t>щодо</w:t>
      </w:r>
      <w:r w:rsidR="00794B0F" w:rsidRPr="00D673DC">
        <w:rPr>
          <w:lang w:val="uk-UA"/>
        </w:rPr>
        <w:t xml:space="preserve"> закупівель (пункт 3.4.1 статті 3 та пункт 4.2.2 статті 4) </w:t>
      </w:r>
      <w:r w:rsidR="00791603" w:rsidRPr="00D673DC">
        <w:rPr>
          <w:lang w:val="uk-UA"/>
        </w:rPr>
        <w:t xml:space="preserve">встановлено </w:t>
      </w:r>
      <w:r w:rsidR="00794B0F" w:rsidRPr="00D673DC">
        <w:rPr>
          <w:lang w:val="uk-UA"/>
        </w:rPr>
        <w:t xml:space="preserve">конкретні порогові значення для </w:t>
      </w:r>
      <w:r w:rsidR="004E1D14" w:rsidRPr="00D673DC">
        <w:rPr>
          <w:lang w:val="uk-UA"/>
        </w:rPr>
        <w:t>вибору</w:t>
      </w:r>
      <w:r w:rsidR="00794B0F" w:rsidRPr="00D673DC">
        <w:rPr>
          <w:lang w:val="uk-UA"/>
        </w:rPr>
        <w:t xml:space="preserve"> процедур національних конкурсних торгів (НКТ) та міжнародних конкурсних торгів (МКТ) (див. </w:t>
      </w:r>
      <w:r w:rsidR="00D01A5F" w:rsidRPr="00D673DC">
        <w:rPr>
          <w:lang w:val="uk-UA"/>
        </w:rPr>
        <w:t>т</w:t>
      </w:r>
      <w:r w:rsidR="00794B0F" w:rsidRPr="00D673DC">
        <w:rPr>
          <w:lang w:val="uk-UA"/>
        </w:rPr>
        <w:t>аблицю 2.1 нижче).</w:t>
      </w:r>
    </w:p>
    <w:p w14:paraId="3AA28D03" w14:textId="7ADE3B27" w:rsidR="00D70FE6" w:rsidRPr="00D673DC" w:rsidRDefault="00D70FE6" w:rsidP="00D70FE6">
      <w:pPr>
        <w:rPr>
          <w:lang w:val="uk-UA"/>
        </w:rPr>
      </w:pPr>
      <w:r w:rsidRPr="00D673DC">
        <w:rPr>
          <w:lang w:val="uk-UA"/>
        </w:rPr>
        <w:t xml:space="preserve">У цій главі </w:t>
      </w:r>
      <w:r w:rsidR="00791603" w:rsidRPr="00D673DC">
        <w:rPr>
          <w:lang w:val="uk-UA"/>
        </w:rPr>
        <w:t xml:space="preserve">наведено </w:t>
      </w:r>
      <w:r w:rsidRPr="00D673DC">
        <w:rPr>
          <w:lang w:val="uk-UA"/>
        </w:rPr>
        <w:t xml:space="preserve">огляд правил </w:t>
      </w:r>
      <w:r w:rsidR="00D01A5F" w:rsidRPr="00D673DC">
        <w:rPr>
          <w:lang w:val="uk-UA"/>
        </w:rPr>
        <w:t>та</w:t>
      </w:r>
      <w:r w:rsidRPr="00D673DC">
        <w:rPr>
          <w:lang w:val="uk-UA"/>
        </w:rPr>
        <w:t xml:space="preserve"> процедур закупівель товарів, робіт і послуг, що закуповуються </w:t>
      </w:r>
      <w:r w:rsidR="00D01A5F" w:rsidRPr="00D673DC">
        <w:rPr>
          <w:lang w:val="uk-UA"/>
        </w:rPr>
        <w:t>К</w:t>
      </w:r>
      <w:r w:rsidRPr="00D673DC">
        <w:rPr>
          <w:lang w:val="uk-UA"/>
        </w:rPr>
        <w:t xml:space="preserve">інцевим бенефіціаром </w:t>
      </w:r>
      <w:r w:rsidR="00D01A5F" w:rsidRPr="00D673DC">
        <w:rPr>
          <w:lang w:val="uk-UA"/>
        </w:rPr>
        <w:t>за</w:t>
      </w:r>
      <w:r w:rsidRPr="00D673DC">
        <w:rPr>
          <w:lang w:val="uk-UA"/>
        </w:rPr>
        <w:t xml:space="preserve"> національни</w:t>
      </w:r>
      <w:r w:rsidR="00D01A5F" w:rsidRPr="00D673DC">
        <w:rPr>
          <w:lang w:val="uk-UA"/>
        </w:rPr>
        <w:t>ми</w:t>
      </w:r>
      <w:r w:rsidRPr="00D673DC">
        <w:rPr>
          <w:lang w:val="uk-UA"/>
        </w:rPr>
        <w:t xml:space="preserve"> процедур</w:t>
      </w:r>
      <w:r w:rsidR="00D01A5F" w:rsidRPr="00D673DC">
        <w:rPr>
          <w:lang w:val="uk-UA"/>
        </w:rPr>
        <w:t>ами</w:t>
      </w:r>
      <w:r w:rsidRPr="00D673DC">
        <w:rPr>
          <w:lang w:val="uk-UA"/>
        </w:rPr>
        <w:t xml:space="preserve"> закупівель </w:t>
      </w:r>
      <w:r w:rsidR="00D01A5F" w:rsidRPr="00D673DC">
        <w:rPr>
          <w:lang w:val="uk-UA"/>
        </w:rPr>
        <w:t xml:space="preserve">у рамках </w:t>
      </w:r>
      <w:r w:rsidRPr="00D673DC">
        <w:rPr>
          <w:lang w:val="uk-UA"/>
        </w:rPr>
        <w:t>Програм</w:t>
      </w:r>
      <w:r w:rsidR="00D01A5F" w:rsidRPr="00D673DC">
        <w:rPr>
          <w:lang w:val="uk-UA"/>
        </w:rPr>
        <w:t>и</w:t>
      </w:r>
      <w:r w:rsidRPr="00D673DC">
        <w:rPr>
          <w:lang w:val="uk-UA"/>
        </w:rPr>
        <w:t>.</w:t>
      </w:r>
    </w:p>
    <w:p w14:paraId="365C2A93" w14:textId="77777777" w:rsidR="00794B0F" w:rsidRPr="00D673DC" w:rsidRDefault="00794B0F" w:rsidP="00794B0F">
      <w:pPr>
        <w:rPr>
          <w:b/>
          <w:bCs/>
          <w:lang w:val="uk-UA"/>
        </w:rPr>
      </w:pPr>
      <w:bookmarkStart w:id="11" w:name="_Toc99615981"/>
    </w:p>
    <w:p w14:paraId="5A1FBD55" w14:textId="3A905169" w:rsidR="00794B0F" w:rsidRPr="00D673DC" w:rsidRDefault="00794B0F" w:rsidP="00794B0F">
      <w:pPr>
        <w:rPr>
          <w:b/>
          <w:bCs/>
          <w:lang w:val="uk-UA"/>
        </w:rPr>
      </w:pPr>
      <w:r w:rsidRPr="00D673DC">
        <w:rPr>
          <w:b/>
          <w:bCs/>
          <w:lang w:val="uk-UA"/>
        </w:rPr>
        <w:t xml:space="preserve">Таблиця 2.1. </w:t>
      </w:r>
      <w:bookmarkEnd w:id="11"/>
      <w:r w:rsidRPr="00D673DC">
        <w:rPr>
          <w:b/>
          <w:bCs/>
          <w:lang w:val="uk-UA"/>
        </w:rPr>
        <w:t xml:space="preserve">Порогові значення для </w:t>
      </w:r>
      <w:r w:rsidR="00B761D1" w:rsidRPr="00D673DC">
        <w:rPr>
          <w:b/>
          <w:bCs/>
          <w:lang w:val="uk-UA"/>
        </w:rPr>
        <w:t>вибору</w:t>
      </w:r>
      <w:r w:rsidRPr="00D673DC">
        <w:rPr>
          <w:b/>
          <w:bCs/>
          <w:lang w:val="uk-UA"/>
        </w:rPr>
        <w:t xml:space="preserve"> процедур закупівель </w:t>
      </w:r>
      <w:r w:rsidR="00B761D1" w:rsidRPr="00D673DC">
        <w:rPr>
          <w:b/>
          <w:bCs/>
          <w:lang w:val="uk-UA"/>
        </w:rPr>
        <w:t>у рамках</w:t>
      </w:r>
      <w:r w:rsidRPr="00D673DC">
        <w:rPr>
          <w:b/>
          <w:bCs/>
          <w:lang w:val="uk-UA"/>
        </w:rPr>
        <w:t xml:space="preserve"> </w:t>
      </w:r>
      <w:r w:rsidR="00EF6313" w:rsidRPr="00D673DC">
        <w:rPr>
          <w:b/>
          <w:bCs/>
          <w:lang w:val="uk-UA"/>
        </w:rPr>
        <w:t>UPBEE</w:t>
      </w:r>
    </w:p>
    <w:tbl>
      <w:tblPr>
        <w:tblStyle w:val="a8"/>
        <w:tblW w:w="5000" w:type="pct"/>
        <w:tblLook w:val="04A0" w:firstRow="1" w:lastRow="0" w:firstColumn="1" w:lastColumn="0" w:noHBand="0" w:noVBand="1"/>
      </w:tblPr>
      <w:tblGrid>
        <w:gridCol w:w="2923"/>
        <w:gridCol w:w="1901"/>
        <w:gridCol w:w="1736"/>
        <w:gridCol w:w="2456"/>
      </w:tblGrid>
      <w:tr w:rsidR="00A734F7" w:rsidRPr="00D673DC" w14:paraId="158A9967" w14:textId="77777777" w:rsidTr="00A73E6C">
        <w:trPr>
          <w:trHeight w:val="20"/>
        </w:trPr>
        <w:tc>
          <w:tcPr>
            <w:tcW w:w="1621" w:type="pct"/>
            <w:shd w:val="clear" w:color="auto" w:fill="D9D9D9" w:themeFill="background1" w:themeFillShade="D9"/>
            <w:vAlign w:val="center"/>
          </w:tcPr>
          <w:p w14:paraId="399FB4D8" w14:textId="4D9007EE" w:rsidR="00A734F7" w:rsidRPr="00D673DC" w:rsidRDefault="00791603" w:rsidP="00A734F7">
            <w:pPr>
              <w:spacing w:before="40" w:after="40"/>
              <w:jc w:val="center"/>
              <w:rPr>
                <w:b/>
                <w:bCs/>
                <w:sz w:val="20"/>
                <w:szCs w:val="20"/>
                <w:lang w:val="uk-UA"/>
              </w:rPr>
            </w:pPr>
            <w:r w:rsidRPr="00D673DC">
              <w:rPr>
                <w:b/>
                <w:bCs/>
                <w:sz w:val="20"/>
                <w:szCs w:val="20"/>
                <w:lang w:val="uk-UA"/>
              </w:rPr>
              <w:t xml:space="preserve">Тип </w:t>
            </w:r>
            <w:r w:rsidR="00A734F7" w:rsidRPr="00D673DC">
              <w:rPr>
                <w:b/>
                <w:bCs/>
                <w:sz w:val="20"/>
                <w:szCs w:val="20"/>
                <w:lang w:val="uk-UA"/>
              </w:rPr>
              <w:t>контракту</w:t>
            </w:r>
          </w:p>
        </w:tc>
        <w:tc>
          <w:tcPr>
            <w:tcW w:w="1054" w:type="pct"/>
            <w:shd w:val="clear" w:color="auto" w:fill="D9D9D9" w:themeFill="background1" w:themeFillShade="D9"/>
            <w:vAlign w:val="center"/>
          </w:tcPr>
          <w:p w14:paraId="3EE98D9F" w14:textId="27497CFB" w:rsidR="00A734F7" w:rsidRPr="00D673DC" w:rsidRDefault="00A734F7" w:rsidP="00A734F7">
            <w:pPr>
              <w:spacing w:before="40" w:after="40"/>
              <w:jc w:val="center"/>
              <w:rPr>
                <w:b/>
                <w:bCs/>
                <w:sz w:val="20"/>
                <w:szCs w:val="20"/>
                <w:lang w:val="uk-UA"/>
              </w:rPr>
            </w:pPr>
            <w:r w:rsidRPr="00D673DC">
              <w:rPr>
                <w:b/>
                <w:bCs/>
                <w:sz w:val="20"/>
                <w:szCs w:val="20"/>
                <w:lang w:val="uk-UA"/>
              </w:rPr>
              <w:t>Порогові значення (євро)</w:t>
            </w:r>
            <w:r w:rsidR="00D01A5F" w:rsidRPr="00D673DC">
              <w:rPr>
                <w:b/>
                <w:bCs/>
                <w:sz w:val="20"/>
                <w:szCs w:val="20"/>
                <w:lang w:val="uk-UA"/>
              </w:rPr>
              <w:t> </w:t>
            </w:r>
            <w:r w:rsidRPr="00D673DC">
              <w:rPr>
                <w:b/>
                <w:bCs/>
                <w:sz w:val="20"/>
                <w:szCs w:val="20"/>
                <w:lang w:val="uk-UA"/>
              </w:rPr>
              <w:t>*</w:t>
            </w:r>
          </w:p>
        </w:tc>
        <w:tc>
          <w:tcPr>
            <w:tcW w:w="963" w:type="pct"/>
            <w:shd w:val="clear" w:color="auto" w:fill="D9D9D9" w:themeFill="background1" w:themeFillShade="D9"/>
            <w:vAlign w:val="center"/>
          </w:tcPr>
          <w:p w14:paraId="20EAEDB9" w14:textId="298D06AF" w:rsidR="00A734F7" w:rsidRPr="00D673DC" w:rsidRDefault="00791603" w:rsidP="00A734F7">
            <w:pPr>
              <w:spacing w:before="40" w:after="40"/>
              <w:jc w:val="center"/>
              <w:rPr>
                <w:b/>
                <w:bCs/>
                <w:sz w:val="20"/>
                <w:szCs w:val="20"/>
                <w:lang w:val="uk-UA"/>
              </w:rPr>
            </w:pPr>
            <w:r w:rsidRPr="00D673DC">
              <w:rPr>
                <w:b/>
                <w:sz w:val="20"/>
                <w:szCs w:val="20"/>
                <w:lang w:val="uk-UA"/>
              </w:rPr>
              <w:t>Менше</w:t>
            </w:r>
            <w:r w:rsidR="00A734F7" w:rsidRPr="00D673DC">
              <w:rPr>
                <w:b/>
                <w:sz w:val="20"/>
                <w:szCs w:val="20"/>
                <w:lang w:val="uk-UA"/>
              </w:rPr>
              <w:t xml:space="preserve"> порогового значення</w:t>
            </w:r>
          </w:p>
        </w:tc>
        <w:tc>
          <w:tcPr>
            <w:tcW w:w="1362" w:type="pct"/>
            <w:shd w:val="clear" w:color="auto" w:fill="D9D9D9" w:themeFill="background1" w:themeFillShade="D9"/>
            <w:vAlign w:val="center"/>
          </w:tcPr>
          <w:p w14:paraId="6FAE8754" w14:textId="22463D85" w:rsidR="00A734F7" w:rsidRPr="00D673DC" w:rsidRDefault="00791603" w:rsidP="00A734F7">
            <w:pPr>
              <w:spacing w:before="40" w:after="40"/>
              <w:jc w:val="center"/>
              <w:rPr>
                <w:b/>
                <w:bCs/>
                <w:sz w:val="20"/>
                <w:szCs w:val="20"/>
                <w:lang w:val="uk-UA"/>
              </w:rPr>
            </w:pPr>
            <w:r w:rsidRPr="00D673DC">
              <w:rPr>
                <w:b/>
                <w:sz w:val="20"/>
                <w:szCs w:val="20"/>
                <w:lang w:val="uk-UA"/>
              </w:rPr>
              <w:t xml:space="preserve">Більше </w:t>
            </w:r>
            <w:r w:rsidR="00A734F7" w:rsidRPr="00D673DC">
              <w:rPr>
                <w:b/>
                <w:sz w:val="20"/>
                <w:szCs w:val="20"/>
                <w:lang w:val="uk-UA"/>
              </w:rPr>
              <w:t>порогового значення</w:t>
            </w:r>
          </w:p>
        </w:tc>
      </w:tr>
      <w:tr w:rsidR="008C61C0" w:rsidRPr="00C2606A" w14:paraId="5DE905E1" w14:textId="77777777" w:rsidTr="00A73E6C">
        <w:trPr>
          <w:trHeight w:val="20"/>
        </w:trPr>
        <w:tc>
          <w:tcPr>
            <w:tcW w:w="1621" w:type="pct"/>
            <w:vAlign w:val="center"/>
          </w:tcPr>
          <w:p w14:paraId="012BCFE0" w14:textId="352E1739" w:rsidR="00715C3E" w:rsidRPr="00D673DC" w:rsidRDefault="00794B0F" w:rsidP="008C61C0">
            <w:pPr>
              <w:spacing w:after="0"/>
              <w:jc w:val="left"/>
              <w:rPr>
                <w:b/>
                <w:sz w:val="20"/>
                <w:szCs w:val="20"/>
                <w:lang w:val="uk-UA"/>
              </w:rPr>
            </w:pPr>
            <w:r w:rsidRPr="00D673DC">
              <w:rPr>
                <w:b/>
                <w:sz w:val="20"/>
                <w:szCs w:val="20"/>
                <w:lang w:val="uk-UA"/>
              </w:rPr>
              <w:t>Роботи</w:t>
            </w:r>
          </w:p>
        </w:tc>
        <w:tc>
          <w:tcPr>
            <w:tcW w:w="1054" w:type="pct"/>
            <w:vAlign w:val="center"/>
          </w:tcPr>
          <w:p w14:paraId="08D2747C" w14:textId="77777777" w:rsidR="00715C3E" w:rsidRPr="00D673DC" w:rsidRDefault="00715C3E" w:rsidP="006E43B0">
            <w:pPr>
              <w:spacing w:after="0"/>
              <w:jc w:val="center"/>
              <w:rPr>
                <w:sz w:val="20"/>
                <w:szCs w:val="20"/>
                <w:lang w:val="uk-UA"/>
              </w:rPr>
            </w:pPr>
            <w:r w:rsidRPr="00D673DC">
              <w:rPr>
                <w:sz w:val="20"/>
                <w:szCs w:val="20"/>
                <w:lang w:val="uk-UA"/>
              </w:rPr>
              <w:t>5 000 000</w:t>
            </w:r>
          </w:p>
        </w:tc>
        <w:tc>
          <w:tcPr>
            <w:tcW w:w="963" w:type="pct"/>
            <w:vAlign w:val="center"/>
          </w:tcPr>
          <w:p w14:paraId="0CCB5DB1" w14:textId="671C9120" w:rsidR="00715C3E" w:rsidRPr="00D673DC" w:rsidRDefault="00794B0F" w:rsidP="008C61C0">
            <w:pPr>
              <w:spacing w:after="0"/>
              <w:jc w:val="left"/>
              <w:rPr>
                <w:sz w:val="20"/>
                <w:szCs w:val="20"/>
                <w:lang w:val="uk-UA"/>
              </w:rPr>
            </w:pPr>
            <w:r w:rsidRPr="00D673DC">
              <w:rPr>
                <w:bCs/>
                <w:sz w:val="20"/>
                <w:szCs w:val="20"/>
                <w:lang w:val="uk-UA"/>
              </w:rPr>
              <w:t>НКТ</w:t>
            </w:r>
            <w:r w:rsidR="00715C3E" w:rsidRPr="00D673DC">
              <w:rPr>
                <w:sz w:val="20"/>
                <w:szCs w:val="20"/>
                <w:lang w:val="uk-UA"/>
              </w:rPr>
              <w:t>**</w:t>
            </w:r>
          </w:p>
        </w:tc>
        <w:tc>
          <w:tcPr>
            <w:tcW w:w="1362" w:type="pct"/>
            <w:vAlign w:val="center"/>
          </w:tcPr>
          <w:p w14:paraId="1684F7C7" w14:textId="77777777" w:rsidR="00D01A5F" w:rsidRPr="00D673DC" w:rsidRDefault="00A669C2" w:rsidP="00220231">
            <w:pPr>
              <w:spacing w:after="0"/>
              <w:rPr>
                <w:sz w:val="20"/>
                <w:szCs w:val="20"/>
                <w:lang w:val="uk-UA"/>
              </w:rPr>
            </w:pPr>
            <w:r w:rsidRPr="00D673DC">
              <w:rPr>
                <w:b/>
                <w:sz w:val="20"/>
                <w:szCs w:val="20"/>
                <w:lang w:val="uk-UA"/>
              </w:rPr>
              <w:t>МКТ</w:t>
            </w:r>
            <w:r w:rsidR="00715C3E" w:rsidRPr="00D673DC">
              <w:rPr>
                <w:sz w:val="20"/>
                <w:szCs w:val="20"/>
                <w:lang w:val="uk-UA"/>
              </w:rPr>
              <w:t xml:space="preserve">*** </w:t>
            </w:r>
          </w:p>
          <w:p w14:paraId="70D60775" w14:textId="1711A8CA" w:rsidR="00715C3E" w:rsidRPr="00D673DC" w:rsidRDefault="00A669C2" w:rsidP="00220231">
            <w:pPr>
              <w:spacing w:after="0"/>
              <w:rPr>
                <w:sz w:val="20"/>
                <w:szCs w:val="20"/>
                <w:lang w:val="uk-UA"/>
              </w:rPr>
            </w:pPr>
            <w:r w:rsidRPr="00D673DC">
              <w:rPr>
                <w:rFonts w:eastAsia="Times New Roman"/>
                <w:sz w:val="20"/>
                <w:szCs w:val="20"/>
                <w:lang w:val="uk-UA"/>
              </w:rPr>
              <w:t>Відкрита процедура або процедура з обмеженою участю з публікацією в Офіційному віснику ЄС (OJEU)</w:t>
            </w:r>
          </w:p>
        </w:tc>
      </w:tr>
      <w:tr w:rsidR="008C61C0" w:rsidRPr="00C2606A" w14:paraId="2EE02A64" w14:textId="77777777" w:rsidTr="00A73E6C">
        <w:trPr>
          <w:trHeight w:val="20"/>
        </w:trPr>
        <w:tc>
          <w:tcPr>
            <w:tcW w:w="1621" w:type="pct"/>
            <w:vAlign w:val="center"/>
          </w:tcPr>
          <w:p w14:paraId="4F938066" w14:textId="6D120C80" w:rsidR="00715C3E" w:rsidRPr="00D673DC" w:rsidRDefault="00794B0F" w:rsidP="008C61C0">
            <w:pPr>
              <w:spacing w:after="0"/>
              <w:jc w:val="left"/>
              <w:rPr>
                <w:b/>
                <w:sz w:val="20"/>
                <w:szCs w:val="20"/>
                <w:lang w:val="uk-UA"/>
              </w:rPr>
            </w:pPr>
            <w:r w:rsidRPr="00D673DC">
              <w:rPr>
                <w:b/>
                <w:sz w:val="20"/>
                <w:szCs w:val="20"/>
                <w:lang w:val="uk-UA"/>
              </w:rPr>
              <w:t>Товари та послуги загалом</w:t>
            </w:r>
            <w:r w:rsidR="00715C3E" w:rsidRPr="00D673DC">
              <w:rPr>
                <w:b/>
                <w:sz w:val="20"/>
                <w:szCs w:val="20"/>
                <w:lang w:val="uk-UA"/>
              </w:rPr>
              <w:t xml:space="preserve"> (</w:t>
            </w:r>
            <w:r w:rsidRPr="00D673DC">
              <w:rPr>
                <w:b/>
                <w:sz w:val="20"/>
                <w:szCs w:val="20"/>
                <w:lang w:val="uk-UA"/>
              </w:rPr>
              <w:t>окрім консультантів</w:t>
            </w:r>
            <w:r w:rsidR="00715C3E" w:rsidRPr="00D673DC">
              <w:rPr>
                <w:b/>
                <w:sz w:val="20"/>
                <w:szCs w:val="20"/>
                <w:lang w:val="uk-UA"/>
              </w:rPr>
              <w:t>)</w:t>
            </w:r>
          </w:p>
        </w:tc>
        <w:tc>
          <w:tcPr>
            <w:tcW w:w="1054" w:type="pct"/>
            <w:vAlign w:val="center"/>
          </w:tcPr>
          <w:p w14:paraId="68B1A5F7" w14:textId="77777777" w:rsidR="00715C3E" w:rsidRPr="00D673DC" w:rsidRDefault="00715C3E" w:rsidP="008C0271">
            <w:pPr>
              <w:spacing w:after="0"/>
              <w:jc w:val="center"/>
              <w:rPr>
                <w:sz w:val="20"/>
                <w:szCs w:val="20"/>
                <w:lang w:val="uk-UA"/>
              </w:rPr>
            </w:pPr>
            <w:r w:rsidRPr="00D673DC">
              <w:rPr>
                <w:sz w:val="20"/>
                <w:szCs w:val="20"/>
                <w:lang w:val="uk-UA"/>
              </w:rPr>
              <w:t>200 000</w:t>
            </w:r>
          </w:p>
        </w:tc>
        <w:tc>
          <w:tcPr>
            <w:tcW w:w="963" w:type="pct"/>
            <w:vAlign w:val="center"/>
          </w:tcPr>
          <w:p w14:paraId="0238D791" w14:textId="1BB8CD6D" w:rsidR="00715C3E" w:rsidRPr="00D673DC" w:rsidRDefault="00794B0F" w:rsidP="008C61C0">
            <w:pPr>
              <w:spacing w:after="0"/>
              <w:jc w:val="left"/>
              <w:rPr>
                <w:bCs/>
                <w:sz w:val="20"/>
                <w:szCs w:val="20"/>
                <w:lang w:val="uk-UA"/>
              </w:rPr>
            </w:pPr>
            <w:r w:rsidRPr="00D673DC">
              <w:rPr>
                <w:bCs/>
                <w:sz w:val="20"/>
                <w:szCs w:val="20"/>
                <w:lang w:val="uk-UA"/>
              </w:rPr>
              <w:t>НКТ</w:t>
            </w:r>
            <w:r w:rsidR="00715C3E" w:rsidRPr="00D673DC">
              <w:rPr>
                <w:bCs/>
                <w:sz w:val="20"/>
                <w:szCs w:val="20"/>
                <w:lang w:val="uk-UA"/>
              </w:rPr>
              <w:t>**</w:t>
            </w:r>
          </w:p>
        </w:tc>
        <w:tc>
          <w:tcPr>
            <w:tcW w:w="1362" w:type="pct"/>
            <w:vAlign w:val="center"/>
          </w:tcPr>
          <w:p w14:paraId="59B27931" w14:textId="59987CEB" w:rsidR="00715C3E" w:rsidRPr="00D673DC" w:rsidRDefault="00A669C2" w:rsidP="008C61C0">
            <w:pPr>
              <w:spacing w:after="0"/>
              <w:jc w:val="left"/>
              <w:rPr>
                <w:sz w:val="20"/>
                <w:szCs w:val="20"/>
                <w:lang w:val="uk-UA"/>
              </w:rPr>
            </w:pPr>
            <w:r w:rsidRPr="00D673DC">
              <w:rPr>
                <w:b/>
                <w:sz w:val="20"/>
                <w:szCs w:val="20"/>
                <w:lang w:val="uk-UA"/>
              </w:rPr>
              <w:t>МКТ</w:t>
            </w:r>
            <w:r w:rsidR="00715C3E" w:rsidRPr="00D673DC">
              <w:rPr>
                <w:sz w:val="20"/>
                <w:szCs w:val="20"/>
                <w:lang w:val="uk-UA"/>
              </w:rPr>
              <w:t xml:space="preserve">*** </w:t>
            </w:r>
            <w:r w:rsidRPr="00D673DC">
              <w:rPr>
                <w:rFonts w:eastAsia="Times New Roman"/>
                <w:sz w:val="20"/>
                <w:szCs w:val="20"/>
                <w:lang w:val="uk-UA"/>
              </w:rPr>
              <w:t>Відкрита процедура або процедура з обмеженою участю з публікацією в Офіційному віснику ЄС (OJEU)</w:t>
            </w:r>
          </w:p>
        </w:tc>
      </w:tr>
      <w:tr w:rsidR="008C61C0" w:rsidRPr="00C2606A" w14:paraId="4582C401" w14:textId="77777777" w:rsidTr="00A73E6C">
        <w:trPr>
          <w:trHeight w:val="20"/>
        </w:trPr>
        <w:tc>
          <w:tcPr>
            <w:tcW w:w="1621" w:type="pct"/>
            <w:vAlign w:val="center"/>
          </w:tcPr>
          <w:p w14:paraId="68C703C9" w14:textId="10FCD3C5" w:rsidR="00715C3E" w:rsidRPr="00D673DC" w:rsidRDefault="00794B0F" w:rsidP="008C61C0">
            <w:pPr>
              <w:spacing w:after="0"/>
              <w:jc w:val="left"/>
              <w:rPr>
                <w:b/>
                <w:sz w:val="20"/>
                <w:szCs w:val="20"/>
                <w:lang w:val="uk-UA"/>
              </w:rPr>
            </w:pPr>
            <w:r w:rsidRPr="00D673DC">
              <w:rPr>
                <w:b/>
                <w:sz w:val="20"/>
                <w:szCs w:val="20"/>
                <w:lang w:val="uk-UA"/>
              </w:rPr>
              <w:t xml:space="preserve">Консультаційні послуги з нагляду за </w:t>
            </w:r>
            <w:r w:rsidR="00791603" w:rsidRPr="00D673DC">
              <w:rPr>
                <w:b/>
                <w:sz w:val="20"/>
                <w:szCs w:val="20"/>
                <w:lang w:val="uk-UA"/>
              </w:rPr>
              <w:t xml:space="preserve">виконанням </w:t>
            </w:r>
            <w:r w:rsidRPr="00D673DC">
              <w:rPr>
                <w:b/>
                <w:sz w:val="20"/>
                <w:szCs w:val="20"/>
                <w:lang w:val="uk-UA"/>
              </w:rPr>
              <w:t xml:space="preserve">робіт, </w:t>
            </w:r>
            <w:r w:rsidR="00791603" w:rsidRPr="00D673DC">
              <w:rPr>
                <w:b/>
                <w:sz w:val="20"/>
                <w:szCs w:val="20"/>
                <w:lang w:val="uk-UA"/>
              </w:rPr>
              <w:t xml:space="preserve">у тому числі </w:t>
            </w:r>
            <w:r w:rsidR="00D01A5F" w:rsidRPr="00D673DC">
              <w:rPr>
                <w:b/>
                <w:sz w:val="20"/>
                <w:szCs w:val="20"/>
                <w:lang w:val="uk-UA"/>
              </w:rPr>
              <w:t>Т</w:t>
            </w:r>
            <w:r w:rsidRPr="00D673DC">
              <w:rPr>
                <w:b/>
                <w:sz w:val="20"/>
                <w:szCs w:val="20"/>
                <w:lang w:val="uk-UA"/>
              </w:rPr>
              <w:t>ехнічн</w:t>
            </w:r>
            <w:r w:rsidR="00D01A5F" w:rsidRPr="00D673DC">
              <w:rPr>
                <w:b/>
                <w:sz w:val="20"/>
                <w:szCs w:val="20"/>
                <w:lang w:val="uk-UA"/>
              </w:rPr>
              <w:t>ого</w:t>
            </w:r>
            <w:r w:rsidRPr="00D673DC">
              <w:rPr>
                <w:b/>
                <w:sz w:val="20"/>
                <w:szCs w:val="20"/>
                <w:lang w:val="uk-UA"/>
              </w:rPr>
              <w:t xml:space="preserve"> нагляд</w:t>
            </w:r>
            <w:r w:rsidR="00D01A5F" w:rsidRPr="00D673DC">
              <w:rPr>
                <w:b/>
                <w:sz w:val="20"/>
                <w:szCs w:val="20"/>
                <w:lang w:val="uk-UA"/>
              </w:rPr>
              <w:t>у</w:t>
            </w:r>
            <w:r w:rsidRPr="00D673DC">
              <w:rPr>
                <w:b/>
                <w:sz w:val="20"/>
                <w:szCs w:val="20"/>
                <w:lang w:val="uk-UA"/>
              </w:rPr>
              <w:t xml:space="preserve"> та </w:t>
            </w:r>
            <w:r w:rsidR="00791603" w:rsidRPr="00D673DC">
              <w:rPr>
                <w:b/>
                <w:sz w:val="20"/>
                <w:szCs w:val="20"/>
                <w:lang w:val="uk-UA"/>
              </w:rPr>
              <w:t xml:space="preserve">послуги </w:t>
            </w:r>
            <w:r w:rsidRPr="00D673DC">
              <w:rPr>
                <w:b/>
                <w:sz w:val="20"/>
                <w:szCs w:val="20"/>
                <w:lang w:val="uk-UA"/>
              </w:rPr>
              <w:t>Інженер</w:t>
            </w:r>
            <w:r w:rsidR="0023472B" w:rsidRPr="00D673DC">
              <w:rPr>
                <w:b/>
                <w:sz w:val="20"/>
                <w:szCs w:val="20"/>
                <w:lang w:val="uk-UA"/>
              </w:rPr>
              <w:t>а</w:t>
            </w:r>
            <w:r w:rsidRPr="00D673DC">
              <w:rPr>
                <w:b/>
                <w:sz w:val="20"/>
                <w:szCs w:val="20"/>
                <w:lang w:val="uk-UA"/>
              </w:rPr>
              <w:t>-Консультант</w:t>
            </w:r>
            <w:r w:rsidR="0023472B" w:rsidRPr="00D673DC">
              <w:rPr>
                <w:b/>
                <w:sz w:val="20"/>
                <w:szCs w:val="20"/>
                <w:lang w:val="uk-UA"/>
              </w:rPr>
              <w:t>а</w:t>
            </w:r>
          </w:p>
        </w:tc>
        <w:tc>
          <w:tcPr>
            <w:tcW w:w="1054" w:type="pct"/>
            <w:vAlign w:val="center"/>
          </w:tcPr>
          <w:p w14:paraId="35E91E78" w14:textId="77777777" w:rsidR="00715C3E" w:rsidRPr="00D673DC" w:rsidRDefault="00715C3E" w:rsidP="008C0271">
            <w:pPr>
              <w:spacing w:after="0"/>
              <w:jc w:val="center"/>
              <w:rPr>
                <w:sz w:val="20"/>
                <w:szCs w:val="20"/>
                <w:lang w:val="uk-UA"/>
              </w:rPr>
            </w:pPr>
            <w:r w:rsidRPr="00D673DC">
              <w:rPr>
                <w:sz w:val="20"/>
                <w:szCs w:val="20"/>
                <w:lang w:val="uk-UA"/>
              </w:rPr>
              <w:t>200 000</w:t>
            </w:r>
          </w:p>
          <w:p w14:paraId="4B42C360" w14:textId="77777777" w:rsidR="00715C3E" w:rsidRPr="00D673DC" w:rsidRDefault="00715C3E" w:rsidP="008C0271">
            <w:pPr>
              <w:spacing w:after="0"/>
              <w:jc w:val="center"/>
              <w:rPr>
                <w:sz w:val="20"/>
                <w:szCs w:val="20"/>
                <w:lang w:val="uk-UA"/>
              </w:rPr>
            </w:pPr>
          </w:p>
          <w:p w14:paraId="5B4E1549" w14:textId="77777777" w:rsidR="00715C3E" w:rsidRPr="00D673DC" w:rsidRDefault="00715C3E" w:rsidP="008C0271">
            <w:pPr>
              <w:spacing w:after="0"/>
              <w:jc w:val="center"/>
              <w:rPr>
                <w:sz w:val="20"/>
                <w:szCs w:val="20"/>
                <w:lang w:val="uk-UA"/>
              </w:rPr>
            </w:pPr>
          </w:p>
          <w:p w14:paraId="5D93826F" w14:textId="76201844" w:rsidR="00715C3E" w:rsidRPr="00D673DC" w:rsidRDefault="00715C3E" w:rsidP="008C0271">
            <w:pPr>
              <w:spacing w:after="0"/>
              <w:jc w:val="center"/>
              <w:rPr>
                <w:sz w:val="20"/>
                <w:szCs w:val="20"/>
                <w:lang w:val="uk-UA"/>
              </w:rPr>
            </w:pPr>
          </w:p>
          <w:p w14:paraId="484FF259" w14:textId="77777777" w:rsidR="00A669C2" w:rsidRPr="00D673DC" w:rsidRDefault="00A669C2" w:rsidP="008C0271">
            <w:pPr>
              <w:spacing w:after="0"/>
              <w:jc w:val="center"/>
              <w:rPr>
                <w:sz w:val="20"/>
                <w:szCs w:val="20"/>
                <w:lang w:val="uk-UA"/>
              </w:rPr>
            </w:pPr>
          </w:p>
          <w:p w14:paraId="3C06D745" w14:textId="77777777" w:rsidR="002361F8" w:rsidRPr="00D673DC" w:rsidRDefault="002361F8" w:rsidP="008C0271">
            <w:pPr>
              <w:spacing w:after="0"/>
              <w:jc w:val="center"/>
              <w:rPr>
                <w:sz w:val="20"/>
                <w:szCs w:val="20"/>
                <w:lang w:val="uk-UA"/>
              </w:rPr>
            </w:pPr>
          </w:p>
          <w:p w14:paraId="7EFFD242" w14:textId="5EF01948" w:rsidR="00715C3E" w:rsidRPr="00D673DC" w:rsidRDefault="00715C3E" w:rsidP="008C0271">
            <w:pPr>
              <w:spacing w:after="0"/>
              <w:jc w:val="center"/>
              <w:rPr>
                <w:sz w:val="20"/>
                <w:szCs w:val="20"/>
                <w:lang w:val="uk-UA"/>
              </w:rPr>
            </w:pPr>
            <w:r w:rsidRPr="00D673DC">
              <w:rPr>
                <w:sz w:val="20"/>
                <w:szCs w:val="20"/>
                <w:lang w:val="uk-UA"/>
              </w:rPr>
              <w:t>50 000</w:t>
            </w:r>
          </w:p>
        </w:tc>
        <w:tc>
          <w:tcPr>
            <w:tcW w:w="963" w:type="pct"/>
            <w:vAlign w:val="center"/>
          </w:tcPr>
          <w:p w14:paraId="65B4C154" w14:textId="4E54F878" w:rsidR="00A669C2" w:rsidRPr="00D673DC" w:rsidRDefault="00A669C2" w:rsidP="00543DF0">
            <w:pPr>
              <w:spacing w:after="0"/>
              <w:jc w:val="center"/>
              <w:rPr>
                <w:bCs/>
                <w:sz w:val="20"/>
                <w:szCs w:val="20"/>
                <w:lang w:val="uk-UA"/>
              </w:rPr>
            </w:pPr>
            <w:r w:rsidRPr="00D673DC">
              <w:rPr>
                <w:sz w:val="20"/>
                <w:szCs w:val="20"/>
                <w:lang w:val="uk-UA"/>
              </w:rPr>
              <w:t xml:space="preserve">НКТ Переговорна процедура </w:t>
            </w:r>
            <w:r w:rsidR="00791603" w:rsidRPr="00D673DC">
              <w:rPr>
                <w:sz w:val="20"/>
                <w:szCs w:val="20"/>
                <w:lang w:val="uk-UA"/>
              </w:rPr>
              <w:t xml:space="preserve">із </w:t>
            </w:r>
            <w:r w:rsidRPr="00D673DC">
              <w:rPr>
                <w:sz w:val="20"/>
                <w:szCs w:val="20"/>
                <w:lang w:val="uk-UA"/>
              </w:rPr>
              <w:t>щонайменше трьома претендентами</w:t>
            </w:r>
          </w:p>
          <w:p w14:paraId="1A92B2ED" w14:textId="77777777" w:rsidR="00715C3E" w:rsidRPr="00D673DC" w:rsidRDefault="00715C3E" w:rsidP="00543DF0">
            <w:pPr>
              <w:spacing w:after="0"/>
              <w:jc w:val="center"/>
              <w:rPr>
                <w:b/>
                <w:sz w:val="20"/>
                <w:szCs w:val="20"/>
                <w:lang w:val="uk-UA"/>
              </w:rPr>
            </w:pPr>
          </w:p>
          <w:p w14:paraId="08E6F655" w14:textId="77ECF6A0" w:rsidR="00715C3E" w:rsidRPr="00D673DC" w:rsidRDefault="00A669C2" w:rsidP="00543DF0">
            <w:pPr>
              <w:spacing w:after="0"/>
              <w:jc w:val="center"/>
              <w:rPr>
                <w:bCs/>
                <w:sz w:val="20"/>
                <w:szCs w:val="20"/>
                <w:lang w:val="uk-UA"/>
              </w:rPr>
            </w:pPr>
            <w:r w:rsidRPr="00D673DC">
              <w:rPr>
                <w:bCs/>
                <w:sz w:val="20"/>
                <w:szCs w:val="20"/>
                <w:lang w:val="uk-UA"/>
              </w:rPr>
              <w:t>Прямий договір</w:t>
            </w:r>
          </w:p>
        </w:tc>
        <w:tc>
          <w:tcPr>
            <w:tcW w:w="1362" w:type="pct"/>
            <w:vAlign w:val="center"/>
          </w:tcPr>
          <w:p w14:paraId="2F4B34D2" w14:textId="77777777" w:rsidR="0023472B" w:rsidRPr="00D673DC" w:rsidRDefault="00A669C2" w:rsidP="008C61C0">
            <w:pPr>
              <w:spacing w:after="0"/>
              <w:jc w:val="left"/>
              <w:rPr>
                <w:sz w:val="20"/>
                <w:szCs w:val="20"/>
                <w:lang w:val="uk-UA"/>
              </w:rPr>
            </w:pPr>
            <w:r w:rsidRPr="00D673DC">
              <w:rPr>
                <w:b/>
                <w:sz w:val="20"/>
                <w:szCs w:val="20"/>
                <w:lang w:val="uk-UA"/>
              </w:rPr>
              <w:t>МКТ</w:t>
            </w:r>
            <w:r w:rsidR="00715C3E" w:rsidRPr="00D673DC">
              <w:rPr>
                <w:sz w:val="20"/>
                <w:szCs w:val="20"/>
                <w:lang w:val="uk-UA"/>
              </w:rPr>
              <w:t xml:space="preserve">*** </w:t>
            </w:r>
          </w:p>
          <w:p w14:paraId="1F84D241" w14:textId="4CC06CDE" w:rsidR="00715C3E" w:rsidRPr="00D673DC" w:rsidRDefault="00A669C2" w:rsidP="008C61C0">
            <w:pPr>
              <w:spacing w:after="0"/>
              <w:jc w:val="left"/>
              <w:rPr>
                <w:b/>
                <w:sz w:val="20"/>
                <w:szCs w:val="20"/>
                <w:lang w:val="uk-UA"/>
              </w:rPr>
            </w:pPr>
            <w:r w:rsidRPr="00D673DC">
              <w:rPr>
                <w:rFonts w:eastAsia="Times New Roman"/>
                <w:sz w:val="20"/>
                <w:szCs w:val="20"/>
                <w:lang w:val="uk-UA"/>
              </w:rPr>
              <w:t>Відкрита процедура або процедура з обмеженою участю з публікацією в Офіційному віснику ЄС (OJEU)</w:t>
            </w:r>
          </w:p>
        </w:tc>
      </w:tr>
      <w:tr w:rsidR="008C61C0" w:rsidRPr="00C2606A" w14:paraId="331AB9E5" w14:textId="77777777" w:rsidTr="007C3AE4">
        <w:trPr>
          <w:trHeight w:val="20"/>
        </w:trPr>
        <w:tc>
          <w:tcPr>
            <w:tcW w:w="5000" w:type="pct"/>
            <w:gridSpan w:val="4"/>
          </w:tcPr>
          <w:p w14:paraId="2511C1F0" w14:textId="434202A2" w:rsidR="008C61C0" w:rsidRPr="00D673DC" w:rsidRDefault="008C61C0" w:rsidP="00D531F1">
            <w:pPr>
              <w:rPr>
                <w:i/>
                <w:sz w:val="20"/>
                <w:szCs w:val="20"/>
                <w:lang w:val="uk-UA"/>
              </w:rPr>
            </w:pPr>
            <w:r w:rsidRPr="00D673DC">
              <w:rPr>
                <w:i/>
                <w:sz w:val="20"/>
                <w:szCs w:val="20"/>
                <w:lang w:val="uk-UA"/>
              </w:rPr>
              <w:t xml:space="preserve">* </w:t>
            </w:r>
            <w:r w:rsidR="00A669C2" w:rsidRPr="00D673DC">
              <w:rPr>
                <w:i/>
                <w:sz w:val="20"/>
                <w:szCs w:val="20"/>
                <w:lang w:val="uk-UA"/>
              </w:rPr>
              <w:t>Відповідно до GtP усі ці значення виключають податок на додану вартість (ПДВ) або еквівалентні прямі податки.</w:t>
            </w:r>
          </w:p>
          <w:p w14:paraId="3549E7E2" w14:textId="21D2164F" w:rsidR="008C61C0" w:rsidRPr="00D673DC" w:rsidRDefault="008C61C0" w:rsidP="00D531F1">
            <w:pPr>
              <w:rPr>
                <w:i/>
                <w:iCs/>
                <w:sz w:val="20"/>
                <w:szCs w:val="20"/>
                <w:lang w:val="uk-UA"/>
              </w:rPr>
            </w:pPr>
            <w:r w:rsidRPr="00D673DC">
              <w:rPr>
                <w:i/>
                <w:iCs/>
                <w:sz w:val="20"/>
                <w:szCs w:val="20"/>
                <w:lang w:val="uk-UA"/>
              </w:rPr>
              <w:t xml:space="preserve">** </w:t>
            </w:r>
            <w:r w:rsidR="00A669C2" w:rsidRPr="00D673DC">
              <w:rPr>
                <w:i/>
                <w:iCs/>
                <w:sz w:val="20"/>
                <w:szCs w:val="20"/>
                <w:lang w:val="uk-UA"/>
              </w:rPr>
              <w:t>Відповідно до частини першої статті 20 Закону України «Про публічні закупівлі» основною національною процедурою закупівлі є відкриті торги.</w:t>
            </w:r>
          </w:p>
          <w:p w14:paraId="52EEED84" w14:textId="18D6076B" w:rsidR="008C61C0" w:rsidRPr="00D673DC" w:rsidRDefault="008C61C0" w:rsidP="00863F24">
            <w:pPr>
              <w:spacing w:after="60"/>
              <w:jc w:val="left"/>
              <w:rPr>
                <w:i/>
                <w:sz w:val="20"/>
                <w:szCs w:val="20"/>
                <w:lang w:val="uk-UA"/>
              </w:rPr>
            </w:pPr>
            <w:r w:rsidRPr="00D673DC">
              <w:rPr>
                <w:i/>
                <w:sz w:val="20"/>
                <w:szCs w:val="20"/>
                <w:lang w:val="uk-UA"/>
              </w:rPr>
              <w:t xml:space="preserve">*** </w:t>
            </w:r>
            <w:r w:rsidR="00A669C2" w:rsidRPr="00D673DC">
              <w:rPr>
                <w:i/>
                <w:sz w:val="20"/>
                <w:szCs w:val="20"/>
                <w:lang w:val="uk-UA"/>
              </w:rPr>
              <w:t>або інші міжнародні процедури закупівель, затверджені ЄІБ.</w:t>
            </w:r>
          </w:p>
        </w:tc>
      </w:tr>
    </w:tbl>
    <w:p w14:paraId="44A643A3" w14:textId="77777777" w:rsidR="00715C3E" w:rsidRPr="00D673DC" w:rsidRDefault="00715C3E" w:rsidP="00715C3E">
      <w:pPr>
        <w:rPr>
          <w:lang w:val="uk-UA"/>
        </w:rPr>
      </w:pPr>
    </w:p>
    <w:p w14:paraId="2B976DC5" w14:textId="4BE2AFE6" w:rsidR="00A734F7" w:rsidRPr="00D673DC" w:rsidRDefault="00434E3C" w:rsidP="00A734F7">
      <w:pPr>
        <w:rPr>
          <w:lang w:val="uk-UA"/>
        </w:rPr>
      </w:pPr>
      <w:bookmarkStart w:id="12" w:name="_Hlk99089542"/>
      <w:r w:rsidRPr="00D673DC">
        <w:rPr>
          <w:lang w:val="uk-UA"/>
        </w:rPr>
        <w:lastRenderedPageBreak/>
        <w:t xml:space="preserve">Враховуючи цільову групу Програми UPBEE (малі та середні </w:t>
      </w:r>
      <w:r w:rsidR="002F4A21" w:rsidRPr="00D673DC">
        <w:rPr>
          <w:lang w:val="uk-UA"/>
        </w:rPr>
        <w:t>міста та громади</w:t>
      </w:r>
      <w:r w:rsidRPr="00D673DC">
        <w:rPr>
          <w:lang w:val="uk-UA"/>
        </w:rPr>
        <w:t>) та очікуваний обсяг контрактів, очікується, що більшість контрактів буде укладено за процедурою НКТ</w:t>
      </w:r>
      <w:r w:rsidR="00A734F7" w:rsidRPr="00D673DC">
        <w:rPr>
          <w:lang w:val="uk-UA"/>
        </w:rPr>
        <w:t>.</w:t>
      </w:r>
    </w:p>
    <w:p w14:paraId="436C44C7" w14:textId="6C865C16" w:rsidR="00A734F7" w:rsidRPr="00D673DC" w:rsidRDefault="00A734F7" w:rsidP="001F22CA">
      <w:pPr>
        <w:rPr>
          <w:lang w:val="uk-UA"/>
        </w:rPr>
      </w:pPr>
      <w:r w:rsidRPr="00D673DC">
        <w:rPr>
          <w:lang w:val="uk-UA"/>
        </w:rPr>
        <w:t>НКТ та інші національні процедури закупівель регулюються Законом України «Про публічні закупівлі»</w:t>
      </w:r>
      <w:r w:rsidR="008158C2" w:rsidRPr="00D673DC">
        <w:rPr>
          <w:lang w:val="uk-UA"/>
        </w:rPr>
        <w:t xml:space="preserve"> </w:t>
      </w:r>
      <w:r w:rsidRPr="00D673DC">
        <w:rPr>
          <w:lang w:val="uk-UA"/>
        </w:rPr>
        <w:t xml:space="preserve">(далі – ЗУПЗ), </w:t>
      </w:r>
      <w:r w:rsidR="00A14BEB" w:rsidRPr="00D673DC">
        <w:rPr>
          <w:lang w:val="uk-UA"/>
        </w:rPr>
        <w:t>Постановою КМУ від 12 жовтня 2022 р. № 1178 «</w:t>
      </w:r>
      <w:r w:rsidR="00A14BEB" w:rsidRPr="00D673DC">
        <w:rPr>
          <w:color w:val="333333"/>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A14BEB" w:rsidRPr="00D673DC">
        <w:rPr>
          <w:color w:val="000000"/>
          <w:lang w:val="uk-UA"/>
        </w:rPr>
        <w:t xml:space="preserve">» (далі – «Особливості») </w:t>
      </w:r>
      <w:r w:rsidRPr="00D673DC">
        <w:rPr>
          <w:lang w:val="uk-UA"/>
        </w:rPr>
        <w:t>та цим Посібником, який встановлює додаткові вимоги. Порогові значення, встановлен</w:t>
      </w:r>
      <w:r w:rsidR="0023472B" w:rsidRPr="00D673DC">
        <w:rPr>
          <w:lang w:val="uk-UA"/>
        </w:rPr>
        <w:t>і</w:t>
      </w:r>
      <w:r w:rsidRPr="00D673DC">
        <w:rPr>
          <w:lang w:val="uk-UA"/>
        </w:rPr>
        <w:t xml:space="preserve"> </w:t>
      </w:r>
      <w:r w:rsidR="00A14BEB" w:rsidRPr="00D673DC">
        <w:rPr>
          <w:lang w:val="uk-UA"/>
        </w:rPr>
        <w:t>законодавством,</w:t>
      </w:r>
      <w:r w:rsidRPr="00D673DC">
        <w:rPr>
          <w:lang w:val="uk-UA"/>
        </w:rPr>
        <w:t xml:space="preserve"> наведен</w:t>
      </w:r>
      <w:r w:rsidR="00434E3C" w:rsidRPr="00D673DC">
        <w:rPr>
          <w:lang w:val="uk-UA"/>
        </w:rPr>
        <w:t>о</w:t>
      </w:r>
      <w:r w:rsidRPr="00D673DC">
        <w:rPr>
          <w:lang w:val="uk-UA"/>
        </w:rPr>
        <w:t xml:space="preserve"> в таблиці 2.2 нижче.</w:t>
      </w:r>
    </w:p>
    <w:bookmarkEnd w:id="12"/>
    <w:p w14:paraId="03AF89AB" w14:textId="77777777" w:rsidR="00E7144C" w:rsidRPr="00D673DC" w:rsidRDefault="00E7144C" w:rsidP="00E7144C">
      <w:pPr>
        <w:rPr>
          <w:lang w:val="uk-UA"/>
        </w:rPr>
      </w:pPr>
    </w:p>
    <w:p w14:paraId="42902053" w14:textId="20EA289D" w:rsidR="00A734F7" w:rsidRPr="00D673DC" w:rsidRDefault="00A734F7" w:rsidP="00E7144C">
      <w:pPr>
        <w:rPr>
          <w:b/>
          <w:bCs/>
          <w:lang w:val="uk-UA"/>
        </w:rPr>
      </w:pPr>
      <w:r w:rsidRPr="00D673DC">
        <w:rPr>
          <w:b/>
          <w:bCs/>
          <w:lang w:val="uk-UA"/>
        </w:rPr>
        <w:t xml:space="preserve">Таблиця </w:t>
      </w:r>
      <w:r w:rsidR="005F594C" w:rsidRPr="00D673DC">
        <w:rPr>
          <w:b/>
          <w:bCs/>
          <w:lang w:val="uk-UA"/>
        </w:rPr>
        <w:t>2</w:t>
      </w:r>
      <w:r w:rsidRPr="00D673DC">
        <w:rPr>
          <w:b/>
          <w:bCs/>
          <w:lang w:val="uk-UA"/>
        </w:rPr>
        <w:t xml:space="preserve">.2. Порогові значення відповідно до </w:t>
      </w:r>
      <w:r w:rsidR="00A14BEB" w:rsidRPr="00D673DC">
        <w:rPr>
          <w:b/>
          <w:bCs/>
          <w:lang w:val="uk-UA"/>
        </w:rPr>
        <w:t>українського законодавства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70"/>
        <w:gridCol w:w="1345"/>
        <w:gridCol w:w="3065"/>
        <w:gridCol w:w="2236"/>
      </w:tblGrid>
      <w:tr w:rsidR="00A734F7" w:rsidRPr="00D673DC" w14:paraId="0144443E" w14:textId="77777777" w:rsidTr="00D02588">
        <w:trPr>
          <w:trHeight w:hRule="exact" w:val="882"/>
        </w:trPr>
        <w:tc>
          <w:tcPr>
            <w:tcW w:w="1314" w:type="pct"/>
            <w:shd w:val="clear" w:color="auto" w:fill="D9D9D9"/>
            <w:vAlign w:val="center"/>
          </w:tcPr>
          <w:p w14:paraId="636B4200" w14:textId="0D97754F" w:rsidR="00A734F7" w:rsidRPr="00D673DC" w:rsidRDefault="00434E3C" w:rsidP="002760D3">
            <w:pPr>
              <w:spacing w:after="0"/>
              <w:jc w:val="center"/>
              <w:rPr>
                <w:b/>
                <w:sz w:val="20"/>
                <w:szCs w:val="20"/>
                <w:lang w:val="uk-UA"/>
              </w:rPr>
            </w:pPr>
            <w:r w:rsidRPr="00D673DC">
              <w:rPr>
                <w:b/>
                <w:sz w:val="20"/>
                <w:szCs w:val="20"/>
                <w:lang w:val="uk-UA"/>
              </w:rPr>
              <w:t xml:space="preserve">Тип </w:t>
            </w:r>
            <w:r w:rsidR="00A734F7" w:rsidRPr="00D673DC">
              <w:rPr>
                <w:b/>
                <w:sz w:val="20"/>
                <w:szCs w:val="20"/>
                <w:lang w:val="uk-UA"/>
              </w:rPr>
              <w:t>контракту</w:t>
            </w:r>
          </w:p>
        </w:tc>
        <w:tc>
          <w:tcPr>
            <w:tcW w:w="746" w:type="pct"/>
            <w:shd w:val="clear" w:color="auto" w:fill="D9D9D9"/>
            <w:vAlign w:val="center"/>
          </w:tcPr>
          <w:p w14:paraId="24CFEA8B" w14:textId="77777777" w:rsidR="00A734F7" w:rsidRPr="00D673DC" w:rsidRDefault="00A734F7" w:rsidP="002760D3">
            <w:pPr>
              <w:spacing w:after="0"/>
              <w:jc w:val="center"/>
              <w:rPr>
                <w:b/>
                <w:sz w:val="20"/>
                <w:szCs w:val="20"/>
                <w:lang w:val="uk-UA"/>
              </w:rPr>
            </w:pPr>
            <w:r w:rsidRPr="00D673DC">
              <w:rPr>
                <w:b/>
                <w:sz w:val="20"/>
                <w:szCs w:val="20"/>
                <w:lang w:val="uk-UA"/>
              </w:rPr>
              <w:t>Порогове значення, грн*</w:t>
            </w:r>
          </w:p>
        </w:tc>
        <w:tc>
          <w:tcPr>
            <w:tcW w:w="1700" w:type="pct"/>
            <w:shd w:val="clear" w:color="auto" w:fill="D9D9D9"/>
            <w:vAlign w:val="center"/>
          </w:tcPr>
          <w:p w14:paraId="5765A997" w14:textId="6055488D" w:rsidR="00A734F7" w:rsidRPr="00D673DC" w:rsidRDefault="00434E3C" w:rsidP="002760D3">
            <w:pPr>
              <w:spacing w:after="0"/>
              <w:jc w:val="center"/>
              <w:rPr>
                <w:b/>
                <w:sz w:val="20"/>
                <w:szCs w:val="20"/>
                <w:lang w:val="uk-UA"/>
              </w:rPr>
            </w:pPr>
            <w:r w:rsidRPr="00D673DC">
              <w:rPr>
                <w:b/>
                <w:sz w:val="20"/>
                <w:szCs w:val="20"/>
                <w:lang w:val="uk-UA"/>
              </w:rPr>
              <w:t xml:space="preserve">Менше порогового  </w:t>
            </w:r>
            <w:r w:rsidR="00A734F7" w:rsidRPr="00D673DC">
              <w:rPr>
                <w:b/>
                <w:sz w:val="20"/>
                <w:szCs w:val="20"/>
                <w:lang w:val="uk-UA"/>
              </w:rPr>
              <w:t>значення</w:t>
            </w:r>
          </w:p>
        </w:tc>
        <w:tc>
          <w:tcPr>
            <w:tcW w:w="1241" w:type="pct"/>
            <w:shd w:val="clear" w:color="auto" w:fill="D9D9D9"/>
            <w:vAlign w:val="center"/>
          </w:tcPr>
          <w:p w14:paraId="7227F08D" w14:textId="42CD3ABD" w:rsidR="00A734F7" w:rsidRPr="00D673DC" w:rsidRDefault="00434E3C" w:rsidP="002760D3">
            <w:pPr>
              <w:spacing w:after="0"/>
              <w:jc w:val="center"/>
              <w:rPr>
                <w:b/>
                <w:sz w:val="20"/>
                <w:szCs w:val="20"/>
                <w:lang w:val="uk-UA"/>
              </w:rPr>
            </w:pPr>
            <w:r w:rsidRPr="00D673DC">
              <w:rPr>
                <w:b/>
                <w:sz w:val="20"/>
                <w:szCs w:val="20"/>
                <w:lang w:val="uk-UA"/>
              </w:rPr>
              <w:t xml:space="preserve">Більше </w:t>
            </w:r>
            <w:r w:rsidR="00A734F7" w:rsidRPr="00D673DC">
              <w:rPr>
                <w:b/>
                <w:sz w:val="20"/>
                <w:szCs w:val="20"/>
                <w:lang w:val="uk-UA"/>
              </w:rPr>
              <w:t>порогового значення</w:t>
            </w:r>
          </w:p>
        </w:tc>
      </w:tr>
      <w:tr w:rsidR="00A734F7" w:rsidRPr="00C2606A" w14:paraId="12CFFFAF" w14:textId="77777777" w:rsidTr="0038673F">
        <w:trPr>
          <w:trHeight w:hRule="exact" w:val="1724"/>
        </w:trPr>
        <w:tc>
          <w:tcPr>
            <w:tcW w:w="1314" w:type="pct"/>
            <w:shd w:val="clear" w:color="auto" w:fill="auto"/>
            <w:vAlign w:val="center"/>
          </w:tcPr>
          <w:p w14:paraId="32FAAB1B" w14:textId="6B0A5C0C" w:rsidR="00A734F7" w:rsidRPr="00D673DC" w:rsidRDefault="002A788D" w:rsidP="00B761D1">
            <w:pPr>
              <w:spacing w:after="0"/>
              <w:ind w:left="134"/>
              <w:jc w:val="left"/>
              <w:rPr>
                <w:b/>
                <w:bCs/>
                <w:sz w:val="20"/>
                <w:szCs w:val="20"/>
                <w:lang w:val="uk-UA"/>
              </w:rPr>
            </w:pPr>
            <w:r w:rsidRPr="00D673DC">
              <w:rPr>
                <w:b/>
                <w:bCs/>
                <w:color w:val="000000"/>
                <w:sz w:val="20"/>
                <w:szCs w:val="20"/>
                <w:lang w:val="uk-UA"/>
              </w:rPr>
              <w:t>Товари та послуги (окрім послуг з поточного ремонту</w:t>
            </w:r>
          </w:p>
        </w:tc>
        <w:tc>
          <w:tcPr>
            <w:tcW w:w="746" w:type="pct"/>
            <w:shd w:val="clear" w:color="auto" w:fill="auto"/>
            <w:vAlign w:val="center"/>
          </w:tcPr>
          <w:p w14:paraId="55830792" w14:textId="48C9B88D" w:rsidR="00A734F7" w:rsidRPr="00D673DC" w:rsidRDefault="002A788D" w:rsidP="002760D3">
            <w:pPr>
              <w:spacing w:after="0"/>
              <w:jc w:val="center"/>
              <w:rPr>
                <w:sz w:val="20"/>
                <w:szCs w:val="20"/>
                <w:lang w:val="uk-UA"/>
              </w:rPr>
            </w:pPr>
            <w:r w:rsidRPr="00D673DC">
              <w:rPr>
                <w:sz w:val="20"/>
                <w:szCs w:val="20"/>
                <w:lang w:val="uk-UA"/>
              </w:rPr>
              <w:t xml:space="preserve">100 </w:t>
            </w:r>
            <w:r w:rsidR="00A734F7" w:rsidRPr="00D673DC">
              <w:rPr>
                <w:sz w:val="20"/>
                <w:szCs w:val="20"/>
                <w:lang w:val="uk-UA"/>
              </w:rPr>
              <w:t>000</w:t>
            </w:r>
          </w:p>
        </w:tc>
        <w:tc>
          <w:tcPr>
            <w:tcW w:w="1700" w:type="pct"/>
            <w:shd w:val="clear" w:color="auto" w:fill="auto"/>
            <w:vAlign w:val="center"/>
          </w:tcPr>
          <w:p w14:paraId="1EC64C70" w14:textId="42FF6B8E" w:rsidR="00A734F7" w:rsidRPr="00D673DC" w:rsidRDefault="00A734F7" w:rsidP="002760D3">
            <w:pPr>
              <w:spacing w:after="0"/>
              <w:jc w:val="center"/>
              <w:rPr>
                <w:sz w:val="20"/>
                <w:szCs w:val="20"/>
                <w:lang w:val="uk-UA"/>
              </w:rPr>
            </w:pPr>
            <w:r w:rsidRPr="00D673DC">
              <w:rPr>
                <w:sz w:val="20"/>
                <w:szCs w:val="20"/>
                <w:lang w:val="uk-UA"/>
              </w:rPr>
              <w:t>Прямий договір</w:t>
            </w:r>
            <w:r w:rsidR="002A788D" w:rsidRPr="00D673DC">
              <w:rPr>
                <w:sz w:val="20"/>
                <w:szCs w:val="20"/>
                <w:lang w:val="uk-UA"/>
              </w:rPr>
              <w:t xml:space="preserve"> </w:t>
            </w:r>
            <w:r w:rsidR="002A788D" w:rsidRPr="00D673DC">
              <w:rPr>
                <w:color w:val="000000"/>
                <w:sz w:val="20"/>
                <w:szCs w:val="20"/>
                <w:lang w:val="uk-UA"/>
              </w:rPr>
              <w:t xml:space="preserve">або спрощена закупівля (на основі скороченого конкурентного електронного аукціону) або </w:t>
            </w:r>
            <w:r w:rsidR="002A788D" w:rsidRPr="00D673DC">
              <w:rPr>
                <w:color w:val="262626"/>
                <w:sz w:val="20"/>
                <w:szCs w:val="20"/>
                <w:lang w:val="uk-UA"/>
              </w:rPr>
              <w:t>електронний каталог для закупівлі товарів</w:t>
            </w:r>
          </w:p>
        </w:tc>
        <w:tc>
          <w:tcPr>
            <w:tcW w:w="1241" w:type="pct"/>
            <w:shd w:val="clear" w:color="auto" w:fill="auto"/>
            <w:vAlign w:val="center"/>
          </w:tcPr>
          <w:p w14:paraId="1A0A28E8" w14:textId="48FB8B9F" w:rsidR="00A734F7" w:rsidRPr="00D673DC" w:rsidRDefault="002A788D" w:rsidP="00434E3C">
            <w:pPr>
              <w:spacing w:after="0"/>
              <w:jc w:val="center"/>
              <w:rPr>
                <w:sz w:val="20"/>
                <w:szCs w:val="20"/>
                <w:lang w:val="uk-UA"/>
              </w:rPr>
            </w:pPr>
            <w:r w:rsidRPr="00D673DC">
              <w:rPr>
                <w:color w:val="000000"/>
                <w:sz w:val="20"/>
                <w:szCs w:val="20"/>
                <w:lang w:val="uk-UA"/>
              </w:rPr>
              <w:t xml:space="preserve">національні процедури закупівель або </w:t>
            </w:r>
            <w:r w:rsidRPr="00D673DC">
              <w:rPr>
                <w:color w:val="262626"/>
                <w:sz w:val="20"/>
                <w:szCs w:val="20"/>
                <w:lang w:val="uk-UA"/>
              </w:rPr>
              <w:t>електронний каталог для закупівлі товарів</w:t>
            </w:r>
            <w:r w:rsidR="00A734F7" w:rsidRPr="00D673DC">
              <w:rPr>
                <w:sz w:val="20"/>
                <w:szCs w:val="20"/>
                <w:lang w:val="uk-UA"/>
              </w:rPr>
              <w:t>)</w:t>
            </w:r>
          </w:p>
        </w:tc>
      </w:tr>
      <w:tr w:rsidR="00A734F7" w:rsidRPr="00D673DC" w14:paraId="7EA5E208" w14:textId="77777777" w:rsidTr="0038673F">
        <w:trPr>
          <w:trHeight w:hRule="exact" w:val="2423"/>
        </w:trPr>
        <w:tc>
          <w:tcPr>
            <w:tcW w:w="1314" w:type="pct"/>
            <w:vAlign w:val="center"/>
          </w:tcPr>
          <w:p w14:paraId="5090A747" w14:textId="77777777" w:rsidR="00A734F7" w:rsidRPr="00D673DC" w:rsidRDefault="00A734F7" w:rsidP="00B761D1">
            <w:pPr>
              <w:spacing w:after="0"/>
              <w:ind w:left="134"/>
              <w:jc w:val="left"/>
              <w:rPr>
                <w:b/>
                <w:bCs/>
                <w:sz w:val="20"/>
                <w:szCs w:val="20"/>
                <w:lang w:val="uk-UA"/>
              </w:rPr>
            </w:pPr>
            <w:r w:rsidRPr="00D673DC">
              <w:rPr>
                <w:b/>
                <w:bCs/>
                <w:sz w:val="20"/>
                <w:szCs w:val="20"/>
                <w:lang w:val="uk-UA"/>
              </w:rPr>
              <w:t>Роботи</w:t>
            </w:r>
          </w:p>
        </w:tc>
        <w:tc>
          <w:tcPr>
            <w:tcW w:w="746" w:type="pct"/>
            <w:vAlign w:val="center"/>
          </w:tcPr>
          <w:p w14:paraId="586E2C4D" w14:textId="77777777" w:rsidR="00A734F7" w:rsidRPr="00D673DC" w:rsidRDefault="00A734F7" w:rsidP="002760D3">
            <w:pPr>
              <w:spacing w:after="0"/>
              <w:jc w:val="center"/>
              <w:rPr>
                <w:sz w:val="20"/>
                <w:szCs w:val="20"/>
                <w:lang w:val="uk-UA"/>
              </w:rPr>
            </w:pPr>
            <w:r w:rsidRPr="00D673DC">
              <w:rPr>
                <w:sz w:val="20"/>
                <w:szCs w:val="20"/>
                <w:lang w:val="uk-UA"/>
              </w:rPr>
              <w:t>1 500 000</w:t>
            </w:r>
          </w:p>
        </w:tc>
        <w:tc>
          <w:tcPr>
            <w:tcW w:w="1700" w:type="pct"/>
            <w:vAlign w:val="center"/>
          </w:tcPr>
          <w:p w14:paraId="15A67A30" w14:textId="77777777" w:rsidR="00A734F7" w:rsidRPr="00D673DC" w:rsidRDefault="00A734F7" w:rsidP="002760D3">
            <w:pPr>
              <w:spacing w:after="0"/>
              <w:jc w:val="center"/>
              <w:rPr>
                <w:sz w:val="20"/>
                <w:szCs w:val="20"/>
                <w:lang w:val="uk-UA"/>
              </w:rPr>
            </w:pPr>
            <w:r w:rsidRPr="00D673DC">
              <w:rPr>
                <w:sz w:val="20"/>
                <w:szCs w:val="20"/>
                <w:lang w:val="uk-UA"/>
              </w:rPr>
              <w:t xml:space="preserve">Спрощена закупівля (на основі скороченого конкурентного </w:t>
            </w:r>
          </w:p>
          <w:p w14:paraId="2EAA52B7" w14:textId="5D9E0488" w:rsidR="00A734F7" w:rsidRPr="00D673DC" w:rsidRDefault="00A734F7" w:rsidP="002760D3">
            <w:pPr>
              <w:spacing w:after="0"/>
              <w:jc w:val="center"/>
              <w:rPr>
                <w:sz w:val="20"/>
                <w:szCs w:val="20"/>
                <w:lang w:val="uk-UA"/>
              </w:rPr>
            </w:pPr>
            <w:r w:rsidRPr="00D673DC">
              <w:rPr>
                <w:sz w:val="20"/>
                <w:szCs w:val="20"/>
                <w:lang w:val="uk-UA"/>
              </w:rPr>
              <w:t>електронного аукціону)</w:t>
            </w:r>
            <w:r w:rsidR="002A788D" w:rsidRPr="00D673DC">
              <w:rPr>
                <w:sz w:val="20"/>
                <w:szCs w:val="20"/>
                <w:lang w:val="uk-UA"/>
              </w:rPr>
              <w:t xml:space="preserve"> </w:t>
            </w:r>
            <w:r w:rsidR="002A788D" w:rsidRPr="00D673DC">
              <w:rPr>
                <w:color w:val="000000"/>
                <w:sz w:val="20"/>
                <w:szCs w:val="20"/>
                <w:lang w:val="uk-UA"/>
              </w:rPr>
              <w:t xml:space="preserve">або прямий договір із обов'язковим оприлюдненням </w:t>
            </w:r>
            <w:r w:rsidR="002A788D" w:rsidRPr="00D673DC">
              <w:rPr>
                <w:color w:val="262626"/>
                <w:sz w:val="20"/>
                <w:szCs w:val="20"/>
                <w:lang w:val="uk-UA"/>
              </w:rPr>
              <w:t>звіту про договір про закупівлю, укладений без використання електронної системи закупівель</w:t>
            </w:r>
          </w:p>
        </w:tc>
        <w:tc>
          <w:tcPr>
            <w:tcW w:w="1241" w:type="pct"/>
            <w:vAlign w:val="center"/>
          </w:tcPr>
          <w:p w14:paraId="5733F0B3" w14:textId="77777777" w:rsidR="00A734F7" w:rsidRPr="00D673DC" w:rsidRDefault="00A734F7" w:rsidP="002760D3">
            <w:pPr>
              <w:spacing w:after="0"/>
              <w:jc w:val="center"/>
              <w:rPr>
                <w:sz w:val="20"/>
                <w:szCs w:val="20"/>
                <w:lang w:val="uk-UA"/>
              </w:rPr>
            </w:pPr>
            <w:r w:rsidRPr="00D673DC">
              <w:rPr>
                <w:sz w:val="20"/>
                <w:szCs w:val="20"/>
                <w:lang w:val="uk-UA"/>
              </w:rPr>
              <w:t>Національні процедури закупівлі**</w:t>
            </w:r>
          </w:p>
        </w:tc>
      </w:tr>
      <w:tr w:rsidR="00A734F7" w:rsidRPr="00D673DC" w14:paraId="6D53AC4A" w14:textId="77777777" w:rsidTr="0038673F">
        <w:trPr>
          <w:trHeight w:hRule="exact" w:val="2973"/>
        </w:trPr>
        <w:tc>
          <w:tcPr>
            <w:tcW w:w="1314" w:type="pct"/>
            <w:shd w:val="clear" w:color="auto" w:fill="auto"/>
            <w:vAlign w:val="center"/>
          </w:tcPr>
          <w:p w14:paraId="3CDD5966" w14:textId="4AB8CB44" w:rsidR="00A734F7" w:rsidRPr="00D673DC" w:rsidRDefault="00A734F7" w:rsidP="00B761D1">
            <w:pPr>
              <w:spacing w:after="0"/>
              <w:ind w:left="134"/>
              <w:jc w:val="left"/>
              <w:rPr>
                <w:b/>
                <w:bCs/>
                <w:sz w:val="20"/>
                <w:szCs w:val="20"/>
                <w:lang w:val="uk-UA"/>
              </w:rPr>
            </w:pPr>
            <w:r w:rsidRPr="00D673DC">
              <w:rPr>
                <w:b/>
                <w:bCs/>
                <w:sz w:val="20"/>
                <w:szCs w:val="20"/>
                <w:lang w:val="uk-UA"/>
              </w:rPr>
              <w:t xml:space="preserve">Технагляд та </w:t>
            </w:r>
            <w:r w:rsidR="00B761D1" w:rsidRPr="00D673DC">
              <w:rPr>
                <w:b/>
                <w:bCs/>
                <w:sz w:val="20"/>
                <w:szCs w:val="20"/>
                <w:lang w:val="uk-UA"/>
              </w:rPr>
              <w:t xml:space="preserve">послуги </w:t>
            </w:r>
            <w:r w:rsidRPr="00D673DC">
              <w:rPr>
                <w:b/>
                <w:bCs/>
                <w:sz w:val="20"/>
                <w:szCs w:val="20"/>
                <w:lang w:val="uk-UA"/>
              </w:rPr>
              <w:t>інженер</w:t>
            </w:r>
            <w:r w:rsidR="00B761D1" w:rsidRPr="00D673DC">
              <w:rPr>
                <w:b/>
                <w:bCs/>
                <w:sz w:val="20"/>
                <w:szCs w:val="20"/>
                <w:lang w:val="uk-UA"/>
              </w:rPr>
              <w:t>а</w:t>
            </w:r>
            <w:r w:rsidRPr="00D673DC">
              <w:rPr>
                <w:b/>
                <w:bCs/>
                <w:sz w:val="20"/>
                <w:szCs w:val="20"/>
                <w:lang w:val="uk-UA"/>
              </w:rPr>
              <w:t>-консультант</w:t>
            </w:r>
            <w:r w:rsidR="00B761D1" w:rsidRPr="00D673DC">
              <w:rPr>
                <w:b/>
                <w:bCs/>
                <w:sz w:val="20"/>
                <w:szCs w:val="20"/>
                <w:lang w:val="uk-UA"/>
              </w:rPr>
              <w:t>а</w:t>
            </w:r>
            <w:r w:rsidRPr="00D673DC">
              <w:rPr>
                <w:b/>
                <w:bCs/>
                <w:sz w:val="20"/>
                <w:szCs w:val="20"/>
                <w:lang w:val="uk-UA"/>
              </w:rPr>
              <w:t>***</w:t>
            </w:r>
          </w:p>
          <w:p w14:paraId="0A86526F" w14:textId="77777777" w:rsidR="00A734F7" w:rsidRPr="00D673DC" w:rsidRDefault="00A734F7" w:rsidP="00B761D1">
            <w:pPr>
              <w:spacing w:after="0"/>
              <w:ind w:left="134" w:right="119"/>
              <w:jc w:val="left"/>
              <w:rPr>
                <w:sz w:val="20"/>
                <w:szCs w:val="20"/>
                <w:lang w:val="uk-UA"/>
              </w:rPr>
            </w:pPr>
            <w:r w:rsidRPr="00D673DC">
              <w:rPr>
                <w:sz w:val="20"/>
                <w:szCs w:val="20"/>
                <w:lang w:val="uk-UA"/>
              </w:rPr>
              <w:t>(якщо вартість цих послуг включена до кошторисної вартості робіт)</w:t>
            </w:r>
          </w:p>
          <w:p w14:paraId="12BB67B6" w14:textId="5A9F0385" w:rsidR="00A734F7" w:rsidRPr="00D673DC" w:rsidRDefault="00A734F7" w:rsidP="00B761D1">
            <w:pPr>
              <w:spacing w:after="0"/>
              <w:ind w:left="134" w:right="119"/>
              <w:jc w:val="center"/>
              <w:rPr>
                <w:sz w:val="20"/>
                <w:szCs w:val="20"/>
                <w:lang w:val="uk-UA"/>
              </w:rPr>
            </w:pPr>
          </w:p>
        </w:tc>
        <w:tc>
          <w:tcPr>
            <w:tcW w:w="746" w:type="pct"/>
            <w:shd w:val="clear" w:color="auto" w:fill="auto"/>
            <w:vAlign w:val="center"/>
          </w:tcPr>
          <w:p w14:paraId="3A8679CC" w14:textId="77777777" w:rsidR="00A734F7" w:rsidRPr="00D673DC" w:rsidRDefault="00A734F7" w:rsidP="002760D3">
            <w:pPr>
              <w:spacing w:after="0"/>
              <w:ind w:left="142" w:right="119"/>
              <w:jc w:val="center"/>
              <w:rPr>
                <w:sz w:val="20"/>
                <w:szCs w:val="20"/>
                <w:lang w:val="uk-UA"/>
              </w:rPr>
            </w:pPr>
            <w:r w:rsidRPr="00D673DC">
              <w:rPr>
                <w:sz w:val="20"/>
                <w:szCs w:val="20"/>
                <w:lang w:val="uk-UA"/>
              </w:rPr>
              <w:t>1 500 000</w:t>
            </w:r>
          </w:p>
        </w:tc>
        <w:tc>
          <w:tcPr>
            <w:tcW w:w="1700" w:type="pct"/>
            <w:shd w:val="clear" w:color="auto" w:fill="auto"/>
            <w:vAlign w:val="center"/>
          </w:tcPr>
          <w:p w14:paraId="53FB684A" w14:textId="77777777" w:rsidR="00A734F7" w:rsidRPr="00D673DC" w:rsidRDefault="00A734F7" w:rsidP="002760D3">
            <w:pPr>
              <w:spacing w:after="0"/>
              <w:jc w:val="center"/>
              <w:rPr>
                <w:sz w:val="20"/>
                <w:szCs w:val="20"/>
                <w:lang w:val="uk-UA"/>
              </w:rPr>
            </w:pPr>
            <w:r w:rsidRPr="00D673DC">
              <w:rPr>
                <w:sz w:val="20"/>
                <w:szCs w:val="20"/>
                <w:lang w:val="uk-UA"/>
              </w:rPr>
              <w:t xml:space="preserve">Спрощена закупівля (на основі скороченого конкурентного </w:t>
            </w:r>
          </w:p>
          <w:p w14:paraId="6EDCCF46" w14:textId="395C01B4" w:rsidR="00A734F7" w:rsidRPr="00D673DC" w:rsidRDefault="00A734F7" w:rsidP="002760D3">
            <w:pPr>
              <w:spacing w:after="0"/>
              <w:ind w:left="142" w:right="119"/>
              <w:jc w:val="center"/>
              <w:rPr>
                <w:sz w:val="20"/>
                <w:szCs w:val="20"/>
                <w:lang w:val="uk-UA"/>
              </w:rPr>
            </w:pPr>
            <w:r w:rsidRPr="00D673DC">
              <w:rPr>
                <w:sz w:val="20"/>
                <w:szCs w:val="20"/>
                <w:lang w:val="uk-UA"/>
              </w:rPr>
              <w:t>електронного аукціону)</w:t>
            </w:r>
            <w:r w:rsidR="002A788D" w:rsidRPr="00D673DC">
              <w:rPr>
                <w:sz w:val="20"/>
                <w:szCs w:val="20"/>
                <w:lang w:val="uk-UA"/>
              </w:rPr>
              <w:t xml:space="preserve"> </w:t>
            </w:r>
            <w:r w:rsidR="002A788D" w:rsidRPr="00D673DC">
              <w:rPr>
                <w:color w:val="000000"/>
                <w:sz w:val="20"/>
                <w:szCs w:val="20"/>
                <w:lang w:val="uk-UA"/>
              </w:rPr>
              <w:t xml:space="preserve">або прямий договір із обов'язковим оприлюдненням </w:t>
            </w:r>
            <w:r w:rsidR="002A788D" w:rsidRPr="00D673DC">
              <w:rPr>
                <w:color w:val="262626"/>
                <w:sz w:val="20"/>
                <w:szCs w:val="20"/>
                <w:lang w:val="uk-UA"/>
              </w:rPr>
              <w:t>звіту про договір про закупівлю, укладений без використання електронної системи закупівель</w:t>
            </w:r>
          </w:p>
        </w:tc>
        <w:tc>
          <w:tcPr>
            <w:tcW w:w="1241" w:type="pct"/>
            <w:shd w:val="clear" w:color="auto" w:fill="auto"/>
            <w:vAlign w:val="center"/>
          </w:tcPr>
          <w:p w14:paraId="28089BF4" w14:textId="77777777" w:rsidR="00A734F7" w:rsidRPr="00D673DC" w:rsidRDefault="00A734F7" w:rsidP="002760D3">
            <w:pPr>
              <w:spacing w:after="0"/>
              <w:ind w:left="142" w:right="119"/>
              <w:jc w:val="center"/>
              <w:rPr>
                <w:sz w:val="20"/>
                <w:szCs w:val="20"/>
                <w:lang w:val="uk-UA"/>
              </w:rPr>
            </w:pPr>
            <w:r w:rsidRPr="00D673DC">
              <w:rPr>
                <w:sz w:val="20"/>
                <w:szCs w:val="20"/>
                <w:lang w:val="uk-UA"/>
              </w:rPr>
              <w:t>Національні процедури закупівлі**</w:t>
            </w:r>
          </w:p>
        </w:tc>
      </w:tr>
      <w:tr w:rsidR="00A734F7" w:rsidRPr="00C2606A" w14:paraId="1CFF607E" w14:textId="77777777" w:rsidTr="0038673F">
        <w:trPr>
          <w:trHeight w:hRule="exact" w:val="1213"/>
        </w:trPr>
        <w:tc>
          <w:tcPr>
            <w:tcW w:w="1314" w:type="pct"/>
            <w:vAlign w:val="center"/>
          </w:tcPr>
          <w:p w14:paraId="3E058C1E" w14:textId="77777777" w:rsidR="00A734F7" w:rsidRPr="00D673DC" w:rsidRDefault="00A734F7" w:rsidP="00B761D1">
            <w:pPr>
              <w:spacing w:after="0"/>
              <w:ind w:left="134"/>
              <w:jc w:val="left"/>
              <w:rPr>
                <w:b/>
                <w:bCs/>
                <w:sz w:val="20"/>
                <w:szCs w:val="20"/>
                <w:lang w:val="uk-UA"/>
              </w:rPr>
            </w:pPr>
            <w:r w:rsidRPr="00D673DC">
              <w:rPr>
                <w:b/>
                <w:bCs/>
                <w:sz w:val="20"/>
                <w:szCs w:val="20"/>
                <w:lang w:val="uk-UA"/>
              </w:rPr>
              <w:t>Додаткові аналогічні роботи</w:t>
            </w:r>
          </w:p>
        </w:tc>
        <w:tc>
          <w:tcPr>
            <w:tcW w:w="746" w:type="pct"/>
            <w:vAlign w:val="center"/>
          </w:tcPr>
          <w:p w14:paraId="75DD30D7" w14:textId="77777777" w:rsidR="00A734F7" w:rsidRPr="00D673DC" w:rsidRDefault="00A734F7" w:rsidP="002760D3">
            <w:pPr>
              <w:spacing w:after="0"/>
              <w:jc w:val="center"/>
              <w:rPr>
                <w:sz w:val="20"/>
                <w:szCs w:val="20"/>
                <w:lang w:val="uk-UA"/>
              </w:rPr>
            </w:pPr>
            <w:r w:rsidRPr="00D673DC">
              <w:rPr>
                <w:sz w:val="20"/>
                <w:szCs w:val="20"/>
                <w:lang w:val="uk-UA"/>
              </w:rPr>
              <w:t>1 500 000</w:t>
            </w:r>
          </w:p>
        </w:tc>
        <w:tc>
          <w:tcPr>
            <w:tcW w:w="1700" w:type="pct"/>
            <w:vAlign w:val="center"/>
          </w:tcPr>
          <w:p w14:paraId="41A78F0F" w14:textId="675B0C5B" w:rsidR="00A734F7" w:rsidRPr="00D673DC" w:rsidRDefault="00A734F7" w:rsidP="002760D3">
            <w:pPr>
              <w:spacing w:after="0"/>
              <w:jc w:val="center"/>
              <w:rPr>
                <w:sz w:val="20"/>
                <w:szCs w:val="20"/>
                <w:lang w:val="uk-UA"/>
              </w:rPr>
            </w:pPr>
            <w:r w:rsidRPr="00D673DC">
              <w:rPr>
                <w:sz w:val="20"/>
                <w:szCs w:val="20"/>
                <w:lang w:val="uk-UA"/>
              </w:rPr>
              <w:t xml:space="preserve">Прямий договір </w:t>
            </w:r>
          </w:p>
        </w:tc>
        <w:tc>
          <w:tcPr>
            <w:tcW w:w="1241" w:type="pct"/>
            <w:vAlign w:val="center"/>
          </w:tcPr>
          <w:p w14:paraId="5427FC1A" w14:textId="35EA9194" w:rsidR="00A734F7" w:rsidRPr="00D673DC" w:rsidRDefault="002A788D" w:rsidP="002760D3">
            <w:pPr>
              <w:spacing w:after="0"/>
              <w:jc w:val="center"/>
              <w:rPr>
                <w:sz w:val="20"/>
                <w:szCs w:val="20"/>
                <w:lang w:val="uk-UA"/>
              </w:rPr>
            </w:pPr>
            <w:r w:rsidRPr="00D673DC">
              <w:rPr>
                <w:color w:val="000000"/>
                <w:sz w:val="20"/>
                <w:szCs w:val="20"/>
                <w:lang w:val="uk-UA"/>
              </w:rPr>
              <w:t xml:space="preserve">Прямий договір із обов'язковим оприлюдненням </w:t>
            </w:r>
            <w:r w:rsidRPr="00D673DC">
              <w:rPr>
                <w:color w:val="262626"/>
                <w:sz w:val="20"/>
                <w:szCs w:val="20"/>
                <w:lang w:val="uk-UA"/>
              </w:rPr>
              <w:t>звіту про договір про закупівлю, укладений без використання електронної системи закупівель</w:t>
            </w:r>
          </w:p>
        </w:tc>
      </w:tr>
      <w:tr w:rsidR="00A734F7" w:rsidRPr="00D673DC" w14:paraId="2F7DDE91" w14:textId="77777777" w:rsidTr="0038673F">
        <w:trPr>
          <w:trHeight w:hRule="exact" w:val="3129"/>
        </w:trPr>
        <w:tc>
          <w:tcPr>
            <w:tcW w:w="1314" w:type="pct"/>
            <w:vAlign w:val="center"/>
          </w:tcPr>
          <w:p w14:paraId="0C257C98" w14:textId="5B1210A0" w:rsidR="00A734F7" w:rsidRPr="00D673DC" w:rsidRDefault="002A788D" w:rsidP="00B761D1">
            <w:pPr>
              <w:spacing w:after="0"/>
              <w:ind w:left="134"/>
              <w:jc w:val="left"/>
              <w:rPr>
                <w:b/>
                <w:bCs/>
                <w:sz w:val="20"/>
                <w:szCs w:val="20"/>
                <w:lang w:val="uk-UA"/>
              </w:rPr>
            </w:pPr>
            <w:r w:rsidRPr="00D673DC">
              <w:rPr>
                <w:b/>
                <w:bCs/>
                <w:sz w:val="20"/>
                <w:szCs w:val="20"/>
                <w:lang w:val="uk-UA"/>
              </w:rPr>
              <w:lastRenderedPageBreak/>
              <w:t>П</w:t>
            </w:r>
            <w:r w:rsidR="00A14BEB" w:rsidRPr="00D673DC">
              <w:rPr>
                <w:b/>
                <w:bCs/>
                <w:sz w:val="20"/>
                <w:szCs w:val="20"/>
                <w:lang w:val="uk-UA"/>
              </w:rPr>
              <w:t>ослуг</w:t>
            </w:r>
            <w:r w:rsidRPr="00D673DC">
              <w:rPr>
                <w:b/>
                <w:bCs/>
                <w:sz w:val="20"/>
                <w:szCs w:val="20"/>
                <w:lang w:val="uk-UA"/>
              </w:rPr>
              <w:t>и</w:t>
            </w:r>
            <w:r w:rsidR="00A14BEB" w:rsidRPr="00D673DC">
              <w:rPr>
                <w:b/>
                <w:bCs/>
                <w:sz w:val="20"/>
                <w:szCs w:val="20"/>
                <w:lang w:val="uk-UA"/>
              </w:rPr>
              <w:t xml:space="preserve"> з поточного ремонту</w:t>
            </w:r>
          </w:p>
        </w:tc>
        <w:tc>
          <w:tcPr>
            <w:tcW w:w="746" w:type="pct"/>
            <w:vAlign w:val="center"/>
          </w:tcPr>
          <w:p w14:paraId="15299D40" w14:textId="5F14B81F" w:rsidR="00A734F7" w:rsidRPr="00D673DC" w:rsidRDefault="00A14BEB" w:rsidP="002760D3">
            <w:pPr>
              <w:spacing w:after="0"/>
              <w:jc w:val="center"/>
              <w:rPr>
                <w:sz w:val="20"/>
                <w:szCs w:val="20"/>
                <w:lang w:val="uk-UA"/>
              </w:rPr>
            </w:pPr>
            <w:r w:rsidRPr="00D673DC">
              <w:rPr>
                <w:sz w:val="20"/>
                <w:szCs w:val="20"/>
                <w:lang w:val="uk-UA"/>
              </w:rPr>
              <w:t>1</w:t>
            </w:r>
            <w:r w:rsidR="00A734F7" w:rsidRPr="00D673DC">
              <w:rPr>
                <w:sz w:val="20"/>
                <w:szCs w:val="20"/>
                <w:lang w:val="uk-UA"/>
              </w:rPr>
              <w:t>00 000</w:t>
            </w:r>
          </w:p>
        </w:tc>
        <w:tc>
          <w:tcPr>
            <w:tcW w:w="1700" w:type="pct"/>
            <w:vAlign w:val="center"/>
          </w:tcPr>
          <w:p w14:paraId="6EA83A42" w14:textId="64D2E131" w:rsidR="00A734F7" w:rsidRPr="00D673DC" w:rsidRDefault="00A14BEB" w:rsidP="002760D3">
            <w:pPr>
              <w:spacing w:after="0"/>
              <w:jc w:val="center"/>
              <w:rPr>
                <w:sz w:val="20"/>
                <w:szCs w:val="20"/>
                <w:lang w:val="uk-UA"/>
              </w:rPr>
            </w:pPr>
            <w:r w:rsidRPr="00D673DC">
              <w:rPr>
                <w:color w:val="000000"/>
                <w:sz w:val="20"/>
                <w:szCs w:val="20"/>
                <w:lang w:val="uk-UA"/>
              </w:rPr>
              <w:t xml:space="preserve">Спрощена закупівля (на основі скороченого конкуретного електронного аукціону) або прямий договір із обов'язковим оприлюдненням </w:t>
            </w:r>
            <w:r w:rsidRPr="00D673DC">
              <w:rPr>
                <w:color w:val="262626"/>
                <w:sz w:val="20"/>
                <w:szCs w:val="20"/>
                <w:lang w:val="uk-UA"/>
              </w:rPr>
              <w:t>звіту про договір про закупівлю, укладений без використання електронної системи закупівел</w:t>
            </w:r>
          </w:p>
        </w:tc>
        <w:tc>
          <w:tcPr>
            <w:tcW w:w="1241" w:type="pct"/>
            <w:vAlign w:val="center"/>
          </w:tcPr>
          <w:p w14:paraId="46CFDDD4" w14:textId="77777777" w:rsidR="00A734F7" w:rsidRPr="00D673DC" w:rsidRDefault="00A734F7" w:rsidP="002760D3">
            <w:pPr>
              <w:spacing w:after="0"/>
              <w:jc w:val="center"/>
              <w:rPr>
                <w:sz w:val="20"/>
                <w:szCs w:val="20"/>
                <w:lang w:val="uk-UA"/>
              </w:rPr>
            </w:pPr>
            <w:r w:rsidRPr="00D673DC">
              <w:rPr>
                <w:sz w:val="20"/>
                <w:szCs w:val="20"/>
                <w:lang w:val="uk-UA"/>
              </w:rPr>
              <w:t>Національні процедури закупівлі**</w:t>
            </w:r>
          </w:p>
        </w:tc>
      </w:tr>
      <w:tr w:rsidR="00A734F7" w:rsidRPr="00C2606A" w14:paraId="6B82065A" w14:textId="77777777" w:rsidTr="006C5E12">
        <w:trPr>
          <w:trHeight w:hRule="exact" w:val="3413"/>
        </w:trPr>
        <w:tc>
          <w:tcPr>
            <w:tcW w:w="5000" w:type="pct"/>
            <w:gridSpan w:val="4"/>
            <w:vAlign w:val="center"/>
          </w:tcPr>
          <w:p w14:paraId="0AD01E45" w14:textId="7E85DA47" w:rsidR="00A734F7" w:rsidRPr="00D673DC" w:rsidRDefault="00A734F7" w:rsidP="002760D3">
            <w:pPr>
              <w:rPr>
                <w:i/>
                <w:sz w:val="20"/>
                <w:szCs w:val="20"/>
                <w:lang w:val="uk-UA"/>
              </w:rPr>
            </w:pPr>
            <w:r w:rsidRPr="00D673DC">
              <w:rPr>
                <w:i/>
                <w:sz w:val="20"/>
                <w:szCs w:val="20"/>
                <w:lang w:val="uk-UA"/>
              </w:rPr>
              <w:t xml:space="preserve">* Станом на </w:t>
            </w:r>
            <w:r w:rsidR="00732475" w:rsidRPr="00D673DC">
              <w:rPr>
                <w:i/>
                <w:sz w:val="20"/>
                <w:szCs w:val="20"/>
                <w:lang w:val="uk-UA"/>
              </w:rPr>
              <w:t xml:space="preserve">січень </w:t>
            </w:r>
            <w:r w:rsidRPr="00D673DC">
              <w:rPr>
                <w:i/>
                <w:sz w:val="20"/>
                <w:szCs w:val="20"/>
                <w:lang w:val="uk-UA"/>
              </w:rPr>
              <w:t>202</w:t>
            </w:r>
            <w:r w:rsidR="002A788D" w:rsidRPr="00D673DC">
              <w:rPr>
                <w:i/>
                <w:sz w:val="20"/>
                <w:szCs w:val="20"/>
                <w:lang w:val="uk-UA"/>
              </w:rPr>
              <w:t>4</w:t>
            </w:r>
            <w:r w:rsidRPr="00D673DC">
              <w:rPr>
                <w:i/>
                <w:sz w:val="20"/>
                <w:szCs w:val="20"/>
                <w:lang w:val="uk-UA"/>
              </w:rPr>
              <w:t xml:space="preserve"> року обмінний курс становить </w:t>
            </w:r>
            <w:r w:rsidR="00732475" w:rsidRPr="00D673DC">
              <w:rPr>
                <w:i/>
                <w:sz w:val="20"/>
                <w:szCs w:val="20"/>
                <w:lang w:val="uk-UA"/>
              </w:rPr>
              <w:t>4</w:t>
            </w:r>
            <w:r w:rsidRPr="00D673DC">
              <w:rPr>
                <w:i/>
                <w:sz w:val="20"/>
                <w:szCs w:val="20"/>
                <w:lang w:val="uk-UA"/>
              </w:rPr>
              <w:t>1,</w:t>
            </w:r>
            <w:r w:rsidR="00732475" w:rsidRPr="00D673DC">
              <w:rPr>
                <w:i/>
                <w:sz w:val="20"/>
                <w:szCs w:val="20"/>
                <w:lang w:val="uk-UA"/>
              </w:rPr>
              <w:t xml:space="preserve">36 </w:t>
            </w:r>
            <w:r w:rsidRPr="00D673DC">
              <w:rPr>
                <w:i/>
                <w:sz w:val="20"/>
                <w:szCs w:val="20"/>
                <w:lang w:val="uk-UA"/>
              </w:rPr>
              <w:t xml:space="preserve">грн /1 євро (http://ec.europa.eu/budget/graphs/inforeuro.html). Ці межі встановлені для процедур національних закупівель у рамках Програми Законом України «Про публічні закупівлі» та можуть бути змінені на підставі змін до Закону. </w:t>
            </w:r>
          </w:p>
          <w:p w14:paraId="6D25FC61" w14:textId="77777777" w:rsidR="00A734F7" w:rsidRPr="00D673DC" w:rsidRDefault="00A734F7" w:rsidP="002760D3">
            <w:pPr>
              <w:rPr>
                <w:i/>
                <w:iCs/>
                <w:sz w:val="20"/>
                <w:szCs w:val="20"/>
                <w:lang w:val="uk-UA"/>
              </w:rPr>
            </w:pPr>
            <w:r w:rsidRPr="00D673DC">
              <w:rPr>
                <w:i/>
                <w:iCs/>
                <w:sz w:val="20"/>
                <w:szCs w:val="20"/>
                <w:lang w:val="uk-UA"/>
              </w:rPr>
              <w:t>**</w:t>
            </w:r>
            <w:r w:rsidRPr="00D673DC">
              <w:rPr>
                <w:sz w:val="20"/>
                <w:szCs w:val="20"/>
                <w:lang w:val="uk-UA"/>
              </w:rPr>
              <w:t xml:space="preserve"> </w:t>
            </w:r>
            <w:r w:rsidRPr="00D673DC">
              <w:rPr>
                <w:i/>
                <w:iCs/>
                <w:sz w:val="20"/>
                <w:szCs w:val="20"/>
                <w:lang w:val="uk-UA"/>
              </w:rPr>
              <w:t>Відповідно до частини першої статті 20 Закону України «Про публічні закупівлі» основною національною процедурою закупівлі є відкриті торги.</w:t>
            </w:r>
          </w:p>
          <w:p w14:paraId="655001BC" w14:textId="5CA58314" w:rsidR="00A734F7" w:rsidRPr="00D673DC" w:rsidRDefault="00A734F7" w:rsidP="002760D3">
            <w:pPr>
              <w:rPr>
                <w:i/>
                <w:iCs/>
                <w:sz w:val="20"/>
                <w:szCs w:val="20"/>
                <w:lang w:val="uk-UA"/>
              </w:rPr>
            </w:pPr>
            <w:r w:rsidRPr="00D673DC">
              <w:rPr>
                <w:i/>
                <w:iCs/>
                <w:sz w:val="20"/>
                <w:szCs w:val="20"/>
                <w:lang w:val="uk-UA"/>
              </w:rPr>
              <w:t>***</w:t>
            </w:r>
            <w:r w:rsidRPr="00D673DC">
              <w:rPr>
                <w:sz w:val="20"/>
                <w:szCs w:val="20"/>
                <w:lang w:val="uk-UA"/>
              </w:rPr>
              <w:t xml:space="preserve"> </w:t>
            </w:r>
            <w:r w:rsidRPr="00D673DC">
              <w:rPr>
                <w:i/>
                <w:iCs/>
                <w:sz w:val="20"/>
                <w:szCs w:val="20"/>
                <w:lang w:val="uk-UA"/>
              </w:rPr>
              <w:t xml:space="preserve">Згідно з пунктом 27 статті 1 </w:t>
            </w:r>
            <w:r w:rsidR="0023472B" w:rsidRPr="00D673DC">
              <w:rPr>
                <w:i/>
                <w:iCs/>
                <w:sz w:val="20"/>
                <w:szCs w:val="20"/>
                <w:lang w:val="uk-UA"/>
              </w:rPr>
              <w:t>ЗУПЗ</w:t>
            </w:r>
            <w:r w:rsidRPr="00D673DC">
              <w:rPr>
                <w:i/>
                <w:iCs/>
                <w:sz w:val="20"/>
                <w:szCs w:val="20"/>
                <w:lang w:val="uk-UA"/>
              </w:rPr>
              <w:t xml:space="preserve"> послуги з технічного нагляду та послуги інженера-консультанта вважаються роботами в розумінні Закону як супровідні роботам послуги, якщо вони включені до кошторисної вартості робіт та якщо вартість таких послуг не перевищує вартості робіт. Ці умови (включення до кошторису та відповідні відсоткові обмеження щодо розрахунку вартості таких послуг) також відображені в кошторисних нормах України у будівництві (затверджених наказом </w:t>
            </w:r>
            <w:r w:rsidR="00610C41" w:rsidRPr="00D673DC">
              <w:rPr>
                <w:i/>
                <w:iCs/>
                <w:sz w:val="20"/>
                <w:szCs w:val="20"/>
                <w:lang w:val="uk-UA"/>
              </w:rPr>
              <w:t>Мінрегіон</w:t>
            </w:r>
            <w:r w:rsidRPr="00D673DC">
              <w:rPr>
                <w:i/>
                <w:iCs/>
                <w:sz w:val="20"/>
                <w:szCs w:val="20"/>
                <w:lang w:val="uk-UA"/>
              </w:rPr>
              <w:t xml:space="preserve"> від 01.11.2021 </w:t>
            </w:r>
            <w:r w:rsidR="0033259C" w:rsidRPr="00D673DC">
              <w:rPr>
                <w:i/>
                <w:iCs/>
                <w:sz w:val="20"/>
                <w:szCs w:val="20"/>
                <w:lang w:val="uk-UA"/>
              </w:rPr>
              <w:t xml:space="preserve">р. </w:t>
            </w:r>
            <w:r w:rsidRPr="00D673DC">
              <w:rPr>
                <w:i/>
                <w:iCs/>
                <w:sz w:val="20"/>
                <w:szCs w:val="20"/>
                <w:lang w:val="uk-UA"/>
              </w:rPr>
              <w:t>№ 281), зокрема в Настанові з визначення вартості будівництва.</w:t>
            </w:r>
          </w:p>
          <w:p w14:paraId="495F63BC" w14:textId="77777777" w:rsidR="00A734F7" w:rsidRPr="00D673DC" w:rsidRDefault="00A734F7" w:rsidP="002760D3">
            <w:pPr>
              <w:rPr>
                <w:sz w:val="20"/>
                <w:szCs w:val="20"/>
                <w:lang w:val="uk-UA"/>
              </w:rPr>
            </w:pPr>
          </w:p>
        </w:tc>
      </w:tr>
    </w:tbl>
    <w:p w14:paraId="2F12AD1B" w14:textId="7A87BC8C" w:rsidR="00A734F7" w:rsidRPr="00D673DC" w:rsidRDefault="00A734F7" w:rsidP="00E7144C">
      <w:pPr>
        <w:rPr>
          <w:b/>
          <w:bCs/>
          <w:lang w:val="uk-UA"/>
        </w:rPr>
      </w:pPr>
    </w:p>
    <w:p w14:paraId="5DCAAEF2" w14:textId="53A299E3" w:rsidR="00B761D1" w:rsidRPr="00D673DC" w:rsidRDefault="0033259C" w:rsidP="004E1D14">
      <w:pPr>
        <w:rPr>
          <w:lang w:val="uk-UA"/>
        </w:rPr>
      </w:pPr>
      <w:r w:rsidRPr="00D673DC">
        <w:rPr>
          <w:lang w:val="uk-UA"/>
        </w:rPr>
        <w:t>П</w:t>
      </w:r>
      <w:r w:rsidR="00B761D1" w:rsidRPr="00D673DC">
        <w:rPr>
          <w:lang w:val="uk-UA"/>
        </w:rPr>
        <w:t>орогов</w:t>
      </w:r>
      <w:r w:rsidRPr="00D673DC">
        <w:rPr>
          <w:lang w:val="uk-UA"/>
        </w:rPr>
        <w:t>і</w:t>
      </w:r>
      <w:r w:rsidR="00B761D1" w:rsidRPr="00D673DC">
        <w:rPr>
          <w:lang w:val="uk-UA"/>
        </w:rPr>
        <w:t xml:space="preserve"> значен</w:t>
      </w:r>
      <w:r w:rsidRPr="00D673DC">
        <w:rPr>
          <w:lang w:val="uk-UA"/>
        </w:rPr>
        <w:t>ня</w:t>
      </w:r>
      <w:r w:rsidR="00B761D1" w:rsidRPr="00D673DC">
        <w:rPr>
          <w:lang w:val="uk-UA"/>
        </w:rPr>
        <w:t xml:space="preserve"> для вибору процедури </w:t>
      </w:r>
      <w:r w:rsidR="0023783F" w:rsidRPr="00D673DC">
        <w:rPr>
          <w:lang w:val="uk-UA"/>
        </w:rPr>
        <w:t xml:space="preserve">закупівлі </w:t>
      </w:r>
      <w:r w:rsidRPr="00D673DC">
        <w:rPr>
          <w:lang w:val="uk-UA"/>
        </w:rPr>
        <w:t>застосовуються</w:t>
      </w:r>
      <w:r w:rsidR="00B761D1" w:rsidRPr="00D673DC">
        <w:rPr>
          <w:lang w:val="uk-UA"/>
        </w:rPr>
        <w:t xml:space="preserve"> відповідно до затверджених планів закупівель.</w:t>
      </w:r>
    </w:p>
    <w:p w14:paraId="04BF8E1B" w14:textId="3A1A59B8" w:rsidR="00B761D1" w:rsidRPr="00D673DC" w:rsidRDefault="00B761D1" w:rsidP="004E1D14">
      <w:pPr>
        <w:rPr>
          <w:lang w:val="uk-UA"/>
        </w:rPr>
      </w:pPr>
      <w:r w:rsidRPr="00D673DC">
        <w:rPr>
          <w:lang w:val="uk-UA"/>
        </w:rPr>
        <w:t xml:space="preserve">Загалом, якщо оціночна вартість контракту перевищує </w:t>
      </w:r>
      <w:r w:rsidRPr="00D673DC">
        <w:rPr>
          <w:b/>
          <w:bCs/>
          <w:lang w:val="uk-UA"/>
        </w:rPr>
        <w:t>5 мільйонів євро</w:t>
      </w:r>
      <w:r w:rsidRPr="00D673DC">
        <w:rPr>
          <w:lang w:val="uk-UA"/>
        </w:rPr>
        <w:t xml:space="preserve"> (без ПДВ), відповідно до GtP, повинні </w:t>
      </w:r>
      <w:r w:rsidR="0033259C" w:rsidRPr="00D673DC">
        <w:rPr>
          <w:lang w:val="uk-UA"/>
        </w:rPr>
        <w:t xml:space="preserve">застосовуватися </w:t>
      </w:r>
      <w:r w:rsidRPr="00D673DC">
        <w:rPr>
          <w:lang w:val="uk-UA"/>
        </w:rPr>
        <w:t>міжнародні конкурсні торги (МКТ) та інші міжнародні процедури закупівель. Будь-який виняток із цієї вимоги вимагає попередньо</w:t>
      </w:r>
      <w:r w:rsidR="0023783F" w:rsidRPr="00D673DC">
        <w:rPr>
          <w:lang w:val="uk-UA"/>
        </w:rPr>
        <w:t>го</w:t>
      </w:r>
      <w:r w:rsidRPr="00D673DC">
        <w:rPr>
          <w:lang w:val="uk-UA"/>
        </w:rPr>
        <w:t xml:space="preserve"> </w:t>
      </w:r>
      <w:r w:rsidR="0023783F" w:rsidRPr="00D673DC">
        <w:rPr>
          <w:lang w:val="uk-UA"/>
        </w:rPr>
        <w:t xml:space="preserve">погодження </w:t>
      </w:r>
      <w:r w:rsidRPr="00D673DC">
        <w:rPr>
          <w:lang w:val="uk-UA"/>
        </w:rPr>
        <w:t xml:space="preserve">ЄІБ. Процедури, яких слід дотримуватися </w:t>
      </w:r>
      <w:r w:rsidR="004E1D14" w:rsidRPr="00D673DC">
        <w:rPr>
          <w:lang w:val="uk-UA"/>
        </w:rPr>
        <w:t>у рамках</w:t>
      </w:r>
      <w:r w:rsidRPr="00D673DC">
        <w:rPr>
          <w:lang w:val="uk-UA"/>
        </w:rPr>
        <w:t xml:space="preserve"> </w:t>
      </w:r>
      <w:r w:rsidR="004E1D14" w:rsidRPr="00D673DC">
        <w:rPr>
          <w:lang w:val="uk-UA"/>
        </w:rPr>
        <w:t>МКТ</w:t>
      </w:r>
      <w:r w:rsidRPr="00D673DC">
        <w:rPr>
          <w:lang w:val="uk-UA"/>
        </w:rPr>
        <w:t xml:space="preserve">, </w:t>
      </w:r>
      <w:r w:rsidR="004E1D14" w:rsidRPr="00D673DC">
        <w:rPr>
          <w:lang w:val="uk-UA"/>
        </w:rPr>
        <w:t>визнач</w:t>
      </w:r>
      <w:r w:rsidR="00923C67" w:rsidRPr="00D673DC">
        <w:rPr>
          <w:lang w:val="uk-UA"/>
        </w:rPr>
        <w:t>ені</w:t>
      </w:r>
      <w:r w:rsidR="004E1D14" w:rsidRPr="00D673DC">
        <w:rPr>
          <w:lang w:val="uk-UA"/>
        </w:rPr>
        <w:t xml:space="preserve"> у</w:t>
      </w:r>
      <w:r w:rsidRPr="00D673DC">
        <w:rPr>
          <w:lang w:val="uk-UA"/>
        </w:rPr>
        <w:t xml:space="preserve"> </w:t>
      </w:r>
      <w:r w:rsidR="0023783F" w:rsidRPr="00D673DC">
        <w:rPr>
          <w:lang w:val="uk-UA"/>
        </w:rPr>
        <w:t xml:space="preserve">Інструкціях </w:t>
      </w:r>
      <w:r w:rsidRPr="00D673DC">
        <w:rPr>
          <w:lang w:val="uk-UA"/>
        </w:rPr>
        <w:t xml:space="preserve">ЄІБ </w:t>
      </w:r>
      <w:r w:rsidR="0023783F" w:rsidRPr="00D673DC">
        <w:rPr>
          <w:lang w:val="uk-UA"/>
        </w:rPr>
        <w:t>щодо</w:t>
      </w:r>
      <w:r w:rsidR="004E1D14" w:rsidRPr="00D673DC">
        <w:rPr>
          <w:lang w:val="uk-UA"/>
        </w:rPr>
        <w:t xml:space="preserve"> </w:t>
      </w:r>
      <w:r w:rsidRPr="00D673DC">
        <w:rPr>
          <w:lang w:val="uk-UA"/>
        </w:rPr>
        <w:t>закупівель.</w:t>
      </w:r>
    </w:p>
    <w:p w14:paraId="6C4B686D" w14:textId="782293FB" w:rsidR="003E027B" w:rsidRPr="00D673DC" w:rsidRDefault="003E027B">
      <w:pPr>
        <w:spacing w:after="0"/>
        <w:ind w:right="34"/>
        <w:jc w:val="left"/>
        <w:rPr>
          <w:rFonts w:eastAsiaTheme="majorEastAsia"/>
          <w:b/>
          <w:bCs/>
          <w:color w:val="365F91"/>
          <w:lang w:val="uk-UA"/>
        </w:rPr>
      </w:pPr>
      <w:r w:rsidRPr="00D673DC">
        <w:rPr>
          <w:lang w:val="uk-UA"/>
        </w:rPr>
        <w:br w:type="page"/>
      </w:r>
    </w:p>
    <w:p w14:paraId="6474B16D" w14:textId="1FF0BA58" w:rsidR="00094A77" w:rsidRPr="00D673DC" w:rsidRDefault="00C50BDF" w:rsidP="008E0ABA">
      <w:pPr>
        <w:pStyle w:val="1"/>
        <w:rPr>
          <w:lang w:val="uk-UA"/>
        </w:rPr>
      </w:pPr>
      <w:bookmarkStart w:id="13" w:name="_Toc169116391"/>
      <w:bookmarkStart w:id="14" w:name="_Toc493513558"/>
      <w:bookmarkEnd w:id="4"/>
      <w:bookmarkEnd w:id="5"/>
      <w:bookmarkEnd w:id="6"/>
      <w:r w:rsidRPr="00D673DC">
        <w:rPr>
          <w:lang w:val="uk-UA"/>
        </w:rPr>
        <w:lastRenderedPageBreak/>
        <w:t xml:space="preserve">Організаційна система національної процедури закупівлі у рамках </w:t>
      </w:r>
      <w:r w:rsidR="00EF6313" w:rsidRPr="00D673DC">
        <w:rPr>
          <w:lang w:val="uk-UA"/>
        </w:rPr>
        <w:t>UPBEE</w:t>
      </w:r>
      <w:bookmarkEnd w:id="13"/>
    </w:p>
    <w:p w14:paraId="541E0341" w14:textId="69D6684D" w:rsidR="00732475" w:rsidRPr="00D673DC" w:rsidRDefault="00732475" w:rsidP="00C50BDF">
      <w:pPr>
        <w:rPr>
          <w:lang w:val="uk-UA"/>
        </w:rPr>
      </w:pPr>
      <w:r w:rsidRPr="00D673DC">
        <w:rPr>
          <w:lang w:val="uk-UA"/>
        </w:rPr>
        <w:t xml:space="preserve">ГУПП готує шаблони тендерної документації для закупівлі товарів, робіт та послуг, затверджує плани закупівель та тендерну документацію Кінцевих бенефіціарів (далі – КБ), а також розробляє Плани закупівель UPBEE. </w:t>
      </w:r>
    </w:p>
    <w:p w14:paraId="69F78B77" w14:textId="6D484E80" w:rsidR="00C50BDF" w:rsidRPr="00D673DC" w:rsidRDefault="00C50BDF" w:rsidP="00C50BDF">
      <w:pPr>
        <w:rPr>
          <w:lang w:val="uk-UA"/>
        </w:rPr>
      </w:pPr>
      <w:r w:rsidRPr="00D673DC">
        <w:rPr>
          <w:lang w:val="uk-UA"/>
        </w:rPr>
        <w:t xml:space="preserve">КБ готує тендерну документацію за своїм </w:t>
      </w:r>
      <w:r w:rsidR="00732475" w:rsidRPr="00D673DC">
        <w:rPr>
          <w:lang w:val="uk-UA"/>
        </w:rPr>
        <w:t>суб</w:t>
      </w:r>
      <w:r w:rsidR="002903D4" w:rsidRPr="00D673DC">
        <w:rPr>
          <w:lang w:val="uk-UA"/>
        </w:rPr>
        <w:t>проектом термомодернізації</w:t>
      </w:r>
      <w:r w:rsidRPr="00D673DC">
        <w:rPr>
          <w:lang w:val="uk-UA"/>
        </w:rPr>
        <w:t>, проводить закупівлю та визначає підрядників.</w:t>
      </w:r>
    </w:p>
    <w:p w14:paraId="5557423D" w14:textId="43E41708" w:rsidR="00C50BDF" w:rsidRPr="00D673DC" w:rsidRDefault="00C50BDF" w:rsidP="00C50BDF">
      <w:pPr>
        <w:rPr>
          <w:lang w:val="uk-UA"/>
        </w:rPr>
      </w:pPr>
      <w:r w:rsidRPr="00D673DC">
        <w:rPr>
          <w:lang w:val="uk-UA"/>
        </w:rPr>
        <w:t>ГУПП забезпечує загальну підтримку, координацію та нагляд за процесом проведення закупівл</w:t>
      </w:r>
      <w:r w:rsidR="0033259C" w:rsidRPr="00D673DC">
        <w:rPr>
          <w:lang w:val="uk-UA"/>
        </w:rPr>
        <w:t>і</w:t>
      </w:r>
      <w:r w:rsidR="00732475" w:rsidRPr="00D673DC">
        <w:rPr>
          <w:lang w:val="uk-UA"/>
        </w:rPr>
        <w:t xml:space="preserve"> Кінцевими бенефіціарами</w:t>
      </w:r>
      <w:r w:rsidRPr="00D673DC">
        <w:rPr>
          <w:lang w:val="uk-UA"/>
        </w:rPr>
        <w:t xml:space="preserve">. </w:t>
      </w:r>
    </w:p>
    <w:p w14:paraId="7DA8D5EB" w14:textId="6298CB25" w:rsidR="008C1898" w:rsidRPr="00D673DC" w:rsidRDefault="008C1898" w:rsidP="008C1898">
      <w:pPr>
        <w:rPr>
          <w:lang w:val="uk-UA"/>
        </w:rPr>
      </w:pPr>
      <w:r w:rsidRPr="00D673DC">
        <w:rPr>
          <w:lang w:val="uk-UA"/>
        </w:rPr>
        <w:t>ГУПП</w:t>
      </w:r>
      <w:r w:rsidR="00C50BDF" w:rsidRPr="00D673DC">
        <w:rPr>
          <w:lang w:val="uk-UA"/>
        </w:rPr>
        <w:t xml:space="preserve"> </w:t>
      </w:r>
      <w:r w:rsidRPr="00D673DC">
        <w:rPr>
          <w:lang w:val="uk-UA"/>
        </w:rPr>
        <w:t xml:space="preserve">відповідає за спрямування комунікації </w:t>
      </w:r>
      <w:r w:rsidR="00C50BDF" w:rsidRPr="00D673DC">
        <w:rPr>
          <w:lang w:val="uk-UA"/>
        </w:rPr>
        <w:t xml:space="preserve">між </w:t>
      </w:r>
      <w:r w:rsidRPr="00D673DC">
        <w:rPr>
          <w:lang w:val="uk-UA"/>
        </w:rPr>
        <w:t>КБ</w:t>
      </w:r>
      <w:r w:rsidR="00C50BDF" w:rsidRPr="00D673DC">
        <w:rPr>
          <w:lang w:val="uk-UA"/>
        </w:rPr>
        <w:t xml:space="preserve"> та ЄІБ (наприклад, </w:t>
      </w:r>
      <w:r w:rsidR="0033259C" w:rsidRPr="00D673DC">
        <w:rPr>
          <w:lang w:val="uk-UA"/>
        </w:rPr>
        <w:t>під час</w:t>
      </w:r>
      <w:r w:rsidRPr="00D673DC">
        <w:rPr>
          <w:lang w:val="uk-UA"/>
        </w:rPr>
        <w:t xml:space="preserve"> запиту на додаткову інформацію</w:t>
      </w:r>
      <w:r w:rsidR="00C50BDF" w:rsidRPr="00D673DC">
        <w:rPr>
          <w:lang w:val="uk-UA"/>
        </w:rPr>
        <w:t xml:space="preserve">). </w:t>
      </w:r>
    </w:p>
    <w:p w14:paraId="2948E778" w14:textId="21380839" w:rsidR="008C1898" w:rsidRPr="00D673DC" w:rsidRDefault="008C1898" w:rsidP="008C1898">
      <w:pPr>
        <w:rPr>
          <w:lang w:val="uk-UA"/>
        </w:rPr>
      </w:pPr>
      <w:r w:rsidRPr="00D673DC">
        <w:rPr>
          <w:b/>
          <w:bCs/>
          <w:lang w:val="uk-UA"/>
        </w:rPr>
        <w:t>ЄІБ</w:t>
      </w:r>
      <w:r w:rsidRPr="00D673DC">
        <w:rPr>
          <w:lang w:val="uk-UA"/>
        </w:rPr>
        <w:t xml:space="preserve"> виконує моніторинг процедур закупівель, що може </w:t>
      </w:r>
      <w:r w:rsidR="00FF3ACA" w:rsidRPr="00D673DC">
        <w:rPr>
          <w:lang w:val="uk-UA"/>
        </w:rPr>
        <w:t xml:space="preserve">включати </w:t>
      </w:r>
      <w:r w:rsidRPr="00D673DC">
        <w:rPr>
          <w:lang w:val="uk-UA"/>
        </w:rPr>
        <w:t>надання повідомлень про відсутність заперечень (детальн</w:t>
      </w:r>
      <w:r w:rsidR="001450E5" w:rsidRPr="00D673DC">
        <w:rPr>
          <w:lang w:val="uk-UA"/>
        </w:rPr>
        <w:t>іша інформація наведена у таблиці 3.1</w:t>
      </w:r>
      <w:r w:rsidRPr="00D673DC">
        <w:rPr>
          <w:lang w:val="uk-UA"/>
        </w:rPr>
        <w:t>).</w:t>
      </w:r>
      <w:r w:rsidR="001450E5" w:rsidRPr="00D673DC">
        <w:rPr>
          <w:lang w:val="uk-UA"/>
        </w:rPr>
        <w:t xml:space="preserve"> </w:t>
      </w:r>
      <w:r w:rsidRPr="00D673DC">
        <w:rPr>
          <w:lang w:val="uk-UA"/>
        </w:rPr>
        <w:t>ЄІБ може залучати зовнішні послуги (</w:t>
      </w:r>
      <w:r w:rsidR="001450E5" w:rsidRPr="00D673DC">
        <w:rPr>
          <w:lang w:val="uk-UA"/>
        </w:rPr>
        <w:t xml:space="preserve">зокрема, </w:t>
      </w:r>
      <w:r w:rsidRPr="00D673DC">
        <w:rPr>
          <w:lang w:val="uk-UA"/>
        </w:rPr>
        <w:t>консультант</w:t>
      </w:r>
      <w:r w:rsidR="001450E5" w:rsidRPr="00D673DC">
        <w:rPr>
          <w:lang w:val="uk-UA"/>
        </w:rPr>
        <w:t>ів</w:t>
      </w:r>
      <w:r w:rsidRPr="00D673DC">
        <w:rPr>
          <w:lang w:val="uk-UA"/>
        </w:rPr>
        <w:t xml:space="preserve"> Технічної допомоги) для </w:t>
      </w:r>
      <w:r w:rsidR="001450E5" w:rsidRPr="00D673DC">
        <w:rPr>
          <w:lang w:val="uk-UA"/>
        </w:rPr>
        <w:t xml:space="preserve">отримання підтримки у рамках </w:t>
      </w:r>
      <w:r w:rsidRPr="00D673DC">
        <w:rPr>
          <w:lang w:val="uk-UA"/>
        </w:rPr>
        <w:t>моніторингу закупів</w:t>
      </w:r>
      <w:r w:rsidR="001450E5" w:rsidRPr="00D673DC">
        <w:rPr>
          <w:lang w:val="uk-UA"/>
        </w:rPr>
        <w:t>ель</w:t>
      </w:r>
      <w:r w:rsidRPr="00D673DC">
        <w:rPr>
          <w:lang w:val="uk-UA"/>
        </w:rPr>
        <w:t>.</w:t>
      </w:r>
    </w:p>
    <w:p w14:paraId="6C09C48B" w14:textId="2F7D4165" w:rsidR="001450E5" w:rsidRPr="00D673DC" w:rsidRDefault="00732475" w:rsidP="008C1898">
      <w:pPr>
        <w:rPr>
          <w:lang w:val="uk-UA"/>
        </w:rPr>
      </w:pPr>
      <w:r w:rsidRPr="00D673DC">
        <w:rPr>
          <w:lang w:val="uk-UA"/>
        </w:rPr>
        <w:t>К</w:t>
      </w:r>
      <w:r w:rsidR="001450E5" w:rsidRPr="00D673DC">
        <w:rPr>
          <w:lang w:val="uk-UA"/>
        </w:rPr>
        <w:t xml:space="preserve">онтракти, які не підлягають </w:t>
      </w:r>
      <w:r w:rsidRPr="00D673DC">
        <w:rPr>
          <w:lang w:val="uk-UA"/>
        </w:rPr>
        <w:t>МКТ</w:t>
      </w:r>
      <w:r w:rsidR="001450E5" w:rsidRPr="00D673DC">
        <w:rPr>
          <w:lang w:val="uk-UA"/>
        </w:rPr>
        <w:t xml:space="preserve">, </w:t>
      </w:r>
      <w:r w:rsidRPr="00D673DC">
        <w:rPr>
          <w:lang w:val="uk-UA"/>
        </w:rPr>
        <w:t>можут</w:t>
      </w:r>
      <w:r w:rsidR="008E0ABA" w:rsidRPr="00D673DC">
        <w:rPr>
          <w:lang w:val="uk-UA"/>
        </w:rPr>
        <w:t>ь підлягати</w:t>
      </w:r>
      <w:r w:rsidRPr="00D673DC">
        <w:rPr>
          <w:lang w:val="uk-UA"/>
        </w:rPr>
        <w:t xml:space="preserve"> </w:t>
      </w:r>
      <w:r w:rsidR="001450E5" w:rsidRPr="00D673DC">
        <w:rPr>
          <w:lang w:val="uk-UA"/>
        </w:rPr>
        <w:t xml:space="preserve">розгляду постфактум з боку ЄІБ. Це означає, що КБ можуть проводити закупівлі на основі дозволу (повідомлення про відсутність заперечень), наданого ГУПП, без попередньої участі Банку. КБ регулярно надаватиме Банку </w:t>
      </w:r>
      <w:r w:rsidR="001450E5" w:rsidRPr="00D673DC">
        <w:rPr>
          <w:b/>
          <w:bCs/>
          <w:lang w:val="uk-UA"/>
        </w:rPr>
        <w:t>через ГУПП</w:t>
      </w:r>
      <w:r w:rsidR="001450E5" w:rsidRPr="00D673DC">
        <w:rPr>
          <w:lang w:val="uk-UA"/>
        </w:rPr>
        <w:t xml:space="preserve"> оновлені плани закупівель з доповненням інформацією щодо рішення про присудження </w:t>
      </w:r>
      <w:r w:rsidR="00ED3643" w:rsidRPr="00D673DC">
        <w:rPr>
          <w:lang w:val="uk-UA"/>
        </w:rPr>
        <w:t xml:space="preserve">та підписання </w:t>
      </w:r>
      <w:r w:rsidR="001450E5" w:rsidRPr="00D673DC">
        <w:rPr>
          <w:lang w:val="uk-UA"/>
        </w:rPr>
        <w:t xml:space="preserve">контрактів, </w:t>
      </w:r>
      <w:r w:rsidR="00ED3643" w:rsidRPr="00D673DC">
        <w:rPr>
          <w:lang w:val="uk-UA"/>
        </w:rPr>
        <w:t xml:space="preserve">а </w:t>
      </w:r>
      <w:r w:rsidR="001450E5" w:rsidRPr="00D673DC">
        <w:rPr>
          <w:lang w:val="uk-UA"/>
        </w:rPr>
        <w:t>та</w:t>
      </w:r>
      <w:r w:rsidR="00ED3643" w:rsidRPr="00D673DC">
        <w:rPr>
          <w:lang w:val="uk-UA"/>
        </w:rPr>
        <w:t>кож</w:t>
      </w:r>
      <w:r w:rsidR="001450E5" w:rsidRPr="00D673DC">
        <w:rPr>
          <w:lang w:val="uk-UA"/>
        </w:rPr>
        <w:t xml:space="preserve"> </w:t>
      </w:r>
      <w:r w:rsidR="00025FF4" w:rsidRPr="00D673DC">
        <w:rPr>
          <w:lang w:val="uk-UA"/>
        </w:rPr>
        <w:t xml:space="preserve">щодо </w:t>
      </w:r>
      <w:r w:rsidR="001450E5" w:rsidRPr="00D673DC">
        <w:rPr>
          <w:lang w:val="uk-UA"/>
        </w:rPr>
        <w:t>рів</w:t>
      </w:r>
      <w:r w:rsidR="00025FF4" w:rsidRPr="00D673DC">
        <w:rPr>
          <w:lang w:val="uk-UA"/>
        </w:rPr>
        <w:t>ня</w:t>
      </w:r>
      <w:r w:rsidR="001450E5" w:rsidRPr="00D673DC">
        <w:rPr>
          <w:lang w:val="uk-UA"/>
        </w:rPr>
        <w:t xml:space="preserve"> конкуренції. </w:t>
      </w:r>
      <w:r w:rsidR="00ED3643" w:rsidRPr="00D673DC">
        <w:rPr>
          <w:lang w:val="uk-UA"/>
        </w:rPr>
        <w:t xml:space="preserve">КБ </w:t>
      </w:r>
      <w:r w:rsidR="001450E5" w:rsidRPr="00D673DC">
        <w:rPr>
          <w:lang w:val="uk-UA"/>
        </w:rPr>
        <w:t xml:space="preserve">зберігатиме повну документацію для кожного такого контракту та надаватиме її </w:t>
      </w:r>
      <w:r w:rsidR="00ED3643" w:rsidRPr="00D673DC">
        <w:rPr>
          <w:lang w:val="uk-UA"/>
        </w:rPr>
        <w:t xml:space="preserve">ГУПП </w:t>
      </w:r>
      <w:r w:rsidR="001450E5" w:rsidRPr="00D673DC">
        <w:rPr>
          <w:lang w:val="uk-UA"/>
        </w:rPr>
        <w:t xml:space="preserve">або ЄІБ або їхнім аудиторам </w:t>
      </w:r>
      <w:r w:rsidR="00A53AD1" w:rsidRPr="00D673DC">
        <w:rPr>
          <w:lang w:val="uk-UA"/>
        </w:rPr>
        <w:t>на</w:t>
      </w:r>
      <w:r w:rsidR="001450E5" w:rsidRPr="00D673DC">
        <w:rPr>
          <w:lang w:val="uk-UA"/>
        </w:rPr>
        <w:t xml:space="preserve"> запит у рамках </w:t>
      </w:r>
      <w:r w:rsidR="00ED3643" w:rsidRPr="00D673DC">
        <w:rPr>
          <w:lang w:val="uk-UA"/>
        </w:rPr>
        <w:t>розглядів постфактум</w:t>
      </w:r>
      <w:r w:rsidR="001450E5" w:rsidRPr="00D673DC">
        <w:rPr>
          <w:lang w:val="uk-UA"/>
        </w:rPr>
        <w:t xml:space="preserve">. Банк має право відкликати фінансування контрактів, </w:t>
      </w:r>
      <w:r w:rsidR="00ED3643" w:rsidRPr="00D673DC">
        <w:rPr>
          <w:lang w:val="uk-UA"/>
        </w:rPr>
        <w:t>розгляд яких постфактум</w:t>
      </w:r>
      <w:r w:rsidR="001450E5" w:rsidRPr="00D673DC">
        <w:rPr>
          <w:lang w:val="uk-UA"/>
        </w:rPr>
        <w:t xml:space="preserve"> вияви</w:t>
      </w:r>
      <w:r w:rsidR="008A5F4B" w:rsidRPr="00D673DC">
        <w:rPr>
          <w:lang w:val="uk-UA"/>
        </w:rPr>
        <w:t>в</w:t>
      </w:r>
      <w:r w:rsidR="001450E5" w:rsidRPr="00D673DC">
        <w:rPr>
          <w:lang w:val="uk-UA"/>
        </w:rPr>
        <w:t xml:space="preserve"> порушення GtP. </w:t>
      </w:r>
    </w:p>
    <w:p w14:paraId="3E9A29AD" w14:textId="19B14566" w:rsidR="00ED3643" w:rsidRPr="00D673DC" w:rsidRDefault="00ED3643" w:rsidP="008C1898">
      <w:pPr>
        <w:rPr>
          <w:lang w:val="uk-UA"/>
        </w:rPr>
      </w:pPr>
      <w:r w:rsidRPr="00D673DC">
        <w:rPr>
          <w:lang w:val="uk-UA"/>
        </w:rPr>
        <w:t xml:space="preserve">Ключові етапи та пов’язані з ними відповідальні підрозділи в процесі національних закупівель наведені в таблиці 3.1. </w:t>
      </w:r>
    </w:p>
    <w:p w14:paraId="37FAB2DB" w14:textId="77777777" w:rsidR="001272B2" w:rsidRPr="00D673DC" w:rsidRDefault="001272B2" w:rsidP="00416DAA">
      <w:pPr>
        <w:rPr>
          <w:lang w:val="uk-UA"/>
        </w:rPr>
      </w:pPr>
    </w:p>
    <w:p w14:paraId="1832A8CB" w14:textId="7DA04546" w:rsidR="001272B2" w:rsidRPr="00D673DC" w:rsidRDefault="00ED3643" w:rsidP="00416DAA">
      <w:pPr>
        <w:rPr>
          <w:b/>
          <w:bCs/>
          <w:lang w:val="uk-UA"/>
        </w:rPr>
      </w:pPr>
      <w:r w:rsidRPr="00D673DC">
        <w:rPr>
          <w:b/>
          <w:bCs/>
          <w:lang w:val="uk-UA"/>
        </w:rPr>
        <w:t xml:space="preserve">Таблиця 3.1. Етапи та відповідальні підрозділи в процесі національних закупівель у рамках </w:t>
      </w:r>
      <w:r w:rsidR="00EF6313" w:rsidRPr="00D673DC">
        <w:rPr>
          <w:b/>
          <w:bCs/>
          <w:lang w:val="uk-UA"/>
        </w:rPr>
        <w:t>UPBEE</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259"/>
        <w:gridCol w:w="2047"/>
      </w:tblGrid>
      <w:tr w:rsidR="001466C8" w:rsidRPr="00D673DC" w14:paraId="6B6E80E5" w14:textId="77777777" w:rsidTr="00435196">
        <w:trPr>
          <w:trHeight w:val="20"/>
        </w:trPr>
        <w:tc>
          <w:tcPr>
            <w:tcW w:w="394" w:type="pct"/>
            <w:shd w:val="clear" w:color="auto" w:fill="D9D9D9" w:themeFill="background1" w:themeFillShade="D9"/>
            <w:vAlign w:val="center"/>
          </w:tcPr>
          <w:p w14:paraId="3025F284" w14:textId="77777777" w:rsidR="001466C8" w:rsidRPr="00D673DC" w:rsidRDefault="001466C8" w:rsidP="001466C8">
            <w:pPr>
              <w:widowControl w:val="0"/>
              <w:spacing w:before="40" w:after="40"/>
              <w:jc w:val="center"/>
              <w:rPr>
                <w:rFonts w:eastAsiaTheme="minorHAnsi"/>
                <w:b/>
                <w:bCs/>
                <w:lang w:val="uk-UA" w:eastAsia="en-US"/>
              </w:rPr>
            </w:pPr>
            <w:r w:rsidRPr="00D673DC">
              <w:rPr>
                <w:rFonts w:eastAsiaTheme="minorHAnsi"/>
                <w:b/>
                <w:bCs/>
                <w:lang w:val="uk-UA" w:eastAsia="en-US"/>
              </w:rPr>
              <w:t>№</w:t>
            </w:r>
          </w:p>
        </w:tc>
        <w:tc>
          <w:tcPr>
            <w:tcW w:w="3471" w:type="pct"/>
            <w:shd w:val="clear" w:color="auto" w:fill="D9D9D9" w:themeFill="background1" w:themeFillShade="D9"/>
            <w:vAlign w:val="center"/>
          </w:tcPr>
          <w:p w14:paraId="3AD585E0" w14:textId="5C66640D" w:rsidR="001466C8" w:rsidRPr="00D673DC" w:rsidRDefault="00ED3643" w:rsidP="001466C8">
            <w:pPr>
              <w:widowControl w:val="0"/>
              <w:spacing w:before="40" w:after="40"/>
              <w:jc w:val="center"/>
              <w:rPr>
                <w:rFonts w:eastAsiaTheme="minorHAnsi"/>
                <w:b/>
                <w:bCs/>
                <w:lang w:val="uk-UA" w:eastAsia="en-US"/>
              </w:rPr>
            </w:pPr>
            <w:r w:rsidRPr="00D673DC">
              <w:rPr>
                <w:rFonts w:eastAsiaTheme="minorHAnsi"/>
                <w:b/>
                <w:bCs/>
                <w:lang w:val="uk-UA" w:eastAsia="en-US"/>
              </w:rPr>
              <w:t>Етап</w:t>
            </w:r>
          </w:p>
        </w:tc>
        <w:tc>
          <w:tcPr>
            <w:tcW w:w="1134" w:type="pct"/>
            <w:shd w:val="clear" w:color="auto" w:fill="D9D9D9" w:themeFill="background1" w:themeFillShade="D9"/>
            <w:vAlign w:val="center"/>
          </w:tcPr>
          <w:p w14:paraId="2C7DA6A3" w14:textId="24998EA3" w:rsidR="001466C8" w:rsidRPr="00D673DC" w:rsidRDefault="00ED3643" w:rsidP="001466C8">
            <w:pPr>
              <w:widowControl w:val="0"/>
              <w:spacing w:before="40" w:after="40"/>
              <w:jc w:val="center"/>
              <w:rPr>
                <w:rFonts w:eastAsiaTheme="minorHAnsi"/>
                <w:b/>
                <w:bCs/>
                <w:lang w:val="uk-UA" w:eastAsia="en-US"/>
              </w:rPr>
            </w:pPr>
            <w:r w:rsidRPr="00D673DC">
              <w:rPr>
                <w:b/>
                <w:bCs/>
                <w:lang w:val="uk-UA"/>
              </w:rPr>
              <w:t>Відповідальні підрозділи</w:t>
            </w:r>
          </w:p>
        </w:tc>
      </w:tr>
      <w:tr w:rsidR="001466C8" w:rsidRPr="00D673DC" w14:paraId="4398BCC2" w14:textId="77777777" w:rsidTr="00435196">
        <w:trPr>
          <w:trHeight w:val="20"/>
        </w:trPr>
        <w:tc>
          <w:tcPr>
            <w:tcW w:w="394" w:type="pct"/>
            <w:vAlign w:val="center"/>
          </w:tcPr>
          <w:p w14:paraId="0953CE8D" w14:textId="77777777" w:rsidR="001466C8" w:rsidRPr="00D673DC" w:rsidRDefault="001466C8" w:rsidP="002760D3">
            <w:pPr>
              <w:spacing w:before="60" w:after="60"/>
              <w:jc w:val="center"/>
              <w:rPr>
                <w:b/>
                <w:lang w:val="uk-UA"/>
              </w:rPr>
            </w:pPr>
            <w:r w:rsidRPr="00D673DC">
              <w:rPr>
                <w:b/>
                <w:lang w:val="uk-UA"/>
              </w:rPr>
              <w:t>1</w:t>
            </w:r>
          </w:p>
        </w:tc>
        <w:tc>
          <w:tcPr>
            <w:tcW w:w="3471" w:type="pct"/>
          </w:tcPr>
          <w:p w14:paraId="6F27A65A" w14:textId="5B55FD22" w:rsidR="00ED3643" w:rsidRPr="00D673DC" w:rsidRDefault="00ED3643" w:rsidP="00ED3643">
            <w:pPr>
              <w:pStyle w:val="Default"/>
              <w:jc w:val="both"/>
              <w:rPr>
                <w:sz w:val="22"/>
                <w:szCs w:val="22"/>
                <w:lang w:val="uk-UA"/>
              </w:rPr>
            </w:pPr>
            <w:r w:rsidRPr="00D673DC">
              <w:rPr>
                <w:sz w:val="22"/>
                <w:szCs w:val="22"/>
                <w:lang w:val="uk-UA"/>
              </w:rPr>
              <w:t xml:space="preserve">Підготовка Посібника Програми з питань закупівель (цього документа), шаблонів тендерної документації </w:t>
            </w:r>
          </w:p>
        </w:tc>
        <w:tc>
          <w:tcPr>
            <w:tcW w:w="1134" w:type="pct"/>
            <w:vAlign w:val="center"/>
          </w:tcPr>
          <w:p w14:paraId="5F25AE33" w14:textId="4B634026" w:rsidR="001466C8" w:rsidRPr="00D673DC" w:rsidRDefault="00ED3643" w:rsidP="001466C8">
            <w:pPr>
              <w:spacing w:before="60" w:after="60"/>
              <w:jc w:val="left"/>
              <w:rPr>
                <w:lang w:val="uk-UA"/>
              </w:rPr>
            </w:pPr>
            <w:r w:rsidRPr="00D673DC">
              <w:rPr>
                <w:lang w:val="uk-UA"/>
              </w:rPr>
              <w:t>ГУПП</w:t>
            </w:r>
          </w:p>
        </w:tc>
      </w:tr>
      <w:tr w:rsidR="001466C8" w:rsidRPr="00D673DC" w14:paraId="31AF9AC5" w14:textId="77777777" w:rsidTr="00435196">
        <w:trPr>
          <w:trHeight w:val="20"/>
        </w:trPr>
        <w:tc>
          <w:tcPr>
            <w:tcW w:w="394" w:type="pct"/>
            <w:vAlign w:val="center"/>
          </w:tcPr>
          <w:p w14:paraId="558E3D56" w14:textId="77777777" w:rsidR="001466C8" w:rsidRPr="00D673DC" w:rsidRDefault="001466C8" w:rsidP="002760D3">
            <w:pPr>
              <w:spacing w:before="60" w:after="60"/>
              <w:jc w:val="center"/>
              <w:rPr>
                <w:b/>
                <w:lang w:val="uk-UA"/>
              </w:rPr>
            </w:pPr>
            <w:r w:rsidRPr="00D673DC">
              <w:rPr>
                <w:b/>
                <w:lang w:val="uk-UA"/>
              </w:rPr>
              <w:t>2</w:t>
            </w:r>
          </w:p>
        </w:tc>
        <w:tc>
          <w:tcPr>
            <w:tcW w:w="3471" w:type="pct"/>
          </w:tcPr>
          <w:p w14:paraId="4CD3E46F" w14:textId="01B97547" w:rsidR="00ED3643" w:rsidRPr="00D673DC" w:rsidRDefault="00ED3643" w:rsidP="00C458EA">
            <w:pPr>
              <w:pStyle w:val="Default"/>
              <w:jc w:val="both"/>
              <w:rPr>
                <w:sz w:val="22"/>
                <w:szCs w:val="22"/>
                <w:lang w:val="uk-UA"/>
              </w:rPr>
            </w:pPr>
            <w:r w:rsidRPr="00D673DC">
              <w:rPr>
                <w:sz w:val="22"/>
                <w:szCs w:val="22"/>
                <w:lang w:val="uk-UA"/>
              </w:rPr>
              <w:t>Попереднє затвердження ЄІБ процедур закупівель, обраних для окремих суб</w:t>
            </w:r>
            <w:r w:rsidR="00EF6313" w:rsidRPr="00D673DC">
              <w:rPr>
                <w:sz w:val="22"/>
                <w:szCs w:val="22"/>
                <w:lang w:val="uk-UA"/>
              </w:rPr>
              <w:t>проект</w:t>
            </w:r>
            <w:r w:rsidRPr="00D673DC">
              <w:rPr>
                <w:sz w:val="22"/>
                <w:szCs w:val="22"/>
                <w:lang w:val="uk-UA"/>
              </w:rPr>
              <w:t>ів (таблиця для кожного пулу суб</w:t>
            </w:r>
            <w:r w:rsidR="00EF6313" w:rsidRPr="00D673DC">
              <w:rPr>
                <w:sz w:val="22"/>
                <w:szCs w:val="22"/>
                <w:lang w:val="uk-UA"/>
              </w:rPr>
              <w:t>проект</w:t>
            </w:r>
            <w:r w:rsidRPr="00D673DC">
              <w:rPr>
                <w:sz w:val="22"/>
                <w:szCs w:val="22"/>
                <w:lang w:val="uk-UA"/>
              </w:rPr>
              <w:t xml:space="preserve">ів, разом з таблицею </w:t>
            </w:r>
            <w:r w:rsidR="00C458EA" w:rsidRPr="00D673DC">
              <w:rPr>
                <w:sz w:val="22"/>
                <w:szCs w:val="22"/>
                <w:lang w:val="uk-UA"/>
              </w:rPr>
              <w:t xml:space="preserve">про </w:t>
            </w:r>
            <w:r w:rsidRPr="00D673DC">
              <w:rPr>
                <w:sz w:val="22"/>
                <w:szCs w:val="22"/>
                <w:lang w:val="uk-UA"/>
              </w:rPr>
              <w:t xml:space="preserve">виділення коштів) </w:t>
            </w:r>
          </w:p>
        </w:tc>
        <w:tc>
          <w:tcPr>
            <w:tcW w:w="1134" w:type="pct"/>
            <w:vAlign w:val="center"/>
          </w:tcPr>
          <w:p w14:paraId="77EF4825" w14:textId="22598459" w:rsidR="001466C8" w:rsidRPr="00D673DC" w:rsidRDefault="00ED3643" w:rsidP="001466C8">
            <w:pPr>
              <w:spacing w:before="60" w:after="60"/>
              <w:jc w:val="left"/>
              <w:rPr>
                <w:lang w:val="uk-UA"/>
              </w:rPr>
            </w:pPr>
            <w:r w:rsidRPr="00D673DC">
              <w:rPr>
                <w:lang w:val="uk-UA"/>
              </w:rPr>
              <w:t>ЄІБ</w:t>
            </w:r>
          </w:p>
        </w:tc>
      </w:tr>
      <w:tr w:rsidR="001466C8" w:rsidRPr="00D673DC" w14:paraId="0BE25D1B" w14:textId="77777777" w:rsidTr="00435196">
        <w:trPr>
          <w:trHeight w:val="20"/>
        </w:trPr>
        <w:tc>
          <w:tcPr>
            <w:tcW w:w="394" w:type="pct"/>
            <w:vAlign w:val="center"/>
          </w:tcPr>
          <w:p w14:paraId="38D13DA0" w14:textId="77777777" w:rsidR="001466C8" w:rsidRPr="00D673DC" w:rsidRDefault="001466C8" w:rsidP="002760D3">
            <w:pPr>
              <w:spacing w:before="60" w:after="60"/>
              <w:jc w:val="center"/>
              <w:rPr>
                <w:b/>
                <w:lang w:val="uk-UA"/>
              </w:rPr>
            </w:pPr>
            <w:r w:rsidRPr="00D673DC">
              <w:rPr>
                <w:b/>
                <w:lang w:val="uk-UA"/>
              </w:rPr>
              <w:t>3</w:t>
            </w:r>
          </w:p>
        </w:tc>
        <w:tc>
          <w:tcPr>
            <w:tcW w:w="3471" w:type="pct"/>
          </w:tcPr>
          <w:p w14:paraId="4E35F698" w14:textId="79D0085E" w:rsidR="00C458EA" w:rsidRPr="00D673DC" w:rsidRDefault="00C458EA" w:rsidP="00C458EA">
            <w:pPr>
              <w:pStyle w:val="Default"/>
              <w:jc w:val="both"/>
              <w:rPr>
                <w:sz w:val="22"/>
                <w:szCs w:val="22"/>
                <w:lang w:val="uk-UA"/>
              </w:rPr>
            </w:pPr>
            <w:r w:rsidRPr="00D673DC">
              <w:rPr>
                <w:sz w:val="22"/>
                <w:szCs w:val="22"/>
                <w:lang w:val="uk-UA"/>
              </w:rPr>
              <w:t>Підготовка тендерної документації для суб</w:t>
            </w:r>
            <w:r w:rsidR="00EF6313" w:rsidRPr="00D673DC">
              <w:rPr>
                <w:sz w:val="22"/>
                <w:szCs w:val="22"/>
                <w:lang w:val="uk-UA"/>
              </w:rPr>
              <w:t>проект</w:t>
            </w:r>
            <w:r w:rsidRPr="00D673DC">
              <w:rPr>
                <w:sz w:val="22"/>
                <w:szCs w:val="22"/>
                <w:lang w:val="uk-UA"/>
              </w:rPr>
              <w:t xml:space="preserve">ів (з використанням шаблону тендерної документації, підготовленого ГУПП) </w:t>
            </w:r>
          </w:p>
        </w:tc>
        <w:tc>
          <w:tcPr>
            <w:tcW w:w="1134" w:type="pct"/>
            <w:vAlign w:val="center"/>
          </w:tcPr>
          <w:p w14:paraId="07420C66" w14:textId="59D3283D" w:rsidR="001466C8" w:rsidRPr="00D673DC" w:rsidRDefault="00ED3643" w:rsidP="001466C8">
            <w:pPr>
              <w:spacing w:before="60" w:after="60"/>
              <w:jc w:val="left"/>
              <w:rPr>
                <w:lang w:val="uk-UA"/>
              </w:rPr>
            </w:pPr>
            <w:r w:rsidRPr="00D673DC">
              <w:rPr>
                <w:lang w:val="uk-UA"/>
              </w:rPr>
              <w:t>КБ</w:t>
            </w:r>
          </w:p>
        </w:tc>
      </w:tr>
      <w:tr w:rsidR="001466C8" w:rsidRPr="00D673DC" w14:paraId="0F109F3E" w14:textId="77777777" w:rsidTr="00435196">
        <w:trPr>
          <w:trHeight w:val="20"/>
        </w:trPr>
        <w:tc>
          <w:tcPr>
            <w:tcW w:w="394" w:type="pct"/>
            <w:vAlign w:val="center"/>
          </w:tcPr>
          <w:p w14:paraId="061A8331" w14:textId="77777777" w:rsidR="001466C8" w:rsidRPr="00D673DC" w:rsidRDefault="001466C8" w:rsidP="002760D3">
            <w:pPr>
              <w:spacing w:before="60" w:after="60"/>
              <w:jc w:val="center"/>
              <w:rPr>
                <w:b/>
                <w:lang w:val="uk-UA"/>
              </w:rPr>
            </w:pPr>
            <w:r w:rsidRPr="00D673DC">
              <w:rPr>
                <w:b/>
                <w:lang w:val="uk-UA"/>
              </w:rPr>
              <w:t>4</w:t>
            </w:r>
          </w:p>
        </w:tc>
        <w:tc>
          <w:tcPr>
            <w:tcW w:w="3471" w:type="pct"/>
          </w:tcPr>
          <w:p w14:paraId="4227B2FC" w14:textId="73429435" w:rsidR="00C458EA" w:rsidRPr="00D673DC" w:rsidRDefault="00C458EA" w:rsidP="00C458EA">
            <w:pPr>
              <w:pStyle w:val="Default"/>
              <w:jc w:val="both"/>
              <w:rPr>
                <w:sz w:val="22"/>
                <w:szCs w:val="22"/>
                <w:lang w:val="uk-UA"/>
              </w:rPr>
            </w:pPr>
            <w:r w:rsidRPr="00D673DC">
              <w:rPr>
                <w:sz w:val="22"/>
                <w:szCs w:val="22"/>
                <w:lang w:val="uk-UA"/>
              </w:rPr>
              <w:t xml:space="preserve">Розгляд тендерної документації на предмет відповідності додатковим вимогам, які встановлені цим Посібником </w:t>
            </w:r>
          </w:p>
        </w:tc>
        <w:tc>
          <w:tcPr>
            <w:tcW w:w="1134" w:type="pct"/>
            <w:vAlign w:val="center"/>
          </w:tcPr>
          <w:p w14:paraId="080A52A1" w14:textId="775989A3" w:rsidR="001466C8" w:rsidRPr="00D673DC" w:rsidRDefault="00ED3643" w:rsidP="001466C8">
            <w:pPr>
              <w:spacing w:before="60" w:after="60"/>
              <w:jc w:val="left"/>
              <w:rPr>
                <w:lang w:val="uk-UA"/>
              </w:rPr>
            </w:pPr>
            <w:r w:rsidRPr="00D673DC">
              <w:rPr>
                <w:lang w:val="uk-UA"/>
              </w:rPr>
              <w:t>ГУПП</w:t>
            </w:r>
          </w:p>
        </w:tc>
      </w:tr>
      <w:tr w:rsidR="001466C8" w:rsidRPr="00D673DC" w14:paraId="6F81F3B2" w14:textId="77777777" w:rsidTr="00435196">
        <w:trPr>
          <w:trHeight w:val="20"/>
        </w:trPr>
        <w:tc>
          <w:tcPr>
            <w:tcW w:w="394" w:type="pct"/>
            <w:vAlign w:val="center"/>
          </w:tcPr>
          <w:p w14:paraId="0BB9BC35" w14:textId="77777777" w:rsidR="001466C8" w:rsidRPr="00D673DC" w:rsidRDefault="001466C8" w:rsidP="002760D3">
            <w:pPr>
              <w:spacing w:before="60" w:after="60"/>
              <w:jc w:val="center"/>
              <w:rPr>
                <w:b/>
                <w:lang w:val="uk-UA"/>
              </w:rPr>
            </w:pPr>
            <w:r w:rsidRPr="00D673DC">
              <w:rPr>
                <w:b/>
                <w:lang w:val="uk-UA"/>
              </w:rPr>
              <w:t>5</w:t>
            </w:r>
          </w:p>
        </w:tc>
        <w:tc>
          <w:tcPr>
            <w:tcW w:w="3471" w:type="pct"/>
          </w:tcPr>
          <w:p w14:paraId="6F75F6F2" w14:textId="6881F374" w:rsidR="001466C8" w:rsidRPr="00D673DC" w:rsidRDefault="00C458EA" w:rsidP="00C458EA">
            <w:pPr>
              <w:pStyle w:val="Default"/>
              <w:jc w:val="both"/>
              <w:rPr>
                <w:sz w:val="22"/>
                <w:szCs w:val="22"/>
                <w:lang w:val="uk-UA"/>
              </w:rPr>
            </w:pPr>
            <w:r w:rsidRPr="00D673DC">
              <w:rPr>
                <w:sz w:val="22"/>
                <w:szCs w:val="22"/>
                <w:lang w:val="uk-UA"/>
              </w:rPr>
              <w:t>Оголошення та проведення закупівлі. Визначення переможця за результатами тендеру.</w:t>
            </w:r>
          </w:p>
        </w:tc>
        <w:tc>
          <w:tcPr>
            <w:tcW w:w="1134" w:type="pct"/>
            <w:vAlign w:val="center"/>
          </w:tcPr>
          <w:p w14:paraId="1B8F9CE0" w14:textId="7ACE22A0" w:rsidR="001466C8" w:rsidRPr="00D673DC" w:rsidRDefault="00ED3643" w:rsidP="001466C8">
            <w:pPr>
              <w:spacing w:before="60" w:after="60"/>
              <w:jc w:val="left"/>
              <w:rPr>
                <w:lang w:val="uk-UA"/>
              </w:rPr>
            </w:pPr>
            <w:r w:rsidRPr="00D673DC">
              <w:rPr>
                <w:lang w:val="uk-UA"/>
              </w:rPr>
              <w:t>КБ</w:t>
            </w:r>
          </w:p>
        </w:tc>
      </w:tr>
      <w:tr w:rsidR="001466C8" w:rsidRPr="00D673DC" w14:paraId="65719EB2" w14:textId="77777777" w:rsidTr="00435196">
        <w:trPr>
          <w:trHeight w:val="20"/>
        </w:trPr>
        <w:tc>
          <w:tcPr>
            <w:tcW w:w="394" w:type="pct"/>
            <w:vAlign w:val="center"/>
          </w:tcPr>
          <w:p w14:paraId="676EE7F3" w14:textId="77777777" w:rsidR="001466C8" w:rsidRPr="00D673DC" w:rsidRDefault="001466C8" w:rsidP="002760D3">
            <w:pPr>
              <w:spacing w:before="60" w:after="60"/>
              <w:jc w:val="center"/>
              <w:rPr>
                <w:b/>
                <w:lang w:val="uk-UA"/>
              </w:rPr>
            </w:pPr>
            <w:r w:rsidRPr="00D673DC">
              <w:rPr>
                <w:b/>
                <w:lang w:val="uk-UA"/>
              </w:rPr>
              <w:t>6</w:t>
            </w:r>
          </w:p>
        </w:tc>
        <w:tc>
          <w:tcPr>
            <w:tcW w:w="3471" w:type="pct"/>
          </w:tcPr>
          <w:p w14:paraId="24C551E3" w14:textId="601E84FB" w:rsidR="00C458EA" w:rsidRPr="00D673DC" w:rsidRDefault="00A53AD1" w:rsidP="00C458EA">
            <w:pPr>
              <w:spacing w:before="60" w:after="60"/>
              <w:rPr>
                <w:lang w:val="uk-UA"/>
              </w:rPr>
            </w:pPr>
            <w:r w:rsidRPr="00D673DC">
              <w:rPr>
                <w:lang w:val="uk-UA"/>
              </w:rPr>
              <w:t>Фіксація</w:t>
            </w:r>
            <w:r w:rsidR="00C458EA" w:rsidRPr="00D673DC">
              <w:rPr>
                <w:lang w:val="uk-UA"/>
              </w:rPr>
              <w:t xml:space="preserve"> результатів тендеру у базі даних</w:t>
            </w:r>
          </w:p>
        </w:tc>
        <w:tc>
          <w:tcPr>
            <w:tcW w:w="1134" w:type="pct"/>
            <w:vAlign w:val="center"/>
          </w:tcPr>
          <w:p w14:paraId="40E32790" w14:textId="09C2C250" w:rsidR="001466C8" w:rsidRPr="00D673DC" w:rsidRDefault="00ED3643" w:rsidP="001466C8">
            <w:pPr>
              <w:spacing w:before="60" w:after="60"/>
              <w:jc w:val="left"/>
              <w:rPr>
                <w:lang w:val="uk-UA"/>
              </w:rPr>
            </w:pPr>
            <w:r w:rsidRPr="00D673DC">
              <w:rPr>
                <w:lang w:val="uk-UA"/>
              </w:rPr>
              <w:t>ГУПП</w:t>
            </w:r>
          </w:p>
        </w:tc>
      </w:tr>
      <w:tr w:rsidR="001466C8" w:rsidRPr="00D673DC" w14:paraId="718F49D7" w14:textId="77777777" w:rsidTr="00435196">
        <w:trPr>
          <w:trHeight w:val="20"/>
        </w:trPr>
        <w:tc>
          <w:tcPr>
            <w:tcW w:w="394" w:type="pct"/>
            <w:vAlign w:val="center"/>
          </w:tcPr>
          <w:p w14:paraId="52E1F545" w14:textId="77777777" w:rsidR="001466C8" w:rsidRPr="00D673DC" w:rsidRDefault="001466C8" w:rsidP="002760D3">
            <w:pPr>
              <w:spacing w:before="60" w:after="60"/>
              <w:jc w:val="center"/>
              <w:rPr>
                <w:b/>
                <w:lang w:val="uk-UA"/>
              </w:rPr>
            </w:pPr>
            <w:r w:rsidRPr="00D673DC">
              <w:rPr>
                <w:b/>
                <w:lang w:val="uk-UA"/>
              </w:rPr>
              <w:t>7</w:t>
            </w:r>
          </w:p>
        </w:tc>
        <w:tc>
          <w:tcPr>
            <w:tcW w:w="3471" w:type="pct"/>
          </w:tcPr>
          <w:p w14:paraId="418B3367" w14:textId="4791A32A" w:rsidR="001466C8" w:rsidRPr="00D673DC" w:rsidRDefault="00C458EA" w:rsidP="00C458EA">
            <w:pPr>
              <w:spacing w:before="60" w:after="60"/>
              <w:rPr>
                <w:lang w:val="uk-UA"/>
              </w:rPr>
            </w:pPr>
            <w:r w:rsidRPr="00D673DC">
              <w:rPr>
                <w:lang w:val="uk-UA"/>
              </w:rPr>
              <w:t>Присудження та підписання контракту</w:t>
            </w:r>
          </w:p>
        </w:tc>
        <w:tc>
          <w:tcPr>
            <w:tcW w:w="1134" w:type="pct"/>
            <w:vAlign w:val="center"/>
          </w:tcPr>
          <w:p w14:paraId="143FE05F" w14:textId="6E2C6589" w:rsidR="001466C8" w:rsidRPr="00D673DC" w:rsidRDefault="00ED3643" w:rsidP="001466C8">
            <w:pPr>
              <w:spacing w:before="60" w:after="60"/>
              <w:jc w:val="left"/>
              <w:rPr>
                <w:lang w:val="uk-UA"/>
              </w:rPr>
            </w:pPr>
            <w:r w:rsidRPr="00D673DC">
              <w:rPr>
                <w:lang w:val="uk-UA"/>
              </w:rPr>
              <w:t>КБ</w:t>
            </w:r>
          </w:p>
        </w:tc>
      </w:tr>
      <w:tr w:rsidR="001466C8" w:rsidRPr="00D673DC" w14:paraId="161E6AFE" w14:textId="77777777" w:rsidTr="00435196">
        <w:trPr>
          <w:trHeight w:val="20"/>
        </w:trPr>
        <w:tc>
          <w:tcPr>
            <w:tcW w:w="394" w:type="pct"/>
            <w:vAlign w:val="center"/>
          </w:tcPr>
          <w:p w14:paraId="2110B930" w14:textId="77777777" w:rsidR="001466C8" w:rsidRPr="00D673DC" w:rsidRDefault="001466C8" w:rsidP="002760D3">
            <w:pPr>
              <w:spacing w:before="60" w:after="60"/>
              <w:jc w:val="center"/>
              <w:rPr>
                <w:b/>
                <w:lang w:val="uk-UA"/>
              </w:rPr>
            </w:pPr>
            <w:r w:rsidRPr="00D673DC">
              <w:rPr>
                <w:b/>
                <w:lang w:val="uk-UA"/>
              </w:rPr>
              <w:t>8</w:t>
            </w:r>
          </w:p>
        </w:tc>
        <w:tc>
          <w:tcPr>
            <w:tcW w:w="3471" w:type="pct"/>
          </w:tcPr>
          <w:p w14:paraId="199D387D" w14:textId="20A650B6" w:rsidR="001466C8" w:rsidRPr="00D673DC" w:rsidRDefault="00C458EA" w:rsidP="002760D3">
            <w:pPr>
              <w:spacing w:before="60" w:after="60"/>
              <w:rPr>
                <w:i/>
                <w:lang w:val="uk-UA"/>
              </w:rPr>
            </w:pPr>
            <w:r w:rsidRPr="00D673DC">
              <w:rPr>
                <w:lang w:val="uk-UA"/>
              </w:rPr>
              <w:t>Аудит результатів оцінювання постфактум</w:t>
            </w:r>
            <w:r w:rsidR="001466C8" w:rsidRPr="00D673DC">
              <w:rPr>
                <w:lang w:val="uk-UA"/>
              </w:rPr>
              <w:t xml:space="preserve">* </w:t>
            </w:r>
          </w:p>
        </w:tc>
        <w:tc>
          <w:tcPr>
            <w:tcW w:w="1134" w:type="pct"/>
            <w:vAlign w:val="center"/>
          </w:tcPr>
          <w:p w14:paraId="3F8CC2EA" w14:textId="609067DF" w:rsidR="001466C8" w:rsidRPr="00D673DC" w:rsidRDefault="00ED3643" w:rsidP="001466C8">
            <w:pPr>
              <w:spacing w:before="60" w:after="60"/>
              <w:jc w:val="left"/>
              <w:rPr>
                <w:lang w:val="uk-UA"/>
              </w:rPr>
            </w:pPr>
            <w:r w:rsidRPr="00D673DC">
              <w:rPr>
                <w:lang w:val="uk-UA"/>
              </w:rPr>
              <w:t>ЄІБ</w:t>
            </w:r>
          </w:p>
        </w:tc>
      </w:tr>
      <w:tr w:rsidR="001272B2" w:rsidRPr="00D673DC" w14:paraId="10791BF4" w14:textId="77777777" w:rsidTr="001272B2">
        <w:trPr>
          <w:trHeight w:val="20"/>
        </w:trPr>
        <w:tc>
          <w:tcPr>
            <w:tcW w:w="5000" w:type="pct"/>
            <w:gridSpan w:val="3"/>
            <w:vAlign w:val="center"/>
          </w:tcPr>
          <w:p w14:paraId="4789E73E" w14:textId="5C3CB142" w:rsidR="001272B2" w:rsidRPr="00D673DC" w:rsidRDefault="00E83A3F" w:rsidP="00A53AD1">
            <w:pPr>
              <w:spacing w:after="60"/>
              <w:rPr>
                <w:lang w:val="uk-UA"/>
              </w:rPr>
            </w:pPr>
            <w:r w:rsidRPr="00D673DC">
              <w:rPr>
                <w:rFonts w:eastAsiaTheme="minorHAnsi"/>
                <w:i/>
                <w:iCs/>
                <w:lang w:val="uk-UA" w:eastAsia="en-US"/>
              </w:rPr>
              <w:lastRenderedPageBreak/>
              <w:t xml:space="preserve">* </w:t>
            </w:r>
            <w:r w:rsidR="00C458EA" w:rsidRPr="00D673DC">
              <w:rPr>
                <w:rFonts w:eastAsiaTheme="minorHAnsi"/>
                <w:i/>
                <w:iCs/>
                <w:lang w:val="uk-UA" w:eastAsia="en-US"/>
              </w:rPr>
              <w:t xml:space="preserve">Для цілей цього Посібника з питань закупівель аудит постфактум означає можливий розгляд </w:t>
            </w:r>
            <w:r w:rsidR="008E0ABA" w:rsidRPr="00D673DC">
              <w:rPr>
                <w:rFonts w:eastAsiaTheme="minorHAnsi"/>
                <w:i/>
                <w:iCs/>
                <w:lang w:val="uk-UA" w:eastAsia="en-US"/>
              </w:rPr>
              <w:t>оцінки</w:t>
            </w:r>
            <w:r w:rsidR="00C458EA" w:rsidRPr="00D673DC">
              <w:rPr>
                <w:rFonts w:eastAsiaTheme="minorHAnsi"/>
                <w:i/>
                <w:iCs/>
                <w:lang w:val="uk-UA" w:eastAsia="en-US"/>
              </w:rPr>
              <w:t xml:space="preserve">, присудження контракту та відбору підрядника, коментування та запит </w:t>
            </w:r>
            <w:r w:rsidR="00A53AD1" w:rsidRPr="00D673DC">
              <w:rPr>
                <w:rFonts w:eastAsiaTheme="minorHAnsi"/>
                <w:i/>
                <w:iCs/>
                <w:lang w:val="uk-UA" w:eastAsia="en-US"/>
              </w:rPr>
              <w:t>до КБ про</w:t>
            </w:r>
            <w:r w:rsidR="00C458EA" w:rsidRPr="00D673DC">
              <w:rPr>
                <w:rFonts w:eastAsiaTheme="minorHAnsi"/>
                <w:i/>
                <w:iCs/>
                <w:lang w:val="uk-UA" w:eastAsia="en-US"/>
              </w:rPr>
              <w:t xml:space="preserve"> надання роз’яснень.</w:t>
            </w:r>
          </w:p>
        </w:tc>
      </w:tr>
    </w:tbl>
    <w:p w14:paraId="1E06CF4C" w14:textId="75950702" w:rsidR="002D142A" w:rsidRPr="00D673DC" w:rsidRDefault="002D142A" w:rsidP="002D142A">
      <w:pPr>
        <w:rPr>
          <w:lang w:val="uk-UA"/>
        </w:rPr>
      </w:pPr>
    </w:p>
    <w:p w14:paraId="5AD16204" w14:textId="1F69227F" w:rsidR="001F0879" w:rsidRPr="00D673DC" w:rsidRDefault="00A53AD1" w:rsidP="001F0879">
      <w:pPr>
        <w:rPr>
          <w:lang w:val="uk-UA"/>
        </w:rPr>
      </w:pPr>
      <w:r w:rsidRPr="00D673DC">
        <w:rPr>
          <w:lang w:val="uk-UA"/>
        </w:rPr>
        <w:t>Порядок о</w:t>
      </w:r>
      <w:r w:rsidR="002419BE" w:rsidRPr="00D673DC">
        <w:rPr>
          <w:lang w:val="uk-UA"/>
        </w:rPr>
        <w:t>бмін</w:t>
      </w:r>
      <w:r w:rsidRPr="00D673DC">
        <w:rPr>
          <w:lang w:val="uk-UA"/>
        </w:rPr>
        <w:t>у</w:t>
      </w:r>
      <w:r w:rsidR="002419BE" w:rsidRPr="00D673DC">
        <w:rPr>
          <w:lang w:val="uk-UA"/>
        </w:rPr>
        <w:t xml:space="preserve"> інформацією між КБ та ГУПП або ЄІБ окремо визначається ГУПП, офіційно доводиться до відома КБ та оприлюднюється на вебсайті </w:t>
      </w:r>
      <w:r w:rsidR="008E0ABA" w:rsidRPr="00D673DC">
        <w:rPr>
          <w:lang w:val="uk-UA"/>
        </w:rPr>
        <w:t>Мінінфраструктури</w:t>
      </w:r>
      <w:r w:rsidR="002419BE" w:rsidRPr="00D673DC">
        <w:rPr>
          <w:lang w:val="uk-UA"/>
        </w:rPr>
        <w:t>.</w:t>
      </w:r>
    </w:p>
    <w:p w14:paraId="1A44C1F4" w14:textId="23074C8E" w:rsidR="001F0879" w:rsidRPr="00D673DC" w:rsidRDefault="001F0879" w:rsidP="002D142A">
      <w:pPr>
        <w:rPr>
          <w:lang w:val="uk-UA"/>
        </w:rPr>
      </w:pPr>
      <w:r w:rsidRPr="00D673DC">
        <w:rPr>
          <w:lang w:val="uk-UA"/>
        </w:rPr>
        <w:br w:type="page"/>
      </w:r>
    </w:p>
    <w:p w14:paraId="76703CA7" w14:textId="44873E4F" w:rsidR="00094A77" w:rsidRPr="00D673DC" w:rsidRDefault="000B7EED" w:rsidP="008E0ABA">
      <w:pPr>
        <w:pStyle w:val="1"/>
        <w:rPr>
          <w:lang w:val="uk-UA"/>
        </w:rPr>
      </w:pPr>
      <w:bookmarkStart w:id="15" w:name="_Toc169116392"/>
      <w:bookmarkEnd w:id="7"/>
      <w:bookmarkEnd w:id="8"/>
      <w:bookmarkEnd w:id="9"/>
      <w:bookmarkEnd w:id="14"/>
      <w:r w:rsidRPr="00D673DC">
        <w:rPr>
          <w:lang w:val="uk-UA"/>
        </w:rPr>
        <w:lastRenderedPageBreak/>
        <w:t>Підготовка тендерної документації</w:t>
      </w:r>
      <w:bookmarkEnd w:id="15"/>
    </w:p>
    <w:p w14:paraId="76B613A6" w14:textId="5F106E28" w:rsidR="00094A77" w:rsidRPr="00D673DC" w:rsidRDefault="002457D0" w:rsidP="00B67893">
      <w:pPr>
        <w:pStyle w:val="2"/>
        <w:rPr>
          <w:lang w:val="uk-UA"/>
        </w:rPr>
      </w:pPr>
      <w:bookmarkStart w:id="16" w:name="_Toc90362486"/>
      <w:bookmarkStart w:id="17" w:name="_Toc90366174"/>
      <w:bookmarkStart w:id="18" w:name="_Toc90384515"/>
      <w:bookmarkStart w:id="19" w:name="_Toc90384568"/>
      <w:bookmarkStart w:id="20" w:name="_Toc90386259"/>
      <w:bookmarkStart w:id="21" w:name="_Toc169116393"/>
      <w:bookmarkEnd w:id="16"/>
      <w:bookmarkEnd w:id="17"/>
      <w:bookmarkEnd w:id="18"/>
      <w:bookmarkEnd w:id="19"/>
      <w:bookmarkEnd w:id="20"/>
      <w:r w:rsidRPr="00D673DC">
        <w:rPr>
          <w:lang w:val="uk-UA"/>
        </w:rPr>
        <w:t>Договірне зобов’язання щодо доброчесності та Договірне зобов’язання щодо екологічних та соціальних питань</w:t>
      </w:r>
      <w:bookmarkEnd w:id="21"/>
    </w:p>
    <w:p w14:paraId="62CD969E" w14:textId="04627142" w:rsidR="002457D0" w:rsidRPr="00D673DC" w:rsidRDefault="002457D0" w:rsidP="00CE04A8">
      <w:pPr>
        <w:autoSpaceDE w:val="0"/>
        <w:autoSpaceDN w:val="0"/>
        <w:adjustRightInd w:val="0"/>
        <w:rPr>
          <w:lang w:val="uk-UA"/>
        </w:rPr>
      </w:pPr>
      <w:bookmarkStart w:id="22" w:name="_Toc63093263"/>
      <w:bookmarkStart w:id="23" w:name="_Toc71649201"/>
      <w:bookmarkStart w:id="24" w:name="_Toc86257221"/>
      <w:r w:rsidRPr="00D673DC">
        <w:rPr>
          <w:lang w:val="uk-UA"/>
        </w:rPr>
        <w:t>У пункті 6 статті 3 «</w:t>
      </w:r>
      <w:r w:rsidRPr="00D673DC">
        <w:rPr>
          <w:b/>
          <w:bCs/>
          <w:lang w:val="uk-UA"/>
        </w:rPr>
        <w:t>Заборонен</w:t>
      </w:r>
      <w:r w:rsidR="00FF3ACA" w:rsidRPr="00D673DC">
        <w:rPr>
          <w:b/>
          <w:bCs/>
          <w:lang w:val="uk-UA"/>
        </w:rPr>
        <w:t>а</w:t>
      </w:r>
      <w:r w:rsidRPr="00D673DC">
        <w:rPr>
          <w:b/>
          <w:bCs/>
          <w:lang w:val="uk-UA"/>
        </w:rPr>
        <w:t xml:space="preserve"> </w:t>
      </w:r>
      <w:r w:rsidR="00FF3ACA" w:rsidRPr="00D673DC">
        <w:rPr>
          <w:b/>
          <w:bCs/>
          <w:lang w:val="uk-UA"/>
        </w:rPr>
        <w:t>поведінка</w:t>
      </w:r>
      <w:r w:rsidR="002903D4" w:rsidRPr="00D673DC">
        <w:rPr>
          <w:b/>
          <w:bCs/>
          <w:lang w:val="uk-UA"/>
        </w:rPr>
        <w:t xml:space="preserve"> </w:t>
      </w:r>
      <w:r w:rsidRPr="00D673DC">
        <w:rPr>
          <w:b/>
          <w:bCs/>
          <w:lang w:val="uk-UA"/>
        </w:rPr>
        <w:t>– Договірне зобов’язання щодо доброчесності</w:t>
      </w:r>
      <w:r w:rsidRPr="00D673DC">
        <w:rPr>
          <w:lang w:val="uk-UA"/>
        </w:rPr>
        <w:t xml:space="preserve">» </w:t>
      </w:r>
      <w:r w:rsidR="00FF3ACA" w:rsidRPr="00D673DC">
        <w:rPr>
          <w:lang w:val="uk-UA"/>
        </w:rPr>
        <w:t xml:space="preserve">Інструкцій </w:t>
      </w:r>
      <w:r w:rsidRPr="00D673DC">
        <w:rPr>
          <w:lang w:val="uk-UA"/>
        </w:rPr>
        <w:t xml:space="preserve">ЄІБ </w:t>
      </w:r>
      <w:r w:rsidR="00FF3ACA" w:rsidRPr="00D673DC">
        <w:rPr>
          <w:lang w:val="uk-UA"/>
        </w:rPr>
        <w:t>щодо</w:t>
      </w:r>
      <w:r w:rsidRPr="00D673DC">
        <w:rPr>
          <w:lang w:val="uk-UA"/>
        </w:rPr>
        <w:t xml:space="preserve"> закупівель зазначено: </w:t>
      </w:r>
      <w:r w:rsidRPr="00D673DC">
        <w:rPr>
          <w:i/>
          <w:iCs/>
          <w:lang w:val="uk-UA"/>
        </w:rPr>
        <w:t xml:space="preserve">«…Банк </w:t>
      </w:r>
      <w:r w:rsidR="00CE04A8" w:rsidRPr="00D673DC">
        <w:rPr>
          <w:i/>
          <w:iCs/>
          <w:lang w:val="uk-UA"/>
        </w:rPr>
        <w:t xml:space="preserve">відданий тому, щоб забезпечити використання його позик </w:t>
      </w:r>
      <w:r w:rsidRPr="00D673DC">
        <w:rPr>
          <w:i/>
          <w:iCs/>
          <w:lang w:val="uk-UA"/>
        </w:rPr>
        <w:t xml:space="preserve">для визначених цілей </w:t>
      </w:r>
      <w:r w:rsidR="00CE04A8" w:rsidRPr="00D673DC">
        <w:rPr>
          <w:i/>
          <w:iCs/>
          <w:lang w:val="uk-UA"/>
        </w:rPr>
        <w:t xml:space="preserve">та відсутність </w:t>
      </w:r>
      <w:r w:rsidR="00FF3ACA" w:rsidRPr="00D673DC">
        <w:rPr>
          <w:i/>
          <w:iCs/>
          <w:lang w:val="uk-UA"/>
        </w:rPr>
        <w:t xml:space="preserve">забороненої поведінки </w:t>
      </w:r>
      <w:r w:rsidR="00CE04A8" w:rsidRPr="00D673DC">
        <w:rPr>
          <w:i/>
          <w:iCs/>
          <w:lang w:val="uk-UA"/>
        </w:rPr>
        <w:t xml:space="preserve">у рамках його операцій </w:t>
      </w:r>
      <w:r w:rsidRPr="00D673DC">
        <w:rPr>
          <w:i/>
          <w:iCs/>
          <w:lang w:val="uk-UA"/>
        </w:rPr>
        <w:t>(</w:t>
      </w:r>
      <w:r w:rsidR="00CE04A8" w:rsidRPr="00D673DC">
        <w:rPr>
          <w:i/>
          <w:iCs/>
          <w:lang w:val="uk-UA"/>
        </w:rPr>
        <w:t>у тому числі</w:t>
      </w:r>
      <w:r w:rsidRPr="00D673DC">
        <w:rPr>
          <w:i/>
          <w:iCs/>
          <w:lang w:val="uk-UA"/>
        </w:rPr>
        <w:t xml:space="preserve">, </w:t>
      </w:r>
      <w:r w:rsidR="00CE04A8" w:rsidRPr="00D673DC">
        <w:rPr>
          <w:i/>
          <w:iCs/>
          <w:lang w:val="uk-UA"/>
        </w:rPr>
        <w:t>але не виключно</w:t>
      </w:r>
      <w:r w:rsidRPr="00D673DC">
        <w:rPr>
          <w:i/>
          <w:iCs/>
          <w:lang w:val="uk-UA"/>
        </w:rPr>
        <w:t>, шахрайств</w:t>
      </w:r>
      <w:r w:rsidR="00CE04A8" w:rsidRPr="00D673DC">
        <w:rPr>
          <w:i/>
          <w:iCs/>
          <w:lang w:val="uk-UA"/>
        </w:rPr>
        <w:t>а</w:t>
      </w:r>
      <w:r w:rsidRPr="00D673DC">
        <w:rPr>
          <w:i/>
          <w:iCs/>
          <w:lang w:val="uk-UA"/>
        </w:rPr>
        <w:t>, корупці</w:t>
      </w:r>
      <w:r w:rsidR="00CE04A8" w:rsidRPr="00D673DC">
        <w:rPr>
          <w:i/>
          <w:iCs/>
          <w:lang w:val="uk-UA"/>
        </w:rPr>
        <w:t>ї</w:t>
      </w:r>
      <w:r w:rsidRPr="00D673DC">
        <w:rPr>
          <w:i/>
          <w:iCs/>
          <w:lang w:val="uk-UA"/>
        </w:rPr>
        <w:t>, змов</w:t>
      </w:r>
      <w:r w:rsidR="00CE04A8" w:rsidRPr="00D673DC">
        <w:rPr>
          <w:i/>
          <w:iCs/>
          <w:lang w:val="uk-UA"/>
        </w:rPr>
        <w:t>и</w:t>
      </w:r>
      <w:r w:rsidRPr="00D673DC">
        <w:rPr>
          <w:i/>
          <w:iCs/>
          <w:lang w:val="uk-UA"/>
        </w:rPr>
        <w:t>, примусу,</w:t>
      </w:r>
      <w:r w:rsidR="00CE04A8" w:rsidRPr="00D673DC">
        <w:rPr>
          <w:i/>
          <w:iCs/>
          <w:lang w:val="uk-UA"/>
        </w:rPr>
        <w:t xml:space="preserve"> перешкоджання,</w:t>
      </w:r>
      <w:r w:rsidRPr="00D673DC">
        <w:rPr>
          <w:i/>
          <w:iCs/>
          <w:lang w:val="uk-UA"/>
        </w:rPr>
        <w:t xml:space="preserve"> відмивання коштів та фінансування тероризму). Зокрема, у країнах поза межами ЄС Банк в якості загального правила вимагає від ініціаторів </w:t>
      </w:r>
      <w:r w:rsidR="00EF6313" w:rsidRPr="00D673DC">
        <w:rPr>
          <w:i/>
          <w:iCs/>
          <w:lang w:val="uk-UA"/>
        </w:rPr>
        <w:t>проект</w:t>
      </w:r>
      <w:r w:rsidRPr="00D673DC">
        <w:rPr>
          <w:i/>
          <w:iCs/>
          <w:lang w:val="uk-UA"/>
        </w:rPr>
        <w:t>і</w:t>
      </w:r>
      <w:r w:rsidR="00CE04A8" w:rsidRPr="00D673DC">
        <w:rPr>
          <w:i/>
          <w:iCs/>
          <w:lang w:val="uk-UA"/>
        </w:rPr>
        <w:t>в</w:t>
      </w:r>
      <w:r w:rsidR="00CE04A8" w:rsidRPr="00D673DC">
        <w:rPr>
          <w:i/>
          <w:lang w:val="uk-UA" w:eastAsia="ru-RU"/>
        </w:rPr>
        <w:t xml:space="preserve">: • </w:t>
      </w:r>
      <w:r w:rsidRPr="00D673DC">
        <w:rPr>
          <w:i/>
          <w:iCs/>
          <w:lang w:val="uk-UA"/>
        </w:rPr>
        <w:t xml:space="preserve">Вимагати від будь-якого учасника тендеру на роботи, товари або послуги </w:t>
      </w:r>
      <w:r w:rsidR="00CE04A8" w:rsidRPr="00D673DC">
        <w:rPr>
          <w:i/>
          <w:iCs/>
          <w:lang w:val="uk-UA"/>
        </w:rPr>
        <w:t>як</w:t>
      </w:r>
      <w:r w:rsidRPr="00D673DC">
        <w:rPr>
          <w:i/>
          <w:iCs/>
          <w:lang w:val="uk-UA"/>
        </w:rPr>
        <w:t xml:space="preserve"> умов</w:t>
      </w:r>
      <w:r w:rsidR="00CE04A8" w:rsidRPr="00D673DC">
        <w:rPr>
          <w:i/>
          <w:iCs/>
          <w:lang w:val="uk-UA"/>
        </w:rPr>
        <w:t>у</w:t>
      </w:r>
      <w:r w:rsidRPr="00D673DC">
        <w:rPr>
          <w:i/>
          <w:iCs/>
          <w:lang w:val="uk-UA"/>
        </w:rPr>
        <w:t xml:space="preserve"> </w:t>
      </w:r>
      <w:r w:rsidR="00CE04A8" w:rsidRPr="00D673DC">
        <w:rPr>
          <w:i/>
          <w:iCs/>
          <w:lang w:val="uk-UA"/>
        </w:rPr>
        <w:t>підтвердження прийнятності</w:t>
      </w:r>
      <w:r w:rsidR="00FF3ACA" w:rsidRPr="00D673DC">
        <w:rPr>
          <w:i/>
          <w:iCs/>
          <w:lang w:val="uk-UA"/>
        </w:rPr>
        <w:t>,</w:t>
      </w:r>
      <w:r w:rsidR="00CE04A8" w:rsidRPr="00D673DC">
        <w:rPr>
          <w:i/>
          <w:iCs/>
          <w:lang w:val="uk-UA"/>
        </w:rPr>
        <w:t xml:space="preserve"> оформити </w:t>
      </w:r>
      <w:r w:rsidRPr="00D673DC">
        <w:rPr>
          <w:i/>
          <w:iCs/>
          <w:lang w:val="uk-UA"/>
        </w:rPr>
        <w:t>та включ</w:t>
      </w:r>
      <w:r w:rsidR="00CE04A8" w:rsidRPr="00D673DC">
        <w:rPr>
          <w:i/>
          <w:iCs/>
          <w:lang w:val="uk-UA"/>
        </w:rPr>
        <w:t>ити</w:t>
      </w:r>
      <w:r w:rsidRPr="00D673DC">
        <w:rPr>
          <w:i/>
          <w:iCs/>
          <w:lang w:val="uk-UA"/>
        </w:rPr>
        <w:t xml:space="preserve"> до його тендерної пропозиції </w:t>
      </w:r>
      <w:r w:rsidR="00FF3ACA" w:rsidRPr="00D673DC">
        <w:rPr>
          <w:i/>
          <w:iCs/>
          <w:lang w:val="uk-UA"/>
        </w:rPr>
        <w:t xml:space="preserve">Договірне </w:t>
      </w:r>
      <w:r w:rsidR="00CE04A8" w:rsidRPr="00D673DC">
        <w:rPr>
          <w:i/>
          <w:iCs/>
          <w:lang w:val="uk-UA"/>
        </w:rPr>
        <w:t>з</w:t>
      </w:r>
      <w:r w:rsidR="00DF0F8B" w:rsidRPr="00D673DC">
        <w:rPr>
          <w:i/>
          <w:iCs/>
          <w:lang w:val="uk-UA"/>
        </w:rPr>
        <w:t xml:space="preserve">обов’язання </w:t>
      </w:r>
      <w:r w:rsidRPr="00D673DC">
        <w:rPr>
          <w:i/>
          <w:iCs/>
          <w:lang w:val="uk-UA"/>
        </w:rPr>
        <w:t xml:space="preserve">щодо </w:t>
      </w:r>
      <w:r w:rsidR="00DF0F8B" w:rsidRPr="00D673DC">
        <w:rPr>
          <w:i/>
          <w:iCs/>
          <w:lang w:val="uk-UA"/>
        </w:rPr>
        <w:t xml:space="preserve">доброчесності </w:t>
      </w:r>
      <w:r w:rsidRPr="00D673DC">
        <w:rPr>
          <w:i/>
          <w:iCs/>
          <w:lang w:val="uk-UA"/>
        </w:rPr>
        <w:t xml:space="preserve">за формою, поданою у </w:t>
      </w:r>
      <w:r w:rsidR="00870CB8" w:rsidRPr="00D673DC">
        <w:rPr>
          <w:i/>
          <w:iCs/>
          <w:lang w:val="uk-UA"/>
        </w:rPr>
        <w:t>Д</w:t>
      </w:r>
      <w:r w:rsidRPr="00D673DC">
        <w:rPr>
          <w:i/>
          <w:iCs/>
          <w:lang w:val="uk-UA"/>
        </w:rPr>
        <w:t xml:space="preserve">одатку 3, та…Банк зберігає за собою право не фінансувати будь-який контракт, </w:t>
      </w:r>
      <w:r w:rsidR="00DF0F8B" w:rsidRPr="00D673DC">
        <w:rPr>
          <w:i/>
          <w:iCs/>
          <w:lang w:val="uk-UA"/>
        </w:rPr>
        <w:t xml:space="preserve">за яким </w:t>
      </w:r>
      <w:r w:rsidRPr="00D673DC">
        <w:rPr>
          <w:i/>
          <w:iCs/>
          <w:lang w:val="uk-UA"/>
        </w:rPr>
        <w:t xml:space="preserve">учасники тендеру/підрядники не надали ініціатору </w:t>
      </w:r>
      <w:r w:rsidR="00EF6313" w:rsidRPr="00D673DC">
        <w:rPr>
          <w:i/>
          <w:iCs/>
          <w:lang w:val="uk-UA"/>
        </w:rPr>
        <w:t>проект</w:t>
      </w:r>
      <w:r w:rsidRPr="00D673DC">
        <w:rPr>
          <w:i/>
          <w:iCs/>
          <w:lang w:val="uk-UA"/>
        </w:rPr>
        <w:t xml:space="preserve">у </w:t>
      </w:r>
      <w:r w:rsidR="00DF0F8B" w:rsidRPr="00D673DC">
        <w:rPr>
          <w:i/>
          <w:iCs/>
          <w:lang w:val="uk-UA"/>
        </w:rPr>
        <w:t>Договірн</w:t>
      </w:r>
      <w:r w:rsidR="00FF3ACA" w:rsidRPr="00D673DC">
        <w:rPr>
          <w:i/>
          <w:iCs/>
          <w:lang w:val="uk-UA"/>
        </w:rPr>
        <w:t>ого</w:t>
      </w:r>
      <w:r w:rsidR="00DF0F8B" w:rsidRPr="00D673DC">
        <w:rPr>
          <w:i/>
          <w:iCs/>
          <w:lang w:val="uk-UA"/>
        </w:rPr>
        <w:t xml:space="preserve"> зобов’язання щодо доброчесності</w:t>
      </w:r>
      <w:r w:rsidRPr="00D673DC">
        <w:rPr>
          <w:i/>
          <w:iCs/>
          <w:lang w:val="uk-UA"/>
        </w:rPr>
        <w:t>, підписан</w:t>
      </w:r>
      <w:r w:rsidR="00FF3ACA" w:rsidRPr="00D673DC">
        <w:rPr>
          <w:i/>
          <w:iCs/>
          <w:lang w:val="uk-UA"/>
        </w:rPr>
        <w:t>ого</w:t>
      </w:r>
      <w:r w:rsidRPr="00D673DC">
        <w:rPr>
          <w:i/>
          <w:iCs/>
          <w:lang w:val="uk-UA"/>
        </w:rPr>
        <w:t xml:space="preserve"> належним чином уповноваженою особою</w:t>
      </w:r>
      <w:r w:rsidR="00DF0F8B" w:rsidRPr="00D673DC">
        <w:rPr>
          <w:lang w:val="uk-UA"/>
        </w:rPr>
        <w:t>».</w:t>
      </w:r>
    </w:p>
    <w:p w14:paraId="018D29ED" w14:textId="4256C03B" w:rsidR="00DF0F8B" w:rsidRPr="00D673DC" w:rsidRDefault="00DF0F8B" w:rsidP="001E0B6B">
      <w:pPr>
        <w:autoSpaceDE w:val="0"/>
        <w:autoSpaceDN w:val="0"/>
        <w:adjustRightInd w:val="0"/>
        <w:rPr>
          <w:lang w:val="uk-UA"/>
        </w:rPr>
      </w:pPr>
      <w:r w:rsidRPr="00D673DC">
        <w:rPr>
          <w:lang w:val="uk-UA"/>
        </w:rPr>
        <w:t>У пункті 8 статті 3 «</w:t>
      </w:r>
      <w:r w:rsidRPr="00D673DC">
        <w:rPr>
          <w:b/>
          <w:bCs/>
          <w:lang w:val="uk-UA"/>
        </w:rPr>
        <w:t>Договірне зобов’язання щодо екологічних та соціальних питань</w:t>
      </w:r>
      <w:r w:rsidRPr="00D673DC">
        <w:rPr>
          <w:lang w:val="uk-UA"/>
        </w:rPr>
        <w:t xml:space="preserve">» </w:t>
      </w:r>
      <w:r w:rsidR="00FF3ACA" w:rsidRPr="00D673DC">
        <w:rPr>
          <w:lang w:val="uk-UA"/>
        </w:rPr>
        <w:t xml:space="preserve">Інструкцій </w:t>
      </w:r>
      <w:r w:rsidRPr="00D673DC">
        <w:rPr>
          <w:lang w:val="uk-UA"/>
        </w:rPr>
        <w:t xml:space="preserve">ЄІБ </w:t>
      </w:r>
      <w:r w:rsidR="00FF3ACA" w:rsidRPr="00D673DC">
        <w:rPr>
          <w:lang w:val="uk-UA"/>
        </w:rPr>
        <w:t>щодо</w:t>
      </w:r>
      <w:r w:rsidRPr="00D673DC">
        <w:rPr>
          <w:lang w:val="uk-UA"/>
        </w:rPr>
        <w:t xml:space="preserve"> закупівель зазначено: </w:t>
      </w:r>
      <w:r w:rsidRPr="00D673DC">
        <w:rPr>
          <w:i/>
          <w:iCs/>
          <w:lang w:val="uk-UA"/>
        </w:rPr>
        <w:t xml:space="preserve">«…Банк вимагає в якості загального правила фінансування операцій за межами ЄС, аби ініціатори </w:t>
      </w:r>
      <w:r w:rsidR="00EF6313" w:rsidRPr="00D673DC">
        <w:rPr>
          <w:i/>
          <w:iCs/>
          <w:lang w:val="uk-UA"/>
        </w:rPr>
        <w:t>проект</w:t>
      </w:r>
      <w:r w:rsidRPr="00D673DC">
        <w:rPr>
          <w:i/>
          <w:iCs/>
          <w:lang w:val="uk-UA"/>
        </w:rPr>
        <w:t xml:space="preserve">ів включали до </w:t>
      </w:r>
      <w:r w:rsidR="00870CB8" w:rsidRPr="00D673DC">
        <w:rPr>
          <w:i/>
          <w:iCs/>
          <w:lang w:val="uk-UA"/>
        </w:rPr>
        <w:t xml:space="preserve">закупівельних </w:t>
      </w:r>
      <w:r w:rsidRPr="00D673DC">
        <w:rPr>
          <w:i/>
          <w:iCs/>
          <w:lang w:val="uk-UA"/>
        </w:rPr>
        <w:t xml:space="preserve">документів та контрактів вимогу до учасників тендеру та підрядників </w:t>
      </w:r>
      <w:r w:rsidR="00870CB8" w:rsidRPr="00D673DC">
        <w:rPr>
          <w:i/>
          <w:iCs/>
          <w:lang w:val="uk-UA"/>
        </w:rPr>
        <w:t>заповнювати</w:t>
      </w:r>
      <w:r w:rsidRPr="00D673DC">
        <w:rPr>
          <w:i/>
          <w:iCs/>
          <w:lang w:val="uk-UA"/>
        </w:rPr>
        <w:t xml:space="preserve"> та нада</w:t>
      </w:r>
      <w:r w:rsidR="00870CB8" w:rsidRPr="00D673DC">
        <w:rPr>
          <w:i/>
          <w:iCs/>
          <w:lang w:val="uk-UA"/>
        </w:rPr>
        <w:t xml:space="preserve">вати шаблон </w:t>
      </w:r>
      <w:r w:rsidRPr="00D673DC">
        <w:rPr>
          <w:i/>
          <w:iCs/>
          <w:lang w:val="uk-UA"/>
        </w:rPr>
        <w:t>«</w:t>
      </w:r>
      <w:r w:rsidR="00870CB8" w:rsidRPr="00D673DC">
        <w:rPr>
          <w:i/>
          <w:iCs/>
          <w:lang w:val="uk-UA"/>
        </w:rPr>
        <w:t>Договірне зобов’язання щодо екологічних та соціальних питань</w:t>
      </w:r>
      <w:r w:rsidRPr="00D673DC">
        <w:rPr>
          <w:i/>
          <w:iCs/>
          <w:lang w:val="uk-UA"/>
        </w:rPr>
        <w:t xml:space="preserve">» за формою, яка наведена у </w:t>
      </w:r>
      <w:r w:rsidR="00870CB8" w:rsidRPr="00D673DC">
        <w:rPr>
          <w:i/>
          <w:iCs/>
          <w:lang w:val="uk-UA"/>
        </w:rPr>
        <w:t>Д</w:t>
      </w:r>
      <w:r w:rsidRPr="00D673DC">
        <w:rPr>
          <w:i/>
          <w:iCs/>
          <w:lang w:val="uk-UA"/>
        </w:rPr>
        <w:t xml:space="preserve">одатку 7. Банк залишає за собою право не фінансувати будь-який контракт, </w:t>
      </w:r>
      <w:r w:rsidR="00870CB8" w:rsidRPr="00D673DC">
        <w:rPr>
          <w:i/>
          <w:iCs/>
          <w:lang w:val="uk-UA"/>
        </w:rPr>
        <w:t>за яким</w:t>
      </w:r>
      <w:r w:rsidRPr="00D673DC">
        <w:rPr>
          <w:i/>
          <w:iCs/>
          <w:lang w:val="uk-UA"/>
        </w:rPr>
        <w:t xml:space="preserve"> </w:t>
      </w:r>
      <w:r w:rsidR="00870CB8" w:rsidRPr="00D673DC">
        <w:rPr>
          <w:i/>
          <w:iCs/>
          <w:lang w:val="uk-UA"/>
        </w:rPr>
        <w:t xml:space="preserve">учасники тендеру/підрядники не надали ініціатору </w:t>
      </w:r>
      <w:r w:rsidR="00EF6313" w:rsidRPr="00D673DC">
        <w:rPr>
          <w:i/>
          <w:iCs/>
          <w:lang w:val="uk-UA"/>
        </w:rPr>
        <w:t>проект</w:t>
      </w:r>
      <w:r w:rsidR="00870CB8" w:rsidRPr="00D673DC">
        <w:rPr>
          <w:i/>
          <w:iCs/>
          <w:lang w:val="uk-UA"/>
        </w:rPr>
        <w:t>у Договірн</w:t>
      </w:r>
      <w:r w:rsidR="00FF3ACA" w:rsidRPr="00D673DC">
        <w:rPr>
          <w:i/>
          <w:iCs/>
          <w:lang w:val="uk-UA"/>
        </w:rPr>
        <w:t>ого</w:t>
      </w:r>
      <w:r w:rsidR="00870CB8" w:rsidRPr="00D673DC">
        <w:rPr>
          <w:i/>
          <w:iCs/>
          <w:lang w:val="uk-UA"/>
        </w:rPr>
        <w:t xml:space="preserve"> зобов’язання щодо екологічних та соціальних питань, підписан</w:t>
      </w:r>
      <w:r w:rsidR="00FF3ACA" w:rsidRPr="00D673DC">
        <w:rPr>
          <w:i/>
          <w:iCs/>
          <w:lang w:val="uk-UA"/>
        </w:rPr>
        <w:t>ого</w:t>
      </w:r>
      <w:r w:rsidR="00870CB8" w:rsidRPr="00D673DC">
        <w:rPr>
          <w:i/>
          <w:iCs/>
          <w:lang w:val="uk-UA"/>
        </w:rPr>
        <w:t xml:space="preserve"> належним чином уповноваженою особою</w:t>
      </w:r>
      <w:r w:rsidR="00870CB8" w:rsidRPr="00D673DC">
        <w:rPr>
          <w:lang w:val="uk-UA"/>
        </w:rPr>
        <w:t>.</w:t>
      </w:r>
      <w:r w:rsidRPr="00D673DC">
        <w:rPr>
          <w:i/>
          <w:iCs/>
          <w:lang w:val="uk-UA"/>
        </w:rPr>
        <w:t>...</w:t>
      </w:r>
      <w:r w:rsidRPr="00D673DC">
        <w:rPr>
          <w:lang w:val="uk-UA"/>
        </w:rPr>
        <w:t>».</w:t>
      </w:r>
    </w:p>
    <w:p w14:paraId="44AE45D5" w14:textId="37658544" w:rsidR="00870CB8" w:rsidRPr="00D673DC" w:rsidRDefault="00870CB8" w:rsidP="001E0B6B">
      <w:pPr>
        <w:autoSpaceDE w:val="0"/>
        <w:autoSpaceDN w:val="0"/>
        <w:adjustRightInd w:val="0"/>
        <w:rPr>
          <w:lang w:val="uk-UA"/>
        </w:rPr>
      </w:pPr>
      <w:r w:rsidRPr="00D673DC">
        <w:rPr>
          <w:lang w:val="uk-UA"/>
        </w:rPr>
        <w:t xml:space="preserve">З практичної точки зору, це означає, що ТД повинна містити такі додатки: </w:t>
      </w:r>
    </w:p>
    <w:p w14:paraId="7C54AF99" w14:textId="62D1559D" w:rsidR="00C73A43" w:rsidRPr="00D673DC" w:rsidRDefault="00870CB8" w:rsidP="001E0B6B">
      <w:pPr>
        <w:pStyle w:val="aa"/>
        <w:numPr>
          <w:ilvl w:val="0"/>
          <w:numId w:val="8"/>
        </w:numPr>
        <w:spacing w:after="0" w:line="220" w:lineRule="atLeast"/>
        <w:rPr>
          <w:rFonts w:cs="Arial"/>
          <w:lang w:val="uk-UA"/>
        </w:rPr>
      </w:pPr>
      <w:r w:rsidRPr="00D673DC">
        <w:rPr>
          <w:rFonts w:cs="Arial"/>
          <w:lang w:val="uk-UA"/>
        </w:rPr>
        <w:t xml:space="preserve">Договірне зобов’язання щодо доброчесності </w:t>
      </w:r>
      <w:r w:rsidR="00C73A43" w:rsidRPr="00D673DC">
        <w:rPr>
          <w:rFonts w:cs="Arial"/>
          <w:lang w:val="uk-UA"/>
        </w:rPr>
        <w:t>(</w:t>
      </w:r>
      <w:r w:rsidRPr="00D673DC">
        <w:rPr>
          <w:rFonts w:cs="Arial"/>
          <w:lang w:val="uk-UA"/>
        </w:rPr>
        <w:t>Додаток</w:t>
      </w:r>
      <w:r w:rsidR="00C73A43" w:rsidRPr="00D673DC">
        <w:rPr>
          <w:rFonts w:cs="Arial"/>
          <w:lang w:val="uk-UA"/>
        </w:rPr>
        <w:t xml:space="preserve"> A</w:t>
      </w:r>
      <w:r w:rsidR="00F816A9" w:rsidRPr="00D673DC">
        <w:rPr>
          <w:rFonts w:cs="Arial"/>
          <w:lang w:val="uk-UA"/>
        </w:rPr>
        <w:t xml:space="preserve"> </w:t>
      </w:r>
      <w:r w:rsidRPr="00D673DC">
        <w:rPr>
          <w:rFonts w:cs="Arial"/>
          <w:lang w:val="uk-UA"/>
        </w:rPr>
        <w:t>до цього ППЗ</w:t>
      </w:r>
      <w:r w:rsidR="00C73A43" w:rsidRPr="00D673DC">
        <w:rPr>
          <w:rFonts w:cs="Arial"/>
          <w:lang w:val="uk-UA"/>
        </w:rPr>
        <w:t xml:space="preserve">) </w:t>
      </w:r>
      <w:r w:rsidRPr="00D673DC">
        <w:rPr>
          <w:rFonts w:cs="Arial"/>
          <w:lang w:val="uk-UA"/>
        </w:rPr>
        <w:t>та</w:t>
      </w:r>
      <w:r w:rsidR="00C73A43" w:rsidRPr="00D673DC">
        <w:rPr>
          <w:rFonts w:cs="Arial"/>
          <w:lang w:val="uk-UA"/>
        </w:rPr>
        <w:t xml:space="preserve"> </w:t>
      </w:r>
    </w:p>
    <w:p w14:paraId="57E1849B" w14:textId="77B3DA2B" w:rsidR="00C73A43" w:rsidRPr="00D673DC" w:rsidRDefault="00870CB8" w:rsidP="001E0B6B">
      <w:pPr>
        <w:pStyle w:val="aa"/>
        <w:numPr>
          <w:ilvl w:val="0"/>
          <w:numId w:val="8"/>
        </w:numPr>
        <w:spacing w:line="220" w:lineRule="atLeast"/>
        <w:rPr>
          <w:rFonts w:cs="Arial"/>
          <w:lang w:val="uk-UA"/>
        </w:rPr>
      </w:pPr>
      <w:r w:rsidRPr="00D673DC">
        <w:rPr>
          <w:rFonts w:cs="Arial"/>
          <w:lang w:val="uk-UA"/>
        </w:rPr>
        <w:t xml:space="preserve">Договірне зобов’язання щодо екологічних та соціальних питань </w:t>
      </w:r>
      <w:r w:rsidR="00C73A43" w:rsidRPr="00D673DC">
        <w:rPr>
          <w:rFonts w:cs="Arial"/>
          <w:bCs/>
          <w:lang w:val="uk-UA" w:eastAsia="ru-RU"/>
        </w:rPr>
        <w:t>(</w:t>
      </w:r>
      <w:r w:rsidRPr="00D673DC">
        <w:rPr>
          <w:rFonts w:cs="Arial"/>
          <w:lang w:val="uk-UA"/>
        </w:rPr>
        <w:t xml:space="preserve">Додаток </w:t>
      </w:r>
      <w:r w:rsidR="00C73A43" w:rsidRPr="00D673DC">
        <w:rPr>
          <w:rFonts w:cs="Arial"/>
          <w:bCs/>
          <w:lang w:val="uk-UA" w:eastAsia="ru-RU"/>
        </w:rPr>
        <w:t>B</w:t>
      </w:r>
      <w:r w:rsidR="00F816A9" w:rsidRPr="00D673DC">
        <w:rPr>
          <w:rFonts w:cs="Arial"/>
          <w:bCs/>
          <w:lang w:val="uk-UA" w:eastAsia="ru-RU"/>
        </w:rPr>
        <w:t xml:space="preserve"> </w:t>
      </w:r>
      <w:r w:rsidRPr="00D673DC">
        <w:rPr>
          <w:rFonts w:cs="Arial"/>
          <w:lang w:val="uk-UA"/>
        </w:rPr>
        <w:t>до цього ППЗ</w:t>
      </w:r>
      <w:r w:rsidR="00C73A43" w:rsidRPr="00D673DC">
        <w:rPr>
          <w:rFonts w:cs="Arial"/>
          <w:bCs/>
          <w:lang w:val="uk-UA" w:eastAsia="ru-RU"/>
        </w:rPr>
        <w:t>).</w:t>
      </w:r>
    </w:p>
    <w:p w14:paraId="35916BB4" w14:textId="403559A4" w:rsidR="001E0B6B" w:rsidRPr="00D673DC" w:rsidRDefault="001E0B6B" w:rsidP="001E0B6B">
      <w:pPr>
        <w:autoSpaceDE w:val="0"/>
        <w:autoSpaceDN w:val="0"/>
        <w:adjustRightInd w:val="0"/>
        <w:rPr>
          <w:lang w:val="uk-UA"/>
        </w:rPr>
      </w:pPr>
      <w:r w:rsidRPr="00D673DC">
        <w:rPr>
          <w:lang w:val="uk-UA"/>
        </w:rPr>
        <w:t>Від кожного учасника тендеру вимагається підписати ці договірні зобов’язання, які повинні бути невіддільною частиною тендерної пропозиції.</w:t>
      </w:r>
    </w:p>
    <w:p w14:paraId="3B25995C" w14:textId="5944FA36" w:rsidR="000D1AD9" w:rsidRPr="00D673DC" w:rsidRDefault="001E0B6B" w:rsidP="00B67893">
      <w:pPr>
        <w:pStyle w:val="2"/>
        <w:rPr>
          <w:lang w:val="uk-UA"/>
        </w:rPr>
      </w:pPr>
      <w:bookmarkStart w:id="25" w:name="_Toc169116394"/>
      <w:r w:rsidRPr="00D673DC">
        <w:rPr>
          <w:lang w:val="uk-UA"/>
        </w:rPr>
        <w:t>Гарантії</w:t>
      </w:r>
      <w:bookmarkEnd w:id="25"/>
    </w:p>
    <w:p w14:paraId="7A1FF474" w14:textId="6CC6E3AB" w:rsidR="001E0B6B" w:rsidRPr="00D673DC" w:rsidRDefault="001E0B6B" w:rsidP="001E0B6B">
      <w:pPr>
        <w:rPr>
          <w:lang w:val="uk-UA"/>
        </w:rPr>
      </w:pPr>
      <w:r w:rsidRPr="00D673DC">
        <w:rPr>
          <w:lang w:val="uk-UA"/>
        </w:rPr>
        <w:t xml:space="preserve">Відповідно до статей 25 та 27 </w:t>
      </w:r>
      <w:r w:rsidR="008A6079" w:rsidRPr="00D673DC">
        <w:rPr>
          <w:lang w:val="uk-UA"/>
        </w:rPr>
        <w:t>ЗУПЗ</w:t>
      </w:r>
      <w:r w:rsidRPr="00D673DC">
        <w:rPr>
          <w:lang w:val="uk-UA"/>
        </w:rPr>
        <w:t>, передбачаються такі форми гарантій:</w:t>
      </w:r>
    </w:p>
    <w:p w14:paraId="36F212A2" w14:textId="49E6736C" w:rsidR="001E0B6B" w:rsidRPr="00D673DC" w:rsidRDefault="001E0B6B" w:rsidP="00FB5841">
      <w:pPr>
        <w:numPr>
          <w:ilvl w:val="0"/>
          <w:numId w:val="9"/>
        </w:numPr>
        <w:spacing w:after="0" w:line="220" w:lineRule="atLeast"/>
        <w:rPr>
          <w:lang w:val="uk-UA"/>
        </w:rPr>
      </w:pPr>
      <w:r w:rsidRPr="00D673DC">
        <w:rPr>
          <w:lang w:val="uk-UA"/>
        </w:rPr>
        <w:t xml:space="preserve">тендерна гарантія (забезпечення тендерної пропозиції згідно з визначенням </w:t>
      </w:r>
      <w:r w:rsidR="008A6079" w:rsidRPr="00D673DC">
        <w:rPr>
          <w:lang w:val="uk-UA"/>
        </w:rPr>
        <w:t>ЗУПЗ</w:t>
      </w:r>
      <w:r w:rsidR="00FB5841" w:rsidRPr="00D673DC">
        <w:rPr>
          <w:lang w:val="uk-UA"/>
        </w:rPr>
        <w:t>)</w:t>
      </w:r>
      <w:r w:rsidRPr="00D673DC">
        <w:rPr>
          <w:lang w:val="uk-UA"/>
        </w:rPr>
        <w:t>;</w:t>
      </w:r>
    </w:p>
    <w:p w14:paraId="1B7BA02A" w14:textId="375976A4" w:rsidR="001E0B6B" w:rsidRPr="00D673DC" w:rsidRDefault="001E0B6B" w:rsidP="00A97974">
      <w:pPr>
        <w:numPr>
          <w:ilvl w:val="0"/>
          <w:numId w:val="9"/>
        </w:numPr>
        <w:spacing w:line="220" w:lineRule="atLeast"/>
        <w:ind w:left="714" w:hanging="357"/>
        <w:rPr>
          <w:lang w:val="uk-UA"/>
        </w:rPr>
      </w:pPr>
      <w:r w:rsidRPr="00D673DC">
        <w:rPr>
          <w:lang w:val="uk-UA"/>
        </w:rPr>
        <w:t xml:space="preserve">гарантія виконання </w:t>
      </w:r>
      <w:bookmarkStart w:id="26" w:name="_Hlk115867240"/>
      <w:r w:rsidRPr="00D673DC">
        <w:rPr>
          <w:lang w:val="uk-UA"/>
        </w:rPr>
        <w:t xml:space="preserve">контракту </w:t>
      </w:r>
      <w:bookmarkEnd w:id="26"/>
      <w:r w:rsidR="00FB5841" w:rsidRPr="00D673DC">
        <w:rPr>
          <w:lang w:val="uk-UA"/>
        </w:rPr>
        <w:t>(</w:t>
      </w:r>
      <w:r w:rsidRPr="00D673DC">
        <w:rPr>
          <w:lang w:val="uk-UA"/>
        </w:rPr>
        <w:t>забезпечення виконання договору</w:t>
      </w:r>
      <w:r w:rsidR="00FB5841" w:rsidRPr="00D673DC">
        <w:rPr>
          <w:lang w:val="uk-UA"/>
        </w:rPr>
        <w:t xml:space="preserve"> про закупівлю згідно з визначенням </w:t>
      </w:r>
      <w:r w:rsidR="008A6079" w:rsidRPr="00D673DC">
        <w:rPr>
          <w:lang w:val="uk-UA"/>
        </w:rPr>
        <w:t>ЗУПЗ</w:t>
      </w:r>
      <w:r w:rsidR="00FB5841" w:rsidRPr="00D673DC">
        <w:rPr>
          <w:lang w:val="uk-UA"/>
        </w:rPr>
        <w:t>)</w:t>
      </w:r>
      <w:r w:rsidRPr="00D673DC">
        <w:rPr>
          <w:lang w:val="uk-UA"/>
        </w:rPr>
        <w:t>.</w:t>
      </w:r>
    </w:p>
    <w:p w14:paraId="52981BCB" w14:textId="6B457323" w:rsidR="00A97974" w:rsidRPr="00D673DC" w:rsidRDefault="00A97974" w:rsidP="00A97974">
      <w:pPr>
        <w:rPr>
          <w:rStyle w:val="tgc"/>
          <w:lang w:val="uk-UA"/>
        </w:rPr>
      </w:pPr>
      <w:r w:rsidRPr="00D673DC">
        <w:rPr>
          <w:rStyle w:val="tgc"/>
          <w:lang w:val="uk-UA"/>
        </w:rPr>
        <w:t xml:space="preserve">Тендерні гарантії та гарантії виконання </w:t>
      </w:r>
      <w:r w:rsidRPr="00D673DC">
        <w:rPr>
          <w:lang w:val="uk-UA"/>
        </w:rPr>
        <w:t xml:space="preserve">контрактів вимагаються </w:t>
      </w:r>
      <w:r w:rsidR="006D2FF1" w:rsidRPr="00D673DC">
        <w:rPr>
          <w:lang w:val="uk-UA"/>
        </w:rPr>
        <w:t>з метою</w:t>
      </w:r>
      <w:r w:rsidRPr="00D673DC">
        <w:rPr>
          <w:lang w:val="uk-UA"/>
        </w:rPr>
        <w:t xml:space="preserve"> </w:t>
      </w:r>
      <w:r w:rsidRPr="00D673DC">
        <w:rPr>
          <w:rStyle w:val="tgc"/>
          <w:lang w:val="uk-UA"/>
        </w:rPr>
        <w:t>забезпечення процедур проведення тендерів та виконання контрактів.</w:t>
      </w:r>
    </w:p>
    <w:p w14:paraId="306F2E70" w14:textId="2ED076F1" w:rsidR="00A97974" w:rsidRPr="00D673DC" w:rsidRDefault="00A97974" w:rsidP="00A97974">
      <w:pPr>
        <w:rPr>
          <w:rStyle w:val="tgc"/>
          <w:lang w:val="uk-UA"/>
        </w:rPr>
      </w:pPr>
      <w:r w:rsidRPr="00D673DC">
        <w:rPr>
          <w:rStyle w:val="tgc"/>
          <w:lang w:val="uk-UA"/>
        </w:rPr>
        <w:t>Тендерна гарантія (забезпечення тендерної пропозиції) надається учасником тендеру у рамках процесу проведення тендеру як гарантія виконання його зобов’язань, які виникли у зв’язку з поданням тендерної пропозиції та укладенням контракту на умовах, визначених у тендері.</w:t>
      </w:r>
    </w:p>
    <w:p w14:paraId="14862EA2" w14:textId="61F54E48" w:rsidR="00A97974" w:rsidRPr="00D673DC" w:rsidRDefault="00A97974" w:rsidP="00A97974">
      <w:pPr>
        <w:rPr>
          <w:rStyle w:val="tgc"/>
          <w:lang w:val="uk-UA"/>
        </w:rPr>
      </w:pPr>
      <w:r w:rsidRPr="00D673DC">
        <w:rPr>
          <w:rStyle w:val="tgc"/>
          <w:lang w:val="uk-UA"/>
        </w:rPr>
        <w:lastRenderedPageBreak/>
        <w:t xml:space="preserve">Забезпечення </w:t>
      </w:r>
      <w:r w:rsidRPr="00D673DC">
        <w:rPr>
          <w:lang w:val="uk-UA"/>
        </w:rPr>
        <w:t xml:space="preserve">тендерної пропозиції </w:t>
      </w:r>
      <w:r w:rsidRPr="00D673DC">
        <w:rPr>
          <w:rStyle w:val="tgc"/>
          <w:lang w:val="uk-UA"/>
        </w:rPr>
        <w:t>може бути у формі (1) банківської гарантії, (2) страхової гарантії або (3) гарантії фінансових установ. Рекомендується банківська гарантія як найбільш надійна форма.</w:t>
      </w:r>
    </w:p>
    <w:p w14:paraId="1AC917AB" w14:textId="12A80EC0" w:rsidR="00A97974" w:rsidRPr="00D673DC" w:rsidRDefault="00A97974" w:rsidP="00A97974">
      <w:pPr>
        <w:rPr>
          <w:rStyle w:val="tgc"/>
          <w:lang w:val="uk-UA"/>
        </w:rPr>
      </w:pPr>
      <w:r w:rsidRPr="00D673DC">
        <w:rPr>
          <w:rStyle w:val="tgc"/>
          <w:lang w:val="uk-UA"/>
        </w:rPr>
        <w:t xml:space="preserve">Гарантія виконання контракту (або забезпечення виконання договору про закупівлю) — це гарантія, </w:t>
      </w:r>
      <w:r w:rsidR="00AA2883" w:rsidRPr="00D673DC">
        <w:rPr>
          <w:rStyle w:val="tgc"/>
          <w:lang w:val="uk-UA"/>
        </w:rPr>
        <w:t xml:space="preserve">яка </w:t>
      </w:r>
      <w:r w:rsidRPr="00D673DC">
        <w:rPr>
          <w:rStyle w:val="tgc"/>
          <w:lang w:val="uk-UA"/>
        </w:rPr>
        <w:t xml:space="preserve">видана банком або іншою установою, передбаченою </w:t>
      </w:r>
      <w:r w:rsidR="008A6079" w:rsidRPr="00D673DC">
        <w:rPr>
          <w:rStyle w:val="tgc"/>
          <w:lang w:val="uk-UA"/>
        </w:rPr>
        <w:t>ЗУПЗ</w:t>
      </w:r>
      <w:r w:rsidRPr="00D673DC">
        <w:rPr>
          <w:rStyle w:val="tgc"/>
          <w:lang w:val="uk-UA"/>
        </w:rPr>
        <w:t xml:space="preserve">, </w:t>
      </w:r>
      <w:r w:rsidR="00AA2883" w:rsidRPr="00D673DC">
        <w:rPr>
          <w:rStyle w:val="tgc"/>
          <w:lang w:val="uk-UA"/>
        </w:rPr>
        <w:t>з метою</w:t>
      </w:r>
      <w:r w:rsidRPr="00D673DC">
        <w:rPr>
          <w:rStyle w:val="tgc"/>
          <w:lang w:val="uk-UA"/>
        </w:rPr>
        <w:t xml:space="preserve"> гарантування задовільного завершення </w:t>
      </w:r>
      <w:r w:rsidR="00EF6313" w:rsidRPr="00D673DC">
        <w:rPr>
          <w:rStyle w:val="tgc"/>
          <w:lang w:val="uk-UA"/>
        </w:rPr>
        <w:t>проект</w:t>
      </w:r>
      <w:r w:rsidRPr="00D673DC">
        <w:rPr>
          <w:rStyle w:val="tgc"/>
          <w:lang w:val="uk-UA"/>
        </w:rPr>
        <w:t>у підрядником.</w:t>
      </w:r>
    </w:p>
    <w:p w14:paraId="06752F31" w14:textId="0E6FBA1F" w:rsidR="00A97974" w:rsidRPr="00D673DC" w:rsidRDefault="00A97974" w:rsidP="00A97974">
      <w:pPr>
        <w:rPr>
          <w:rStyle w:val="tgc"/>
          <w:lang w:val="uk-UA"/>
        </w:rPr>
      </w:pPr>
      <w:r w:rsidRPr="00D673DC">
        <w:rPr>
          <w:rStyle w:val="tgc"/>
          <w:lang w:val="uk-UA"/>
        </w:rPr>
        <w:t xml:space="preserve">Сума забезпечення </w:t>
      </w:r>
      <w:r w:rsidR="008E0ABA" w:rsidRPr="00D673DC">
        <w:rPr>
          <w:rStyle w:val="tgc"/>
          <w:lang w:val="uk-UA"/>
        </w:rPr>
        <w:t>тендерної пропозиції</w:t>
      </w:r>
      <w:r w:rsidRPr="00D673DC">
        <w:rPr>
          <w:rStyle w:val="tgc"/>
          <w:lang w:val="uk-UA"/>
        </w:rPr>
        <w:t xml:space="preserve"> визначається відповідно до вимог </w:t>
      </w:r>
      <w:r w:rsidR="008A6079" w:rsidRPr="00D673DC">
        <w:rPr>
          <w:rStyle w:val="tgc"/>
          <w:lang w:val="uk-UA"/>
        </w:rPr>
        <w:t>ЗУПЗ</w:t>
      </w:r>
      <w:r w:rsidRPr="00D673DC">
        <w:rPr>
          <w:rStyle w:val="tgc"/>
          <w:lang w:val="uk-UA"/>
        </w:rPr>
        <w:t>:</w:t>
      </w:r>
    </w:p>
    <w:p w14:paraId="7FC470D8" w14:textId="5DFC7CD2" w:rsidR="004D24FB" w:rsidRPr="00D673DC" w:rsidRDefault="004D24FB" w:rsidP="00A73E6C">
      <w:pPr>
        <w:pStyle w:val="Bullet10"/>
        <w:rPr>
          <w:rStyle w:val="tgc"/>
          <w:rFonts w:cs="Arial"/>
          <w:lang w:val="uk-UA"/>
        </w:rPr>
      </w:pPr>
      <w:r w:rsidRPr="00D673DC">
        <w:rPr>
          <w:rStyle w:val="tgc"/>
          <w:rFonts w:cs="Arial"/>
          <w:lang w:val="uk-UA"/>
        </w:rPr>
        <w:t xml:space="preserve">не більше ніж 0,5% очікуваної вартості </w:t>
      </w:r>
      <w:r w:rsidR="008E0ABA" w:rsidRPr="00D673DC">
        <w:rPr>
          <w:rStyle w:val="tgc"/>
          <w:rFonts w:cs="Arial"/>
          <w:lang w:val="uk-UA"/>
        </w:rPr>
        <w:t xml:space="preserve">закупівлі </w:t>
      </w:r>
      <w:r w:rsidRPr="00D673DC">
        <w:rPr>
          <w:rStyle w:val="tgc"/>
          <w:rFonts w:cs="Arial"/>
          <w:lang w:val="uk-UA"/>
        </w:rPr>
        <w:t>у випадку робіт (зазвичай від 0,25% до 0,5%) та</w:t>
      </w:r>
    </w:p>
    <w:p w14:paraId="3D0B8EE7" w14:textId="00DF36FF" w:rsidR="004D24FB" w:rsidRPr="00D673DC" w:rsidRDefault="004D24FB" w:rsidP="00A73E6C">
      <w:pPr>
        <w:pStyle w:val="Bullet10"/>
        <w:rPr>
          <w:rFonts w:cs="Arial"/>
          <w:lang w:val="uk-UA"/>
        </w:rPr>
      </w:pPr>
      <w:r w:rsidRPr="00D673DC">
        <w:rPr>
          <w:rStyle w:val="tgc"/>
          <w:rFonts w:cs="Arial"/>
          <w:lang w:val="uk-UA"/>
        </w:rPr>
        <w:t xml:space="preserve">не більше ніж </w:t>
      </w:r>
      <w:r w:rsidR="007452F1" w:rsidRPr="00D673DC">
        <w:rPr>
          <w:rStyle w:val="tgc"/>
          <w:rFonts w:cs="Arial"/>
          <w:lang w:val="uk-UA"/>
        </w:rPr>
        <w:t>3</w:t>
      </w:r>
      <w:r w:rsidRPr="00D673DC">
        <w:rPr>
          <w:rStyle w:val="tgc"/>
          <w:rFonts w:cs="Arial"/>
          <w:lang w:val="uk-UA"/>
        </w:rPr>
        <w:t xml:space="preserve">% очікуваної вартості </w:t>
      </w:r>
      <w:r w:rsidR="008E0ABA" w:rsidRPr="00D673DC">
        <w:rPr>
          <w:rStyle w:val="tgc"/>
          <w:rFonts w:cs="Arial"/>
          <w:lang w:val="uk-UA"/>
        </w:rPr>
        <w:t xml:space="preserve">закупівлі </w:t>
      </w:r>
      <w:r w:rsidRPr="00D673DC">
        <w:rPr>
          <w:rStyle w:val="tgc"/>
          <w:rFonts w:cs="Arial"/>
          <w:lang w:val="uk-UA"/>
        </w:rPr>
        <w:t>у випадку</w:t>
      </w:r>
      <w:r w:rsidR="007452F1" w:rsidRPr="00D673DC">
        <w:rPr>
          <w:rStyle w:val="tgc"/>
          <w:rFonts w:cs="Arial"/>
          <w:lang w:val="uk-UA"/>
        </w:rPr>
        <w:t xml:space="preserve"> товарів та послуг</w:t>
      </w:r>
      <w:r w:rsidRPr="00D673DC">
        <w:rPr>
          <w:rStyle w:val="tgc"/>
          <w:rFonts w:cs="Arial"/>
          <w:lang w:val="uk-UA"/>
        </w:rPr>
        <w:t xml:space="preserve"> (зазвичай від </w:t>
      </w:r>
      <w:r w:rsidR="007452F1" w:rsidRPr="00D673DC">
        <w:rPr>
          <w:rStyle w:val="tgc"/>
          <w:rFonts w:cs="Arial"/>
          <w:lang w:val="uk-UA"/>
        </w:rPr>
        <w:t>1</w:t>
      </w:r>
      <w:r w:rsidRPr="00D673DC">
        <w:rPr>
          <w:rStyle w:val="tgc"/>
          <w:rFonts w:cs="Arial"/>
          <w:lang w:val="uk-UA"/>
        </w:rPr>
        <w:t xml:space="preserve">,5% до </w:t>
      </w:r>
      <w:r w:rsidR="007452F1" w:rsidRPr="00D673DC">
        <w:rPr>
          <w:rStyle w:val="tgc"/>
          <w:rFonts w:cs="Arial"/>
          <w:lang w:val="uk-UA"/>
        </w:rPr>
        <w:t>3</w:t>
      </w:r>
      <w:r w:rsidRPr="00D673DC">
        <w:rPr>
          <w:rStyle w:val="tgc"/>
          <w:rFonts w:cs="Arial"/>
          <w:lang w:val="uk-UA"/>
        </w:rPr>
        <w:t>%)</w:t>
      </w:r>
      <w:r w:rsidR="007452F1" w:rsidRPr="00D673DC">
        <w:rPr>
          <w:rStyle w:val="tgc"/>
          <w:rFonts w:cs="Arial"/>
          <w:lang w:val="uk-UA"/>
        </w:rPr>
        <w:t>.</w:t>
      </w:r>
    </w:p>
    <w:p w14:paraId="63E59AD1" w14:textId="0E4D81F9" w:rsidR="00B54C29" w:rsidRPr="00D673DC" w:rsidRDefault="00B54C29" w:rsidP="00B54C29">
      <w:pPr>
        <w:pBdr>
          <w:top w:val="nil"/>
          <w:left w:val="nil"/>
          <w:bottom w:val="nil"/>
          <w:right w:val="nil"/>
          <w:between w:val="nil"/>
        </w:pBdr>
        <w:suppressAutoHyphens/>
        <w:rPr>
          <w:lang w:val="uk-UA"/>
        </w:rPr>
      </w:pPr>
      <w:r w:rsidRPr="00D673DC">
        <w:rPr>
          <w:lang w:val="uk-UA"/>
        </w:rPr>
        <w:t xml:space="preserve">У </w:t>
      </w:r>
      <w:r w:rsidR="008E0ABA" w:rsidRPr="00D673DC">
        <w:rPr>
          <w:lang w:val="uk-UA"/>
        </w:rPr>
        <w:t>т</w:t>
      </w:r>
      <w:r w:rsidRPr="00D673DC">
        <w:rPr>
          <w:lang w:val="uk-UA"/>
        </w:rPr>
        <w:t>ендерній документації визначаються умови надання забезпечення тендерної пропозиції, зокрема вид, розмір, строк дії та випадки, коли забезпечення тендерної пропозиції не повертається учаснику</w:t>
      </w:r>
      <w:r w:rsidR="00AA2883" w:rsidRPr="00D673DC">
        <w:rPr>
          <w:lang w:val="uk-UA"/>
        </w:rPr>
        <w:t xml:space="preserve"> торгів</w:t>
      </w:r>
      <w:r w:rsidRPr="00D673DC">
        <w:rPr>
          <w:lang w:val="uk-UA"/>
        </w:rPr>
        <w:t>.</w:t>
      </w:r>
    </w:p>
    <w:p w14:paraId="7A712F72" w14:textId="00C44CE8" w:rsidR="00B54C29" w:rsidRPr="00D673DC" w:rsidRDefault="00B54C29" w:rsidP="00B54C29">
      <w:pPr>
        <w:pBdr>
          <w:top w:val="nil"/>
          <w:left w:val="nil"/>
          <w:bottom w:val="nil"/>
          <w:right w:val="nil"/>
          <w:between w:val="nil"/>
        </w:pBdr>
        <w:suppressAutoHyphens/>
        <w:rPr>
          <w:lang w:val="uk-UA"/>
        </w:rPr>
      </w:pPr>
      <w:r w:rsidRPr="00D673DC">
        <w:rPr>
          <w:lang w:val="uk-UA"/>
        </w:rPr>
        <w:t xml:space="preserve">Гарантія виконання контракту повинна відповідати максимальному значенню, дозволеному </w:t>
      </w:r>
      <w:r w:rsidR="008A6079" w:rsidRPr="00D673DC">
        <w:rPr>
          <w:lang w:val="uk-UA"/>
        </w:rPr>
        <w:t>ЗУПЗ</w:t>
      </w:r>
      <w:r w:rsidRPr="00D673DC">
        <w:rPr>
          <w:lang w:val="uk-UA"/>
        </w:rPr>
        <w:t xml:space="preserve">, яке </w:t>
      </w:r>
      <w:r w:rsidR="00EC7E91">
        <w:rPr>
          <w:lang w:val="uk-UA"/>
        </w:rPr>
        <w:t>не може перевищувати</w:t>
      </w:r>
      <w:r w:rsidR="00EC7E91" w:rsidRPr="00D673DC">
        <w:rPr>
          <w:lang w:val="uk-UA"/>
        </w:rPr>
        <w:t xml:space="preserve"> </w:t>
      </w:r>
      <w:r w:rsidRPr="00D673DC">
        <w:rPr>
          <w:lang w:val="uk-UA"/>
        </w:rPr>
        <w:t xml:space="preserve">5% від </w:t>
      </w:r>
      <w:r w:rsidR="00EC7E91">
        <w:rPr>
          <w:lang w:val="uk-UA"/>
        </w:rPr>
        <w:t xml:space="preserve">договору про закупівлю </w:t>
      </w:r>
      <w:r w:rsidR="00EC7E91" w:rsidRPr="00EC7E91">
        <w:rPr>
          <w:lang w:val="uk-UA"/>
        </w:rPr>
        <w:t>(</w:t>
      </w:r>
      <w:r w:rsidR="00EC7E91" w:rsidRPr="00BA4EAF">
        <w:rPr>
          <w:color w:val="0E1D2F"/>
          <w:shd w:val="clear" w:color="auto" w:fill="FFFFFF"/>
          <w:lang w:val="ru-RU"/>
        </w:rPr>
        <w:t>ч</w:t>
      </w:r>
      <w:r w:rsidR="00EC7E91" w:rsidRPr="00BA4EAF">
        <w:rPr>
          <w:lang w:val="uk-UA"/>
        </w:rPr>
        <w:t>.3</w:t>
      </w:r>
      <w:r w:rsidR="00EC7E91" w:rsidRPr="00BA4EAF">
        <w:rPr>
          <w:color w:val="0E1D2F"/>
          <w:shd w:val="clear" w:color="auto" w:fill="FFFFFF"/>
          <w:lang w:val="ru-RU"/>
        </w:rPr>
        <w:t xml:space="preserve"> Статті 27</w:t>
      </w:r>
      <w:r w:rsidR="00EC7E91" w:rsidRPr="00BA4EAF">
        <w:rPr>
          <w:color w:val="0E1D2F"/>
          <w:shd w:val="clear" w:color="auto" w:fill="FFFFFF"/>
          <w:lang w:val="uk-UA"/>
        </w:rPr>
        <w:t xml:space="preserve"> ЗУПЗ)</w:t>
      </w:r>
      <w:r w:rsidRPr="00D673DC">
        <w:rPr>
          <w:lang w:val="uk-UA"/>
        </w:rPr>
        <w:t>.</w:t>
      </w:r>
    </w:p>
    <w:p w14:paraId="63361B5A" w14:textId="25FFE70D" w:rsidR="00B54C29" w:rsidRPr="00D673DC" w:rsidRDefault="00B54C29" w:rsidP="00B54C29">
      <w:pPr>
        <w:pBdr>
          <w:top w:val="nil"/>
          <w:left w:val="nil"/>
          <w:bottom w:val="nil"/>
          <w:right w:val="nil"/>
          <w:between w:val="nil"/>
        </w:pBdr>
        <w:suppressAutoHyphens/>
        <w:rPr>
          <w:lang w:val="uk-UA"/>
        </w:rPr>
      </w:pPr>
      <w:r w:rsidRPr="00D673DC">
        <w:rPr>
          <w:lang w:val="uk-UA"/>
        </w:rPr>
        <w:t xml:space="preserve">Для контрактів на виконання робіт у рамках </w:t>
      </w:r>
      <w:r w:rsidR="00EF6313" w:rsidRPr="00D673DC">
        <w:rPr>
          <w:lang w:val="uk-UA"/>
        </w:rPr>
        <w:t>UPBEE</w:t>
      </w:r>
      <w:r w:rsidRPr="00D673DC">
        <w:rPr>
          <w:lang w:val="uk-UA"/>
        </w:rPr>
        <w:t xml:space="preserve"> </w:t>
      </w:r>
      <w:r w:rsidRPr="00D673DC">
        <w:rPr>
          <w:b/>
          <w:bCs/>
          <w:u w:val="single"/>
          <w:lang w:val="uk-UA"/>
        </w:rPr>
        <w:t>рекомендується</w:t>
      </w:r>
      <w:r w:rsidRPr="00D673DC">
        <w:rPr>
          <w:u w:val="single"/>
          <w:lang w:val="uk-UA"/>
        </w:rPr>
        <w:t xml:space="preserve"> вимагати гарантію виконання контракту (забезпечення виконання </w:t>
      </w:r>
      <w:r w:rsidR="00AA2883" w:rsidRPr="00D673DC">
        <w:rPr>
          <w:u w:val="single"/>
          <w:lang w:val="uk-UA"/>
        </w:rPr>
        <w:t>договору про закупівлю</w:t>
      </w:r>
      <w:r w:rsidRPr="00D673DC">
        <w:rPr>
          <w:u w:val="single"/>
          <w:lang w:val="uk-UA"/>
        </w:rPr>
        <w:t>) у формі банківської гарантії</w:t>
      </w:r>
      <w:r w:rsidRPr="00D673DC">
        <w:rPr>
          <w:lang w:val="uk-UA"/>
        </w:rPr>
        <w:t xml:space="preserve">, </w:t>
      </w:r>
      <w:r w:rsidR="0001432A" w:rsidRPr="00D673DC">
        <w:rPr>
          <w:lang w:val="uk-UA"/>
        </w:rPr>
        <w:t>строк</w:t>
      </w:r>
      <w:r w:rsidRPr="00D673DC">
        <w:rPr>
          <w:lang w:val="uk-UA"/>
        </w:rPr>
        <w:t xml:space="preserve"> дії якої повинен почина</w:t>
      </w:r>
      <w:r w:rsidR="00AA2883" w:rsidRPr="00D673DC">
        <w:rPr>
          <w:lang w:val="uk-UA"/>
        </w:rPr>
        <w:t>ти</w:t>
      </w:r>
      <w:r w:rsidRPr="00D673DC">
        <w:rPr>
          <w:lang w:val="uk-UA"/>
        </w:rPr>
        <w:t>ся не пізніше, ніж день підписання контракту,</w:t>
      </w:r>
      <w:r w:rsidR="00BD5CF8" w:rsidRPr="00D673DC">
        <w:rPr>
          <w:lang w:val="uk-UA"/>
        </w:rPr>
        <w:t> </w:t>
      </w:r>
      <w:r w:rsidRPr="00D673DC">
        <w:rPr>
          <w:lang w:val="uk-UA"/>
        </w:rPr>
        <w:t xml:space="preserve">– і така вимога повинна бути встановлена в тендерній документації заздалегідь та </w:t>
      </w:r>
      <w:r w:rsidR="00FF3ACA" w:rsidRPr="00D673DC">
        <w:rPr>
          <w:lang w:val="uk-UA"/>
        </w:rPr>
        <w:t>включена до</w:t>
      </w:r>
      <w:r w:rsidRPr="00D673DC">
        <w:rPr>
          <w:lang w:val="uk-UA"/>
        </w:rPr>
        <w:t xml:space="preserve"> відповідн</w:t>
      </w:r>
      <w:r w:rsidR="00FF3ACA" w:rsidRPr="00D673DC">
        <w:rPr>
          <w:lang w:val="uk-UA"/>
        </w:rPr>
        <w:t>их</w:t>
      </w:r>
      <w:r w:rsidRPr="00D673DC">
        <w:rPr>
          <w:lang w:val="uk-UA"/>
        </w:rPr>
        <w:t xml:space="preserve"> умов контракту.</w:t>
      </w:r>
      <w:r w:rsidR="00AA2883" w:rsidRPr="00D673DC">
        <w:rPr>
          <w:lang w:val="uk-UA"/>
        </w:rPr>
        <w:t xml:space="preserve"> </w:t>
      </w:r>
    </w:p>
    <w:p w14:paraId="3F2E8ECF" w14:textId="6B944D57" w:rsidR="00BD5CF8" w:rsidRPr="00D673DC" w:rsidRDefault="00B54C29" w:rsidP="00BD5CF8">
      <w:pPr>
        <w:pBdr>
          <w:top w:val="nil"/>
          <w:left w:val="nil"/>
          <w:bottom w:val="nil"/>
          <w:right w:val="nil"/>
          <w:between w:val="nil"/>
        </w:pBdr>
        <w:suppressAutoHyphens/>
        <w:rPr>
          <w:lang w:val="uk-UA"/>
        </w:rPr>
      </w:pPr>
      <w:r w:rsidRPr="00D673DC">
        <w:rPr>
          <w:lang w:val="uk-UA"/>
        </w:rPr>
        <w:t xml:space="preserve">З метою підвищення захисту КБ щодо виконання контрактів також наполегливо рекомендується включати до </w:t>
      </w:r>
      <w:r w:rsidR="00EF6313" w:rsidRPr="00D673DC">
        <w:rPr>
          <w:lang w:val="uk-UA"/>
        </w:rPr>
        <w:t>проект</w:t>
      </w:r>
      <w:r w:rsidRPr="00D673DC">
        <w:rPr>
          <w:lang w:val="uk-UA"/>
        </w:rPr>
        <w:t>ів контрактів (</w:t>
      </w:r>
      <w:r w:rsidR="00FF3ACA" w:rsidRPr="00D673DC">
        <w:rPr>
          <w:lang w:val="uk-UA"/>
        </w:rPr>
        <w:t>які є частиною</w:t>
      </w:r>
      <w:r w:rsidRPr="00D673DC">
        <w:rPr>
          <w:lang w:val="uk-UA"/>
        </w:rPr>
        <w:t xml:space="preserve"> тендерн</w:t>
      </w:r>
      <w:r w:rsidR="00FF3ACA" w:rsidRPr="00D673DC">
        <w:rPr>
          <w:lang w:val="uk-UA"/>
        </w:rPr>
        <w:t>ої</w:t>
      </w:r>
      <w:r w:rsidRPr="00D673DC">
        <w:rPr>
          <w:lang w:val="uk-UA"/>
        </w:rPr>
        <w:t xml:space="preserve"> документації) такі пункти щодо штрафних санкцій, передбачені статтею 231 Господарського кодексу України: </w:t>
      </w:r>
      <w:r w:rsidR="00BD5CF8" w:rsidRPr="00D673DC">
        <w:rPr>
          <w:i/>
          <w:iCs/>
          <w:lang w:val="uk-UA"/>
        </w:rPr>
        <w:t>«за порушення умов зобов'язання щодо якості (комплектності) товарів (робіт, послуг) стягується штраф у розмірі двадцяти відсотків вартості неякісних (некомплектних) товарів (робіт, послуг);</w:t>
      </w:r>
      <w:bookmarkStart w:id="27" w:name="n1586"/>
      <w:bookmarkEnd w:id="27"/>
      <w:r w:rsidR="00BD5CF8" w:rsidRPr="00D673DC">
        <w:rPr>
          <w:i/>
          <w:iCs/>
          <w:lang w:val="uk-UA"/>
        </w:rPr>
        <w:t xml:space="preserve"> за порушення строків виконання зобов'язання стягується пеня у розмірі 0,1 відсотка вартості товарів (робіт, послуг), з яких допущено прострочення виконання за кожний день прострочення, а за прострочення понад тридцять днів додатково стягується штраф у розмірі семи відсотків вказаної вартості.»</w:t>
      </w:r>
      <w:r w:rsidR="00BD5CF8" w:rsidRPr="00D673DC">
        <w:rPr>
          <w:lang w:val="uk-UA"/>
        </w:rPr>
        <w:t>.</w:t>
      </w:r>
    </w:p>
    <w:p w14:paraId="7E99BF60" w14:textId="7C6F5B98" w:rsidR="00094A77" w:rsidRPr="00D673DC" w:rsidRDefault="00BD5CF8" w:rsidP="00B67893">
      <w:pPr>
        <w:pStyle w:val="2"/>
        <w:rPr>
          <w:lang w:val="uk-UA"/>
        </w:rPr>
      </w:pPr>
      <w:bookmarkStart w:id="28" w:name="_Toc169116395"/>
      <w:bookmarkEnd w:id="22"/>
      <w:bookmarkEnd w:id="23"/>
      <w:bookmarkEnd w:id="24"/>
      <w:r w:rsidRPr="00D673DC">
        <w:rPr>
          <w:lang w:val="uk-UA"/>
        </w:rPr>
        <w:t>Критерії прийнятності та кваліфікації</w:t>
      </w:r>
      <w:bookmarkEnd w:id="28"/>
    </w:p>
    <w:p w14:paraId="53E86C29" w14:textId="28152F96" w:rsidR="00BD5CF8" w:rsidRPr="00D673DC" w:rsidRDefault="00BD5CF8" w:rsidP="006C0D6B">
      <w:pPr>
        <w:rPr>
          <w:lang w:val="uk-UA"/>
        </w:rPr>
      </w:pPr>
      <w:r w:rsidRPr="00D673DC">
        <w:rPr>
          <w:lang w:val="uk-UA"/>
        </w:rPr>
        <w:t xml:space="preserve">Критерії кваліфікації учасників тендерів пропонуються КБ та описуються </w:t>
      </w:r>
      <w:r w:rsidR="005C305E" w:rsidRPr="00D673DC">
        <w:rPr>
          <w:lang w:val="uk-UA"/>
        </w:rPr>
        <w:t>у</w:t>
      </w:r>
      <w:r w:rsidRPr="00D673DC">
        <w:rPr>
          <w:lang w:val="uk-UA"/>
        </w:rPr>
        <w:t xml:space="preserve"> тендерній документації для кожного з суб</w:t>
      </w:r>
      <w:r w:rsidR="00EF6313" w:rsidRPr="00D673DC">
        <w:rPr>
          <w:lang w:val="uk-UA"/>
        </w:rPr>
        <w:t>проект</w:t>
      </w:r>
      <w:r w:rsidRPr="00D673DC">
        <w:rPr>
          <w:lang w:val="uk-UA"/>
        </w:rPr>
        <w:t xml:space="preserve">ів. Критерії прийнятності та кваліфікації  визначаються відповідно до статті 16 (кваліфікаційні критерії) </w:t>
      </w:r>
      <w:r w:rsidR="00933414" w:rsidRPr="00D673DC">
        <w:rPr>
          <w:lang w:val="uk-UA"/>
        </w:rPr>
        <w:t xml:space="preserve">ЗУПЗ, </w:t>
      </w:r>
      <w:r w:rsidR="00933414" w:rsidRPr="00D673DC">
        <w:rPr>
          <w:color w:val="000000"/>
          <w:lang w:val="uk-UA"/>
        </w:rPr>
        <w:t>на період дії правового режиму воєнного стану в Україні та протягом 90 днів з дня його припинення або скасування</w:t>
      </w:r>
      <w:r w:rsidR="00933414" w:rsidRPr="00D673DC">
        <w:rPr>
          <w:b/>
          <w:bCs/>
          <w:color w:val="000000"/>
          <w:lang w:val="uk-UA"/>
        </w:rPr>
        <w:t xml:space="preserve"> </w:t>
      </w:r>
      <w:r w:rsidR="00933414" w:rsidRPr="00D673DC">
        <w:rPr>
          <w:color w:val="000000"/>
          <w:lang w:val="uk-UA"/>
        </w:rPr>
        <w:t>з урахуванням положень пункту 47 Особливостей</w:t>
      </w:r>
      <w:r w:rsidR="00933414" w:rsidRPr="00D673DC">
        <w:rPr>
          <w:lang w:val="uk-UA"/>
        </w:rPr>
        <w:t>.</w:t>
      </w:r>
    </w:p>
    <w:p w14:paraId="76D3109C" w14:textId="37BD05E6" w:rsidR="00243FCA" w:rsidRPr="00D673DC" w:rsidRDefault="00243FCA" w:rsidP="00243FCA">
      <w:pPr>
        <w:rPr>
          <w:lang w:val="uk-UA"/>
        </w:rPr>
      </w:pPr>
      <w:r w:rsidRPr="00D673DC">
        <w:rPr>
          <w:lang w:val="uk-UA"/>
        </w:rPr>
        <w:t xml:space="preserve">Відповідно до </w:t>
      </w:r>
      <w:r w:rsidR="008A6079" w:rsidRPr="00D673DC">
        <w:rPr>
          <w:lang w:val="uk-UA"/>
        </w:rPr>
        <w:t>ЗУПЗ</w:t>
      </w:r>
      <w:r w:rsidRPr="00D673DC">
        <w:rPr>
          <w:lang w:val="uk-UA"/>
        </w:rPr>
        <w:t xml:space="preserve"> можуть застосовуватись такі кваліфікаційні критерії:</w:t>
      </w:r>
    </w:p>
    <w:p w14:paraId="5E647AB9" w14:textId="4FC34423" w:rsidR="00243FCA" w:rsidRPr="00D673DC" w:rsidRDefault="00243FCA" w:rsidP="0004051C">
      <w:pPr>
        <w:pStyle w:val="aa"/>
        <w:numPr>
          <w:ilvl w:val="0"/>
          <w:numId w:val="11"/>
        </w:numPr>
        <w:rPr>
          <w:rFonts w:cs="Arial"/>
          <w:lang w:val="uk-UA"/>
        </w:rPr>
      </w:pPr>
      <w:r w:rsidRPr="00D673DC">
        <w:rPr>
          <w:rFonts w:cs="Arial"/>
          <w:lang w:val="uk-UA"/>
        </w:rPr>
        <w:t>наявність обладнання, матеріально-технічної бази та технологій, необхідних для виконання контракту;</w:t>
      </w:r>
    </w:p>
    <w:p w14:paraId="773EAFD6" w14:textId="6637D7A5" w:rsidR="00243FCA" w:rsidRPr="00D673DC" w:rsidRDefault="00243FCA" w:rsidP="00243FCA">
      <w:pPr>
        <w:pStyle w:val="aa"/>
        <w:numPr>
          <w:ilvl w:val="0"/>
          <w:numId w:val="11"/>
        </w:numPr>
        <w:rPr>
          <w:rFonts w:cs="Arial"/>
          <w:lang w:val="uk-UA"/>
        </w:rPr>
      </w:pPr>
      <w:r w:rsidRPr="00D673DC">
        <w:rPr>
          <w:rFonts w:cs="Arial"/>
          <w:lang w:val="uk-UA"/>
        </w:rPr>
        <w:t xml:space="preserve">наявність працівників відповідної кваліфікації, які мають необхідні знання та досвід; </w:t>
      </w:r>
    </w:p>
    <w:p w14:paraId="2803C4D1" w14:textId="61128CB0" w:rsidR="00243FCA" w:rsidRPr="00D673DC" w:rsidRDefault="00243FCA" w:rsidP="00243FCA">
      <w:pPr>
        <w:pStyle w:val="aa"/>
        <w:numPr>
          <w:ilvl w:val="0"/>
          <w:numId w:val="11"/>
        </w:numPr>
        <w:rPr>
          <w:rFonts w:cs="Arial"/>
          <w:lang w:val="uk-UA"/>
        </w:rPr>
      </w:pPr>
      <w:r w:rsidRPr="00D673DC">
        <w:rPr>
          <w:rFonts w:cs="Arial"/>
          <w:lang w:val="uk-UA"/>
        </w:rPr>
        <w:t>наявність документально підтвердженого досвіду виконання аналогічн</w:t>
      </w:r>
      <w:r w:rsidR="0004051C" w:rsidRPr="00D673DC">
        <w:rPr>
          <w:rFonts w:cs="Arial"/>
          <w:lang w:val="uk-UA"/>
        </w:rPr>
        <w:t>ого (аналогічних) за предметом закупівлі контракту (</w:t>
      </w:r>
      <w:r w:rsidRPr="00D673DC">
        <w:rPr>
          <w:rFonts w:cs="Arial"/>
          <w:lang w:val="uk-UA"/>
        </w:rPr>
        <w:t>контрактів</w:t>
      </w:r>
      <w:r w:rsidR="0004051C" w:rsidRPr="00D673DC">
        <w:rPr>
          <w:rFonts w:cs="Arial"/>
          <w:lang w:val="uk-UA"/>
        </w:rPr>
        <w:t>)</w:t>
      </w:r>
      <w:r w:rsidRPr="00D673DC">
        <w:rPr>
          <w:rFonts w:cs="Arial"/>
          <w:lang w:val="uk-UA"/>
        </w:rPr>
        <w:t xml:space="preserve"> (попередній досвід виконання);</w:t>
      </w:r>
    </w:p>
    <w:p w14:paraId="4EB447ED" w14:textId="2CE54A41" w:rsidR="00243FCA" w:rsidRPr="00D673DC" w:rsidRDefault="00243FCA" w:rsidP="00243FCA">
      <w:pPr>
        <w:pStyle w:val="aa"/>
        <w:numPr>
          <w:ilvl w:val="0"/>
          <w:numId w:val="11"/>
        </w:numPr>
        <w:rPr>
          <w:rFonts w:cs="Arial"/>
          <w:lang w:val="uk-UA"/>
        </w:rPr>
      </w:pPr>
      <w:r w:rsidRPr="00D673DC">
        <w:rPr>
          <w:rFonts w:cs="Arial"/>
          <w:lang w:val="uk-UA"/>
        </w:rPr>
        <w:t>наявність фінансової спроможності, як</w:t>
      </w:r>
      <w:r w:rsidR="00F70C94" w:rsidRPr="00D673DC">
        <w:rPr>
          <w:rFonts w:cs="Arial"/>
          <w:lang w:val="uk-UA"/>
        </w:rPr>
        <w:t>і</w:t>
      </w:r>
      <w:r w:rsidRPr="00D673DC">
        <w:rPr>
          <w:rFonts w:cs="Arial"/>
          <w:lang w:val="uk-UA"/>
        </w:rPr>
        <w:t xml:space="preserve"> підтверджу</w:t>
      </w:r>
      <w:r w:rsidR="00F70C94" w:rsidRPr="00D673DC">
        <w:rPr>
          <w:rFonts w:cs="Arial"/>
          <w:lang w:val="uk-UA"/>
        </w:rPr>
        <w:t>ю</w:t>
      </w:r>
      <w:r w:rsidRPr="00D673DC">
        <w:rPr>
          <w:rFonts w:cs="Arial"/>
          <w:lang w:val="uk-UA"/>
        </w:rPr>
        <w:t>ться фінансовою звітністю.</w:t>
      </w:r>
    </w:p>
    <w:p w14:paraId="7305F15B" w14:textId="15BB2A3F" w:rsidR="006C0D6B" w:rsidRPr="00D673DC" w:rsidRDefault="000005D9" w:rsidP="006C0D6B">
      <w:pPr>
        <w:rPr>
          <w:lang w:val="uk-UA"/>
        </w:rPr>
      </w:pPr>
      <w:r w:rsidRPr="00D673DC">
        <w:rPr>
          <w:lang w:val="uk-UA"/>
        </w:rPr>
        <w:t>Загальні критерії прийнятності повинні забезпечувати:</w:t>
      </w:r>
    </w:p>
    <w:p w14:paraId="0C338249" w14:textId="3A63D3B6" w:rsidR="000005D9" w:rsidRPr="00D673DC" w:rsidRDefault="000005D9" w:rsidP="000005D9">
      <w:pPr>
        <w:pStyle w:val="aa"/>
        <w:numPr>
          <w:ilvl w:val="0"/>
          <w:numId w:val="10"/>
        </w:numPr>
        <w:spacing w:line="220" w:lineRule="atLeast"/>
        <w:rPr>
          <w:rFonts w:cs="Arial"/>
          <w:lang w:val="uk-UA"/>
        </w:rPr>
      </w:pPr>
      <w:r w:rsidRPr="00D673DC">
        <w:rPr>
          <w:rFonts w:cs="Arial"/>
          <w:lang w:val="uk-UA"/>
        </w:rPr>
        <w:lastRenderedPageBreak/>
        <w:t xml:space="preserve">відкритість тендера та </w:t>
      </w:r>
      <w:r w:rsidR="00F70C94" w:rsidRPr="00D673DC">
        <w:rPr>
          <w:rFonts w:cs="Arial"/>
          <w:lang w:val="uk-UA"/>
        </w:rPr>
        <w:t xml:space="preserve">відкритість </w:t>
      </w:r>
      <w:r w:rsidRPr="00D673DC">
        <w:rPr>
          <w:rFonts w:cs="Arial"/>
          <w:lang w:val="uk-UA"/>
        </w:rPr>
        <w:t>для іноземних компаній;</w:t>
      </w:r>
    </w:p>
    <w:p w14:paraId="4FEF69E5" w14:textId="02F1A292" w:rsidR="000005D9" w:rsidRPr="00D673DC" w:rsidRDefault="000005D9" w:rsidP="000005D9">
      <w:pPr>
        <w:pStyle w:val="aa"/>
        <w:numPr>
          <w:ilvl w:val="0"/>
          <w:numId w:val="10"/>
        </w:numPr>
        <w:spacing w:line="220" w:lineRule="atLeast"/>
        <w:rPr>
          <w:rFonts w:cs="Arial"/>
          <w:lang w:val="uk-UA"/>
        </w:rPr>
      </w:pPr>
      <w:r w:rsidRPr="00D673DC">
        <w:rPr>
          <w:rFonts w:cs="Arial"/>
          <w:lang w:val="uk-UA"/>
        </w:rPr>
        <w:t xml:space="preserve">дотримання основних принципів публічних закупівель, зокрема економічності, ефективності, прозорості, </w:t>
      </w:r>
      <w:r w:rsidR="005C305E" w:rsidRPr="00D673DC">
        <w:rPr>
          <w:rFonts w:cs="Arial"/>
          <w:lang w:val="uk-UA"/>
        </w:rPr>
        <w:t>не</w:t>
      </w:r>
      <w:r w:rsidRPr="00D673DC">
        <w:rPr>
          <w:rFonts w:cs="Arial"/>
          <w:lang w:val="uk-UA"/>
        </w:rPr>
        <w:t xml:space="preserve">дискримінації за </w:t>
      </w:r>
      <w:r w:rsidR="005C305E" w:rsidRPr="00D673DC">
        <w:rPr>
          <w:rFonts w:cs="Arial"/>
          <w:lang w:val="uk-UA"/>
        </w:rPr>
        <w:t xml:space="preserve">національною </w:t>
      </w:r>
      <w:r w:rsidRPr="00D673DC">
        <w:rPr>
          <w:rFonts w:cs="Arial"/>
          <w:lang w:val="uk-UA"/>
        </w:rPr>
        <w:t>ознакою, відсутності місцеви</w:t>
      </w:r>
      <w:r w:rsidR="005C305E" w:rsidRPr="00D673DC">
        <w:rPr>
          <w:rFonts w:cs="Arial"/>
          <w:lang w:val="uk-UA"/>
        </w:rPr>
        <w:t>х</w:t>
      </w:r>
      <w:r w:rsidRPr="00D673DC">
        <w:rPr>
          <w:rFonts w:cs="Arial"/>
          <w:lang w:val="uk-UA"/>
        </w:rPr>
        <w:t xml:space="preserve"> </w:t>
      </w:r>
      <w:r w:rsidR="005C305E" w:rsidRPr="00D673DC">
        <w:rPr>
          <w:rFonts w:cs="Arial"/>
          <w:lang w:val="uk-UA"/>
        </w:rPr>
        <w:t xml:space="preserve">преференцій та </w:t>
      </w:r>
      <w:r w:rsidRPr="00D673DC">
        <w:rPr>
          <w:rFonts w:cs="Arial"/>
          <w:lang w:val="uk-UA"/>
        </w:rPr>
        <w:t>складних правил акредитації.</w:t>
      </w:r>
    </w:p>
    <w:p w14:paraId="16B14C62" w14:textId="2CD2B5EA" w:rsidR="006C0D6B" w:rsidRPr="00D673DC" w:rsidRDefault="00AF75BA" w:rsidP="006C0D6B">
      <w:pPr>
        <w:rPr>
          <w:lang w:val="uk-UA"/>
        </w:rPr>
      </w:pPr>
      <w:r w:rsidRPr="00D673DC">
        <w:rPr>
          <w:lang w:val="uk-UA"/>
        </w:rPr>
        <w:t>Наприклад, не дозволяється застосовувати як кваліфікаційний критерій місцевий досвід (</w:t>
      </w:r>
      <w:r w:rsidR="00F70C94" w:rsidRPr="00D673DC">
        <w:rPr>
          <w:lang w:val="uk-UA"/>
        </w:rPr>
        <w:t>який</w:t>
      </w:r>
      <w:r w:rsidRPr="00D673DC">
        <w:rPr>
          <w:lang w:val="uk-UA"/>
        </w:rPr>
        <w:t xml:space="preserve"> означає досвід роботи в тій самій області чи місті), оскільки це є обмежу</w:t>
      </w:r>
      <w:r w:rsidR="0001432A" w:rsidRPr="00D673DC">
        <w:rPr>
          <w:lang w:val="uk-UA"/>
        </w:rPr>
        <w:t>вальним</w:t>
      </w:r>
      <w:r w:rsidRPr="00D673DC">
        <w:rPr>
          <w:lang w:val="uk-UA"/>
        </w:rPr>
        <w:t xml:space="preserve"> фактором для справедливої конкуренції.</w:t>
      </w:r>
    </w:p>
    <w:p w14:paraId="49903699" w14:textId="6B17A589" w:rsidR="00AF75BA" w:rsidRPr="00D673DC" w:rsidRDefault="00AF75BA" w:rsidP="006C0D6B">
      <w:pPr>
        <w:rPr>
          <w:lang w:val="uk-UA"/>
        </w:rPr>
      </w:pPr>
      <w:r w:rsidRPr="00D673DC">
        <w:rPr>
          <w:lang w:val="uk-UA"/>
        </w:rPr>
        <w:t>Для проведення національних процедур закупівель рекомендуються нижче</w:t>
      </w:r>
      <w:r w:rsidR="00F70C94" w:rsidRPr="00D673DC">
        <w:rPr>
          <w:lang w:val="uk-UA"/>
        </w:rPr>
        <w:t>зазначені</w:t>
      </w:r>
      <w:r w:rsidRPr="00D673DC">
        <w:rPr>
          <w:lang w:val="uk-UA"/>
        </w:rPr>
        <w:t xml:space="preserve"> </w:t>
      </w:r>
      <w:r w:rsidRPr="00D673DC">
        <w:rPr>
          <w:b/>
          <w:bCs/>
          <w:lang w:val="uk-UA"/>
        </w:rPr>
        <w:t>кваліфікаційні критерії</w:t>
      </w:r>
      <w:r w:rsidRPr="00D673DC">
        <w:rPr>
          <w:lang w:val="uk-UA"/>
        </w:rPr>
        <w:t>.</w:t>
      </w:r>
    </w:p>
    <w:p w14:paraId="70BC91F5" w14:textId="05E85C8C" w:rsidR="00AF75BA" w:rsidRPr="00D673DC" w:rsidRDefault="00AF75BA" w:rsidP="00AF75BA">
      <w:pPr>
        <w:pStyle w:val="aa"/>
        <w:numPr>
          <w:ilvl w:val="0"/>
          <w:numId w:val="12"/>
        </w:numPr>
        <w:rPr>
          <w:rFonts w:cs="Arial"/>
          <w:lang w:val="uk-UA"/>
        </w:rPr>
      </w:pPr>
      <w:r w:rsidRPr="00D673DC">
        <w:rPr>
          <w:rFonts w:cs="Arial"/>
          <w:lang w:val="uk-UA"/>
        </w:rPr>
        <w:t xml:space="preserve">Загальний досвід роботи: щонайменше </w:t>
      </w:r>
      <w:r w:rsidR="0004051C" w:rsidRPr="00D673DC">
        <w:rPr>
          <w:rFonts w:cs="Arial"/>
          <w:b/>
          <w:bCs/>
          <w:lang w:val="uk-UA"/>
        </w:rPr>
        <w:t>5</w:t>
      </w:r>
      <w:r w:rsidRPr="00D673DC">
        <w:rPr>
          <w:rFonts w:cs="Arial"/>
          <w:b/>
          <w:bCs/>
          <w:lang w:val="uk-UA"/>
        </w:rPr>
        <w:t xml:space="preserve"> рок</w:t>
      </w:r>
      <w:r w:rsidR="0004051C" w:rsidRPr="00D673DC">
        <w:rPr>
          <w:rFonts w:cs="Arial"/>
          <w:b/>
          <w:bCs/>
          <w:lang w:val="uk-UA"/>
        </w:rPr>
        <w:t>ів</w:t>
      </w:r>
      <w:r w:rsidR="00F70C94" w:rsidRPr="00D673DC">
        <w:rPr>
          <w:rFonts w:cs="Arial"/>
          <w:lang w:val="uk-UA"/>
        </w:rPr>
        <w:t>.</w:t>
      </w:r>
    </w:p>
    <w:p w14:paraId="0D385048" w14:textId="407D963A" w:rsidR="00AF75BA" w:rsidRPr="005C3571" w:rsidRDefault="00AF75BA" w:rsidP="00AF75BA">
      <w:pPr>
        <w:pStyle w:val="aa"/>
        <w:numPr>
          <w:ilvl w:val="0"/>
          <w:numId w:val="12"/>
        </w:numPr>
        <w:rPr>
          <w:rFonts w:cs="Arial"/>
          <w:lang w:val="uk-UA"/>
        </w:rPr>
      </w:pPr>
      <w:r w:rsidRPr="00D673DC">
        <w:rPr>
          <w:rFonts w:cs="Arial"/>
          <w:lang w:val="uk-UA"/>
        </w:rPr>
        <w:t xml:space="preserve">Відповідний досвід роботи: </w:t>
      </w:r>
      <w:r w:rsidRPr="00D673DC">
        <w:rPr>
          <w:rFonts w:cs="Arial"/>
          <w:b/>
          <w:bCs/>
          <w:lang w:val="uk-UA"/>
        </w:rPr>
        <w:t xml:space="preserve">щонайменше 2 </w:t>
      </w:r>
      <w:r w:rsidR="005C3571">
        <w:rPr>
          <w:rFonts w:cs="Arial"/>
          <w:b/>
          <w:bCs/>
          <w:lang w:val="uk-UA"/>
        </w:rPr>
        <w:t xml:space="preserve">виконані аналогічні </w:t>
      </w:r>
      <w:r w:rsidR="005C3571">
        <w:rPr>
          <w:rFonts w:cs="Arial"/>
          <w:lang w:val="uk-UA"/>
        </w:rPr>
        <w:t>договори</w:t>
      </w:r>
      <w:r w:rsidR="005C3571" w:rsidRPr="00D673DC">
        <w:rPr>
          <w:rFonts w:cs="Arial"/>
          <w:lang w:val="uk-UA"/>
        </w:rPr>
        <w:t xml:space="preserve"> </w:t>
      </w:r>
      <w:r w:rsidRPr="005C3571">
        <w:rPr>
          <w:rFonts w:cs="Arial"/>
          <w:b/>
          <w:bCs/>
          <w:lang w:val="uk-UA"/>
        </w:rPr>
        <w:t xml:space="preserve">протягом останніх </w:t>
      </w:r>
      <w:r w:rsidR="005C3571" w:rsidRPr="00EE59FA">
        <w:rPr>
          <w:rFonts w:cs="Arial"/>
          <w:b/>
          <w:bCs/>
          <w:lang w:val="uk-UA"/>
        </w:rPr>
        <w:t>п</w:t>
      </w:r>
      <w:r w:rsidR="005C3571" w:rsidRPr="005C3571">
        <w:rPr>
          <w:rFonts w:cs="Arial"/>
          <w:b/>
          <w:bCs/>
          <w:lang w:val="uk-UA"/>
        </w:rPr>
        <w:t>ʼяти (</w:t>
      </w:r>
      <w:r w:rsidR="0004051C" w:rsidRPr="005C3571">
        <w:rPr>
          <w:rFonts w:cs="Arial"/>
          <w:b/>
          <w:bCs/>
          <w:lang w:val="uk-UA"/>
        </w:rPr>
        <w:t>5</w:t>
      </w:r>
      <w:r w:rsidR="005C3571" w:rsidRPr="005C3571">
        <w:rPr>
          <w:rFonts w:cs="Arial"/>
          <w:b/>
          <w:bCs/>
          <w:lang w:val="uk-UA"/>
        </w:rPr>
        <w:t>)</w:t>
      </w:r>
      <w:r w:rsidRPr="005C3571">
        <w:rPr>
          <w:rFonts w:cs="Arial"/>
          <w:b/>
          <w:bCs/>
          <w:lang w:val="uk-UA"/>
        </w:rPr>
        <w:t xml:space="preserve"> років</w:t>
      </w:r>
      <w:r w:rsidR="00F70C94" w:rsidRPr="005C3571">
        <w:rPr>
          <w:rFonts w:cs="Arial"/>
          <w:lang w:val="uk-UA"/>
        </w:rPr>
        <w:t xml:space="preserve">, </w:t>
      </w:r>
      <w:r w:rsidR="005C3571" w:rsidRPr="00384CE9">
        <w:rPr>
          <w:rFonts w:cs="Arial"/>
          <w:b/>
          <w:bCs/>
          <w:color w:val="000000"/>
          <w:lang w:val="uk-UA"/>
        </w:rPr>
        <w:t>(</w:t>
      </w:r>
      <w:r w:rsidR="005C3571" w:rsidRPr="00384CE9">
        <w:rPr>
          <w:rFonts w:cs="Arial"/>
          <w:b/>
          <w:bCs/>
          <w:i/>
          <w:iCs/>
          <w:color w:val="000000"/>
          <w:u w:val="single"/>
          <w:lang w:val="uk-UA"/>
        </w:rPr>
        <w:t>Замовник на власний розсуд зазначає</w:t>
      </w:r>
      <w:r w:rsidR="005C3571" w:rsidRPr="00384CE9">
        <w:rPr>
          <w:rFonts w:cs="Arial"/>
          <w:b/>
          <w:bCs/>
          <w:i/>
          <w:iCs/>
          <w:color w:val="000000"/>
          <w:lang w:val="uk-UA"/>
        </w:rPr>
        <w:t xml:space="preserve"> - без урахування або з урахуванням періоду дії воєнного стану)</w:t>
      </w:r>
      <w:r w:rsidR="005C3571" w:rsidRPr="00384CE9">
        <w:rPr>
          <w:rFonts w:cs="Arial"/>
          <w:color w:val="000000"/>
          <w:lang w:val="uk-UA"/>
        </w:rPr>
        <w:t xml:space="preserve"> із вартістю кожного договору не менше ніж 30% від очікуваної вартості закупівлі. </w:t>
      </w:r>
      <w:r w:rsidR="005C3571" w:rsidRPr="00384CE9">
        <w:rPr>
          <w:rFonts w:cs="Arial"/>
          <w:color w:val="000000"/>
          <w:lang w:val="ru-RU"/>
        </w:rPr>
        <w:t>Під аналогічними розуміються договори зіставні за складом та характером робіт</w:t>
      </w:r>
      <w:r w:rsidR="005C3571" w:rsidRPr="005C3571">
        <w:rPr>
          <w:rFonts w:cs="Arial"/>
          <w:lang w:val="uk-UA"/>
        </w:rPr>
        <w:t>.</w:t>
      </w:r>
    </w:p>
    <w:p w14:paraId="4C6CD337" w14:textId="77777777" w:rsidR="00AF75BA" w:rsidRPr="00D673DC" w:rsidRDefault="00AF75BA" w:rsidP="00AF75BA">
      <w:pPr>
        <w:pStyle w:val="aa"/>
        <w:numPr>
          <w:ilvl w:val="0"/>
          <w:numId w:val="12"/>
        </w:numPr>
        <w:rPr>
          <w:rFonts w:cs="Arial"/>
          <w:lang w:val="uk-UA"/>
        </w:rPr>
      </w:pPr>
      <w:r w:rsidRPr="00D673DC">
        <w:rPr>
          <w:rFonts w:cs="Arial"/>
          <w:lang w:val="uk-UA"/>
        </w:rPr>
        <w:t xml:space="preserve">Фінансова спроможність: </w:t>
      </w:r>
    </w:p>
    <w:p w14:paraId="1C81977B" w14:textId="3B3ACDD0" w:rsidR="00AE1427" w:rsidRPr="0004243B" w:rsidRDefault="00AE1427" w:rsidP="00BA4EAF">
      <w:pPr>
        <w:pStyle w:val="aa"/>
        <w:numPr>
          <w:ilvl w:val="0"/>
          <w:numId w:val="10"/>
        </w:numPr>
        <w:spacing w:before="120" w:after="0"/>
        <w:contextualSpacing w:val="0"/>
        <w:rPr>
          <w:lang w:val="uk-UA"/>
        </w:rPr>
      </w:pPr>
      <w:r w:rsidRPr="0004243B">
        <w:rPr>
          <w:lang w:val="uk-UA"/>
        </w:rPr>
        <w:t xml:space="preserve">якщо очікувана вартість закупівлі менше 75 млн. грн., то мінімальний розмір середньорічного доходу за останні 4 календарні роки </w:t>
      </w:r>
      <w:r w:rsidR="00677A2D" w:rsidRPr="001D707D">
        <w:rPr>
          <w:b/>
          <w:lang w:val="uk-UA"/>
        </w:rPr>
        <w:t>(</w:t>
      </w:r>
      <w:r w:rsidR="00677A2D" w:rsidRPr="001D707D">
        <w:rPr>
          <w:b/>
          <w:i/>
          <w:u w:val="single"/>
          <w:lang w:val="uk-UA"/>
        </w:rPr>
        <w:t>Замовник на власний розсуд зазначає</w:t>
      </w:r>
      <w:r w:rsidR="00677A2D" w:rsidRPr="001D707D">
        <w:rPr>
          <w:b/>
          <w:i/>
          <w:lang w:val="uk-UA"/>
        </w:rPr>
        <w:t xml:space="preserve"> -- без урахування або з урахуванням періоду дії воєнного стану</w:t>
      </w:r>
      <w:r w:rsidR="00677A2D" w:rsidRPr="0004243B">
        <w:rPr>
          <w:lang w:val="uk-UA"/>
        </w:rPr>
        <w:t xml:space="preserve"> </w:t>
      </w:r>
      <w:r w:rsidRPr="0004243B">
        <w:rPr>
          <w:lang w:val="uk-UA"/>
        </w:rPr>
        <w:t>(середнє арифметичне значення річних оборотів) повинен становити не менше ніж 30% очікуваної вартості предмета закупівлі;</w:t>
      </w:r>
    </w:p>
    <w:p w14:paraId="329D0FD1" w14:textId="379CF757" w:rsidR="00AE1427" w:rsidRPr="0004243B" w:rsidRDefault="00AE1427" w:rsidP="00BA4EAF">
      <w:pPr>
        <w:pStyle w:val="aa"/>
        <w:numPr>
          <w:ilvl w:val="0"/>
          <w:numId w:val="10"/>
        </w:numPr>
        <w:spacing w:before="120" w:after="0"/>
        <w:contextualSpacing w:val="0"/>
        <w:rPr>
          <w:lang w:val="uk-UA"/>
        </w:rPr>
      </w:pPr>
      <w:r w:rsidRPr="0004243B">
        <w:rPr>
          <w:lang w:val="uk-UA"/>
        </w:rPr>
        <w:t xml:space="preserve">якщо очікувана вартість закупівлі більше 75 млн. грн., то середньорічний дохід за останні 4 календарні роки </w:t>
      </w:r>
      <w:r w:rsidR="00677A2D" w:rsidRPr="001D707D">
        <w:rPr>
          <w:b/>
          <w:lang w:val="uk-UA"/>
        </w:rPr>
        <w:t>(</w:t>
      </w:r>
      <w:r w:rsidR="00677A2D" w:rsidRPr="001D707D">
        <w:rPr>
          <w:b/>
          <w:i/>
          <w:u w:val="single"/>
          <w:lang w:val="uk-UA"/>
        </w:rPr>
        <w:t>Замовник на власний розсуд зазначає</w:t>
      </w:r>
      <w:r w:rsidR="00677A2D" w:rsidRPr="001D707D">
        <w:rPr>
          <w:b/>
          <w:i/>
          <w:lang w:val="uk-UA"/>
        </w:rPr>
        <w:t xml:space="preserve"> -- без урахування або з урахуванням періоду дії воєнного стану</w:t>
      </w:r>
      <w:r w:rsidR="00677A2D" w:rsidRPr="0004243B">
        <w:rPr>
          <w:lang w:val="uk-UA"/>
        </w:rPr>
        <w:t xml:space="preserve"> </w:t>
      </w:r>
      <w:r w:rsidRPr="0004243B">
        <w:rPr>
          <w:lang w:val="uk-UA"/>
        </w:rPr>
        <w:t>(середнє арифметичне значення річних оборотів) повинен бути не менше ніж 50 % від очікуваної вартості предмета закупівлі.</w:t>
      </w:r>
    </w:p>
    <w:p w14:paraId="6C9622DA" w14:textId="4920ACA1" w:rsidR="006C0D6B" w:rsidRPr="00384CE9" w:rsidRDefault="006C0D6B" w:rsidP="00384CE9">
      <w:pPr>
        <w:spacing w:line="220" w:lineRule="atLeast"/>
        <w:rPr>
          <w:lang w:val="uk-UA"/>
        </w:rPr>
      </w:pPr>
    </w:p>
    <w:p w14:paraId="6C5B50D4" w14:textId="1AEDCAE3" w:rsidR="00B26966" w:rsidRPr="00D673DC" w:rsidRDefault="00B26966" w:rsidP="00094A77">
      <w:pPr>
        <w:rPr>
          <w:lang w:val="uk-UA"/>
        </w:rPr>
      </w:pPr>
      <w:r w:rsidRPr="00D673DC">
        <w:rPr>
          <w:lang w:val="uk-UA"/>
        </w:rPr>
        <w:br w:type="page"/>
      </w:r>
    </w:p>
    <w:p w14:paraId="7FA03174" w14:textId="64A861E1" w:rsidR="00826347" w:rsidRPr="00D673DC" w:rsidRDefault="00F02FE9" w:rsidP="008E0ABA">
      <w:pPr>
        <w:pStyle w:val="1"/>
        <w:rPr>
          <w:lang w:val="uk-UA"/>
        </w:rPr>
      </w:pPr>
      <w:bookmarkStart w:id="29" w:name="_Toc169116396"/>
      <w:bookmarkStart w:id="30" w:name="_Toc63093269"/>
      <w:bookmarkStart w:id="31" w:name="_Ref63197087"/>
      <w:r w:rsidRPr="00D673DC">
        <w:rPr>
          <w:lang w:val="uk-UA"/>
        </w:rPr>
        <w:lastRenderedPageBreak/>
        <w:t>Проведення процедури відкрит</w:t>
      </w:r>
      <w:r w:rsidR="00CB07AD" w:rsidRPr="00D673DC">
        <w:rPr>
          <w:lang w:val="uk-UA"/>
        </w:rPr>
        <w:t>их</w:t>
      </w:r>
      <w:r w:rsidRPr="00D673DC">
        <w:rPr>
          <w:lang w:val="uk-UA"/>
        </w:rPr>
        <w:t xml:space="preserve"> </w:t>
      </w:r>
      <w:r w:rsidR="00CB07AD" w:rsidRPr="00D673DC">
        <w:rPr>
          <w:lang w:val="uk-UA"/>
        </w:rPr>
        <w:t>торгів</w:t>
      </w:r>
      <w:bookmarkEnd w:id="29"/>
    </w:p>
    <w:p w14:paraId="47D9CE49" w14:textId="2213EAB4" w:rsidR="007C1880" w:rsidRPr="00D673DC" w:rsidRDefault="00F02FE9" w:rsidP="00B67893">
      <w:pPr>
        <w:pStyle w:val="2"/>
        <w:rPr>
          <w:lang w:val="uk-UA"/>
        </w:rPr>
      </w:pPr>
      <w:bookmarkStart w:id="32" w:name="_Toc169116397"/>
      <w:bookmarkStart w:id="33" w:name="_Toc99555419"/>
      <w:r w:rsidRPr="00D673DC">
        <w:rPr>
          <w:lang w:val="uk-UA"/>
        </w:rPr>
        <w:t>Оприлюднення інформації про тендерну процедуру</w:t>
      </w:r>
      <w:bookmarkEnd w:id="32"/>
    </w:p>
    <w:p w14:paraId="4427A70B" w14:textId="40CE8363" w:rsidR="00F02FE9" w:rsidRPr="00D673DC" w:rsidRDefault="00F02FE9" w:rsidP="007C1880">
      <w:pPr>
        <w:rPr>
          <w:lang w:val="uk-UA"/>
        </w:rPr>
      </w:pPr>
      <w:r w:rsidRPr="00D673DC">
        <w:rPr>
          <w:lang w:val="uk-UA"/>
        </w:rPr>
        <w:t>Інформація про тендерну процедуру оприлюднюється в електронній системі закупівель через авторизовані електронні майданчики</w:t>
      </w:r>
      <w:r w:rsidR="009F7509" w:rsidRPr="00D673DC">
        <w:rPr>
          <w:rStyle w:val="ae"/>
          <w:lang w:val="uk-UA"/>
        </w:rPr>
        <w:footnoteReference w:id="5"/>
      </w:r>
      <w:r w:rsidR="009F7509" w:rsidRPr="00D673DC">
        <w:rPr>
          <w:lang w:val="uk-UA"/>
        </w:rPr>
        <w:t xml:space="preserve">. </w:t>
      </w:r>
      <w:r w:rsidR="00CB07AD" w:rsidRPr="00D673DC">
        <w:rPr>
          <w:color w:val="262626"/>
          <w:lang w:val="uk-UA"/>
        </w:rPr>
        <w:t>Оприлюднення інформації про закупівлю</w:t>
      </w:r>
      <w:r w:rsidR="00CB07AD" w:rsidRPr="00D673DC">
        <w:rPr>
          <w:color w:val="000000"/>
          <w:lang w:val="uk-UA"/>
        </w:rPr>
        <w:t xml:space="preserve"> здійснюється відповідно до Статті 10 ЗУПЗ та на період дії правового режиму воєнного стану в Україні та протягом 90 днів з дня його припинення або скасування,</w:t>
      </w:r>
      <w:r w:rsidR="00CB07AD" w:rsidRPr="00D673DC">
        <w:rPr>
          <w:b/>
          <w:bCs/>
          <w:color w:val="000000"/>
          <w:lang w:val="uk-UA"/>
        </w:rPr>
        <w:t xml:space="preserve"> </w:t>
      </w:r>
      <w:r w:rsidR="00CB07AD" w:rsidRPr="00D673DC">
        <w:rPr>
          <w:color w:val="000000"/>
          <w:lang w:val="uk-UA"/>
        </w:rPr>
        <w:t>з урахуванням вимог Особливостей та викладені нижче</w:t>
      </w:r>
      <w:r w:rsidR="00CB07AD" w:rsidRPr="00D673DC" w:rsidDel="00CB07AD">
        <w:rPr>
          <w:lang w:val="uk-UA"/>
        </w:rPr>
        <w:t xml:space="preserve"> </w:t>
      </w:r>
      <w:r w:rsidR="005E441B" w:rsidRPr="00D673DC">
        <w:rPr>
          <w:lang w:val="uk-UA"/>
        </w:rPr>
        <w:t>.</w:t>
      </w:r>
    </w:p>
    <w:p w14:paraId="00A5CC18" w14:textId="4D933A37" w:rsidR="005E441B" w:rsidRPr="00D673DC" w:rsidRDefault="005E441B" w:rsidP="00406D52">
      <w:pPr>
        <w:pStyle w:val="aa"/>
        <w:numPr>
          <w:ilvl w:val="0"/>
          <w:numId w:val="28"/>
        </w:numPr>
        <w:rPr>
          <w:rFonts w:cs="Arial"/>
          <w:lang w:val="uk-UA"/>
        </w:rPr>
      </w:pPr>
      <w:r w:rsidRPr="00D673DC">
        <w:rPr>
          <w:rFonts w:cs="Arial"/>
          <w:color w:val="333333"/>
          <w:shd w:val="clear" w:color="auto" w:fill="FFFFFF"/>
          <w:lang w:val="uk-UA"/>
        </w:rPr>
        <w:t xml:space="preserve">Оголошення про проведення закупівлю, тендерна документація та </w:t>
      </w:r>
      <w:r w:rsidR="00EF6313" w:rsidRPr="00D673DC">
        <w:rPr>
          <w:rFonts w:cs="Arial"/>
          <w:color w:val="333333"/>
          <w:shd w:val="clear" w:color="auto" w:fill="FFFFFF"/>
          <w:lang w:val="uk-UA"/>
        </w:rPr>
        <w:t>проект</w:t>
      </w:r>
      <w:r w:rsidRPr="00D673DC">
        <w:rPr>
          <w:rFonts w:cs="Arial"/>
          <w:color w:val="333333"/>
          <w:shd w:val="clear" w:color="auto" w:fill="FFFFFF"/>
          <w:lang w:val="uk-UA"/>
        </w:rPr>
        <w:t xml:space="preserve"> контракту</w:t>
      </w:r>
      <w:r w:rsidR="004E5CDC" w:rsidRPr="00D673DC">
        <w:rPr>
          <w:rStyle w:val="ae"/>
          <w:rFonts w:cs="Arial"/>
          <w:color w:val="333333"/>
          <w:shd w:val="clear" w:color="auto" w:fill="FFFFFF"/>
          <w:lang w:val="uk-UA"/>
        </w:rPr>
        <w:footnoteReference w:id="6"/>
      </w:r>
    </w:p>
    <w:p w14:paraId="741FED2E" w14:textId="242D343D" w:rsidR="005E441B" w:rsidRPr="00D673DC" w:rsidRDefault="005E441B" w:rsidP="00406D52">
      <w:pPr>
        <w:pStyle w:val="aa"/>
        <w:numPr>
          <w:ilvl w:val="0"/>
          <w:numId w:val="29"/>
        </w:numPr>
        <w:rPr>
          <w:rFonts w:cs="Arial"/>
          <w:lang w:val="uk-UA"/>
        </w:rPr>
      </w:pPr>
      <w:r w:rsidRPr="00D673DC">
        <w:rPr>
          <w:rFonts w:cs="Arial"/>
          <w:lang w:val="uk-UA"/>
        </w:rPr>
        <w:t xml:space="preserve">Оголошення повинно </w:t>
      </w:r>
      <w:r w:rsidR="00F32131" w:rsidRPr="00D673DC">
        <w:rPr>
          <w:rFonts w:cs="Arial"/>
          <w:lang w:val="uk-UA"/>
        </w:rPr>
        <w:t>публікуватися</w:t>
      </w:r>
      <w:r w:rsidRPr="00D673DC">
        <w:rPr>
          <w:rFonts w:cs="Arial"/>
          <w:lang w:val="uk-UA"/>
        </w:rPr>
        <w:t xml:space="preserve"> не пізніше ніж за 15 днів до кінцевого </w:t>
      </w:r>
      <w:r w:rsidR="007E30C1" w:rsidRPr="00D673DC">
        <w:rPr>
          <w:rFonts w:cs="Arial"/>
          <w:lang w:val="uk-UA"/>
        </w:rPr>
        <w:t>терміну</w:t>
      </w:r>
      <w:r w:rsidRPr="00D673DC">
        <w:rPr>
          <w:rFonts w:cs="Arial"/>
          <w:lang w:val="uk-UA"/>
        </w:rPr>
        <w:t xml:space="preserve"> подання тендерних пропозицій, якщо </w:t>
      </w:r>
      <w:r w:rsidR="00F32131" w:rsidRPr="00D673DC">
        <w:rPr>
          <w:rFonts w:cs="Arial"/>
          <w:lang w:val="uk-UA"/>
        </w:rPr>
        <w:t xml:space="preserve">оціночна </w:t>
      </w:r>
      <w:r w:rsidRPr="00D673DC">
        <w:rPr>
          <w:rFonts w:cs="Arial"/>
          <w:lang w:val="uk-UA"/>
        </w:rPr>
        <w:t>вартість закупівлі не перевищує 133 тисяч євро для товарів та послуг, а також 5 </w:t>
      </w:r>
      <w:r w:rsidR="004E5CDC" w:rsidRPr="00D673DC">
        <w:rPr>
          <w:rFonts w:cs="Arial"/>
          <w:lang w:val="uk-UA"/>
        </w:rPr>
        <w:t>15</w:t>
      </w:r>
      <w:r w:rsidRPr="00D673DC">
        <w:rPr>
          <w:rFonts w:cs="Arial"/>
          <w:lang w:val="uk-UA"/>
        </w:rPr>
        <w:t xml:space="preserve">0 000 євро для робіт. </w:t>
      </w:r>
      <w:r w:rsidR="00F32131" w:rsidRPr="00D673DC">
        <w:rPr>
          <w:rFonts w:cs="Arial"/>
          <w:lang w:val="uk-UA"/>
        </w:rPr>
        <w:t xml:space="preserve">У цьому випадку </w:t>
      </w:r>
      <w:r w:rsidR="005F594C" w:rsidRPr="00D673DC">
        <w:rPr>
          <w:rFonts w:cs="Arial"/>
          <w:lang w:val="uk-UA"/>
        </w:rPr>
        <w:t>о</w:t>
      </w:r>
      <w:r w:rsidR="00F32131" w:rsidRPr="00D673DC">
        <w:rPr>
          <w:rFonts w:cs="Arial"/>
          <w:lang w:val="uk-UA"/>
        </w:rPr>
        <w:t>голошення може бути складено українською</w:t>
      </w:r>
      <w:r w:rsidR="005C305E" w:rsidRPr="00D673DC">
        <w:rPr>
          <w:rFonts w:cs="Arial"/>
          <w:lang w:val="uk-UA"/>
        </w:rPr>
        <w:t xml:space="preserve"> мовою</w:t>
      </w:r>
      <w:r w:rsidR="00F32131" w:rsidRPr="00D673DC">
        <w:rPr>
          <w:rFonts w:cs="Arial"/>
          <w:lang w:val="uk-UA"/>
        </w:rPr>
        <w:t xml:space="preserve">, але повинно </w:t>
      </w:r>
      <w:r w:rsidR="005C305E" w:rsidRPr="00D673DC">
        <w:rPr>
          <w:rFonts w:cs="Arial"/>
          <w:lang w:val="uk-UA"/>
        </w:rPr>
        <w:t xml:space="preserve">також </w:t>
      </w:r>
      <w:r w:rsidR="00F32131" w:rsidRPr="00D673DC">
        <w:rPr>
          <w:rFonts w:cs="Arial"/>
          <w:lang w:val="uk-UA"/>
        </w:rPr>
        <w:t>надаватись резюме з основною інформацією англійською мовою.</w:t>
      </w:r>
    </w:p>
    <w:p w14:paraId="449DF0FB" w14:textId="23BD42D7" w:rsidR="00F32131" w:rsidRPr="00D673DC" w:rsidRDefault="00F32131" w:rsidP="00406D52">
      <w:pPr>
        <w:pStyle w:val="aa"/>
        <w:numPr>
          <w:ilvl w:val="0"/>
          <w:numId w:val="29"/>
        </w:numPr>
        <w:rPr>
          <w:rFonts w:cs="Arial"/>
          <w:lang w:val="uk-UA"/>
        </w:rPr>
      </w:pPr>
      <w:r w:rsidRPr="00D673DC">
        <w:rPr>
          <w:rFonts w:cs="Arial"/>
          <w:color w:val="333333"/>
          <w:shd w:val="clear" w:color="auto" w:fill="FFFFFF"/>
          <w:lang w:val="uk-UA"/>
        </w:rPr>
        <w:t xml:space="preserve">Оголошення </w:t>
      </w:r>
      <w:r w:rsidRPr="00D673DC">
        <w:rPr>
          <w:rFonts w:cs="Arial"/>
          <w:lang w:val="uk-UA"/>
        </w:rPr>
        <w:t xml:space="preserve">повинно публікуватися </w:t>
      </w:r>
      <w:r w:rsidRPr="00D673DC">
        <w:rPr>
          <w:rFonts w:cs="Arial"/>
          <w:color w:val="333333"/>
          <w:shd w:val="clear" w:color="auto" w:fill="FFFFFF"/>
          <w:lang w:val="uk-UA"/>
        </w:rPr>
        <w:t xml:space="preserve">не пізніше ніж за 30 днів до кінцевого </w:t>
      </w:r>
      <w:r w:rsidR="001E2274" w:rsidRPr="00D673DC">
        <w:rPr>
          <w:rFonts w:cs="Arial"/>
          <w:lang w:val="uk-UA"/>
        </w:rPr>
        <w:t xml:space="preserve">терміну </w:t>
      </w:r>
      <w:r w:rsidRPr="00D673DC">
        <w:rPr>
          <w:rFonts w:cs="Arial"/>
          <w:lang w:val="uk-UA"/>
        </w:rPr>
        <w:t xml:space="preserve">подання тендерних пропозицій, якщо оціночна вартість закупівлі перевищує 133 тисяч євро для товарів та послуг, а також 5 000 000 євро для робіт. У цьому випадку </w:t>
      </w:r>
      <w:r w:rsidR="005F594C" w:rsidRPr="00D673DC">
        <w:rPr>
          <w:rFonts w:cs="Arial"/>
          <w:lang w:val="uk-UA"/>
        </w:rPr>
        <w:t>о</w:t>
      </w:r>
      <w:r w:rsidRPr="00D673DC">
        <w:rPr>
          <w:rFonts w:cs="Arial"/>
          <w:lang w:val="uk-UA"/>
        </w:rPr>
        <w:t xml:space="preserve">голошення складається також англійською мовою (ч. 3 ст. 10 </w:t>
      </w:r>
      <w:r w:rsidR="008A6079" w:rsidRPr="00D673DC">
        <w:rPr>
          <w:rFonts w:cs="Arial"/>
          <w:lang w:val="uk-UA"/>
        </w:rPr>
        <w:t>ЗУПЗ</w:t>
      </w:r>
      <w:r w:rsidRPr="00D673DC">
        <w:rPr>
          <w:rFonts w:cs="Arial"/>
          <w:lang w:val="uk-UA"/>
        </w:rPr>
        <w:t xml:space="preserve">). У випадку, коли вартість закупівлі становить понад 5 000 000 євро для робіт, застосовується процедура МКТ з публікацією </w:t>
      </w:r>
      <w:r w:rsidR="005F594C" w:rsidRPr="00D673DC">
        <w:rPr>
          <w:rFonts w:cs="Arial"/>
          <w:lang w:val="uk-UA"/>
        </w:rPr>
        <w:t>о</w:t>
      </w:r>
      <w:r w:rsidRPr="00D673DC">
        <w:rPr>
          <w:rFonts w:cs="Arial"/>
          <w:lang w:val="uk-UA"/>
        </w:rPr>
        <w:t>голошення в OJEU.</w:t>
      </w:r>
    </w:p>
    <w:p w14:paraId="2F2126DF" w14:textId="26DCFF0E" w:rsidR="00F32131" w:rsidRPr="00D673DC" w:rsidRDefault="00F32131" w:rsidP="00406D52">
      <w:pPr>
        <w:pStyle w:val="aa"/>
        <w:numPr>
          <w:ilvl w:val="0"/>
          <w:numId w:val="29"/>
        </w:numPr>
        <w:rPr>
          <w:rFonts w:cs="Arial"/>
          <w:lang w:val="uk-UA"/>
        </w:rPr>
      </w:pPr>
      <w:r w:rsidRPr="00D673DC">
        <w:rPr>
          <w:rFonts w:cs="Arial"/>
          <w:color w:val="333333"/>
          <w:shd w:val="clear" w:color="auto" w:fill="FFFFFF"/>
          <w:lang w:val="uk-UA"/>
        </w:rPr>
        <w:t xml:space="preserve">Оголошення про проведення спрощеної закупівлі та </w:t>
      </w:r>
      <w:r w:rsidR="00EF6313" w:rsidRPr="00D673DC">
        <w:rPr>
          <w:rFonts w:cs="Arial"/>
          <w:color w:val="333333"/>
          <w:shd w:val="clear" w:color="auto" w:fill="FFFFFF"/>
          <w:lang w:val="uk-UA"/>
        </w:rPr>
        <w:t>проект</w:t>
      </w:r>
      <w:r w:rsidRPr="00D673DC">
        <w:rPr>
          <w:rFonts w:cs="Arial"/>
          <w:color w:val="333333"/>
          <w:shd w:val="clear" w:color="auto" w:fill="FFFFFF"/>
          <w:lang w:val="uk-UA"/>
        </w:rPr>
        <w:t xml:space="preserve"> контракту </w:t>
      </w:r>
      <w:r w:rsidR="001E2274" w:rsidRPr="00D673DC">
        <w:rPr>
          <w:rFonts w:cs="Arial"/>
          <w:color w:val="333333"/>
          <w:shd w:val="clear" w:color="auto" w:fill="FFFFFF"/>
          <w:lang w:val="uk-UA"/>
        </w:rPr>
        <w:t>на</w:t>
      </w:r>
      <w:r w:rsidRPr="00D673DC">
        <w:rPr>
          <w:rFonts w:cs="Arial"/>
          <w:color w:val="333333"/>
          <w:shd w:val="clear" w:color="auto" w:fill="FFFFFF"/>
          <w:lang w:val="uk-UA"/>
        </w:rPr>
        <w:t xml:space="preserve"> закупівлю </w:t>
      </w:r>
      <w:r w:rsidRPr="00D673DC">
        <w:rPr>
          <w:rFonts w:cs="Arial"/>
          <w:lang w:val="uk-UA"/>
        </w:rPr>
        <w:t>повинн</w:t>
      </w:r>
      <w:r w:rsidR="001E2274" w:rsidRPr="00D673DC">
        <w:rPr>
          <w:rFonts w:cs="Arial"/>
          <w:lang w:val="uk-UA"/>
        </w:rPr>
        <w:t>і</w:t>
      </w:r>
      <w:r w:rsidRPr="00D673DC">
        <w:rPr>
          <w:rFonts w:cs="Arial"/>
          <w:lang w:val="uk-UA"/>
        </w:rPr>
        <w:t xml:space="preserve"> публікуватися</w:t>
      </w:r>
      <w:r w:rsidRPr="00D673DC">
        <w:rPr>
          <w:rFonts w:cs="Arial"/>
          <w:color w:val="333333"/>
          <w:shd w:val="clear" w:color="auto" w:fill="FFFFFF"/>
          <w:lang w:val="uk-UA"/>
        </w:rPr>
        <w:t xml:space="preserve"> не пізніше ніж за шість робочих днів до кінцевого </w:t>
      </w:r>
      <w:r w:rsidR="001E2274" w:rsidRPr="00D673DC">
        <w:rPr>
          <w:rFonts w:cs="Arial"/>
          <w:lang w:val="uk-UA"/>
        </w:rPr>
        <w:t xml:space="preserve">терміну </w:t>
      </w:r>
      <w:r w:rsidRPr="00D673DC">
        <w:rPr>
          <w:rFonts w:cs="Arial"/>
          <w:color w:val="333333"/>
          <w:shd w:val="clear" w:color="auto" w:fill="FFFFFF"/>
          <w:lang w:val="uk-UA"/>
        </w:rPr>
        <w:t xml:space="preserve">подання </w:t>
      </w:r>
      <w:r w:rsidR="001E2274" w:rsidRPr="00D673DC">
        <w:rPr>
          <w:rFonts w:cs="Arial"/>
          <w:lang w:val="uk-UA"/>
        </w:rPr>
        <w:t xml:space="preserve">тендерних </w:t>
      </w:r>
      <w:r w:rsidRPr="00D673DC">
        <w:rPr>
          <w:rFonts w:cs="Arial"/>
          <w:color w:val="333333"/>
          <w:shd w:val="clear" w:color="auto" w:fill="FFFFFF"/>
          <w:lang w:val="uk-UA"/>
        </w:rPr>
        <w:t>пропозицій</w:t>
      </w:r>
      <w:r w:rsidR="00A96C11" w:rsidRPr="00D673DC">
        <w:rPr>
          <w:rFonts w:cs="Arial"/>
          <w:color w:val="333333"/>
          <w:shd w:val="clear" w:color="auto" w:fill="FFFFFF"/>
          <w:lang w:val="uk-UA"/>
        </w:rPr>
        <w:t>.</w:t>
      </w:r>
    </w:p>
    <w:p w14:paraId="2F5296D1" w14:textId="36AEF7D0" w:rsidR="00A96C11" w:rsidRPr="00D673DC" w:rsidRDefault="00A96C11" w:rsidP="00406D52">
      <w:pPr>
        <w:pStyle w:val="aa"/>
        <w:numPr>
          <w:ilvl w:val="0"/>
          <w:numId w:val="28"/>
        </w:numPr>
        <w:rPr>
          <w:rFonts w:cs="Arial"/>
          <w:lang w:val="uk-UA"/>
        </w:rPr>
      </w:pPr>
      <w:r w:rsidRPr="00D673DC">
        <w:rPr>
          <w:rFonts w:cs="Arial"/>
          <w:color w:val="333333"/>
          <w:shd w:val="clear" w:color="auto" w:fill="FFFFFF"/>
          <w:lang w:val="uk-UA"/>
        </w:rPr>
        <w:t xml:space="preserve">У випадку внесення змін до тендерної документації, інформація про ці зміни повинна публікуватись протягом одного дня з </w:t>
      </w:r>
      <w:r w:rsidR="001E2274" w:rsidRPr="00D673DC">
        <w:rPr>
          <w:rFonts w:cs="Arial"/>
          <w:color w:val="333333"/>
          <w:shd w:val="clear" w:color="auto" w:fill="FFFFFF"/>
          <w:lang w:val="uk-UA"/>
        </w:rPr>
        <w:t>дати</w:t>
      </w:r>
      <w:r w:rsidRPr="00D673DC">
        <w:rPr>
          <w:rFonts w:cs="Arial"/>
          <w:color w:val="333333"/>
          <w:shd w:val="clear" w:color="auto" w:fill="FFFFFF"/>
          <w:lang w:val="uk-UA"/>
        </w:rPr>
        <w:t xml:space="preserve"> внесення цих змін.</w:t>
      </w:r>
    </w:p>
    <w:p w14:paraId="3E656F6F" w14:textId="137EB2C0" w:rsidR="00A91271" w:rsidRPr="00D673DC" w:rsidRDefault="00A96C11" w:rsidP="00406D52">
      <w:pPr>
        <w:pStyle w:val="aa"/>
        <w:numPr>
          <w:ilvl w:val="0"/>
          <w:numId w:val="28"/>
        </w:numPr>
        <w:rPr>
          <w:rFonts w:cs="Arial"/>
          <w:lang w:val="uk-UA"/>
        </w:rPr>
      </w:pPr>
      <w:r w:rsidRPr="00D673DC">
        <w:rPr>
          <w:rFonts w:cs="Arial"/>
          <w:lang w:val="uk-UA"/>
        </w:rPr>
        <w:t>П</w:t>
      </w:r>
      <w:r w:rsidRPr="00D673DC">
        <w:rPr>
          <w:rFonts w:cs="Arial"/>
          <w:color w:val="333333"/>
          <w:shd w:val="clear" w:color="auto" w:fill="FFFFFF"/>
          <w:lang w:val="uk-UA"/>
        </w:rPr>
        <w:t>ротокол кваліфікаційного відбору</w:t>
      </w:r>
      <w:r w:rsidR="001E2274" w:rsidRPr="00D673DC">
        <w:rPr>
          <w:rFonts w:cs="Arial"/>
          <w:color w:val="333333"/>
          <w:shd w:val="clear" w:color="auto" w:fill="FFFFFF"/>
          <w:lang w:val="uk-UA"/>
        </w:rPr>
        <w:t xml:space="preserve"> та</w:t>
      </w:r>
      <w:r w:rsidRPr="00D673DC">
        <w:rPr>
          <w:rFonts w:cs="Arial"/>
          <w:color w:val="333333"/>
          <w:shd w:val="clear" w:color="auto" w:fill="FFFFFF"/>
          <w:lang w:val="uk-UA"/>
        </w:rPr>
        <w:t xml:space="preserve"> протокол розгляду тендерних пропозицій ма</w:t>
      </w:r>
      <w:r w:rsidR="001E2274" w:rsidRPr="00D673DC">
        <w:rPr>
          <w:rFonts w:cs="Arial"/>
          <w:color w:val="333333"/>
          <w:shd w:val="clear" w:color="auto" w:fill="FFFFFF"/>
          <w:lang w:val="uk-UA"/>
        </w:rPr>
        <w:t>ють</w:t>
      </w:r>
      <w:r w:rsidRPr="00D673DC">
        <w:rPr>
          <w:rFonts w:cs="Arial"/>
          <w:color w:val="333333"/>
          <w:shd w:val="clear" w:color="auto" w:fill="FFFFFF"/>
          <w:lang w:val="uk-UA"/>
        </w:rPr>
        <w:t xml:space="preserve"> публікуватись протягом одного дня з </w:t>
      </w:r>
      <w:r w:rsidR="001E2274" w:rsidRPr="00D673DC">
        <w:rPr>
          <w:rFonts w:cs="Arial"/>
          <w:color w:val="333333"/>
          <w:shd w:val="clear" w:color="auto" w:fill="FFFFFF"/>
          <w:lang w:val="uk-UA"/>
        </w:rPr>
        <w:t xml:space="preserve">дати </w:t>
      </w:r>
      <w:r w:rsidRPr="00D673DC">
        <w:rPr>
          <w:rFonts w:cs="Arial"/>
          <w:color w:val="333333"/>
          <w:shd w:val="clear" w:color="auto" w:fill="FFFFFF"/>
          <w:lang w:val="uk-UA"/>
        </w:rPr>
        <w:t>його затвердження.</w:t>
      </w:r>
    </w:p>
    <w:p w14:paraId="4725A117" w14:textId="4A16B62D" w:rsidR="00A91271" w:rsidRPr="00D673DC" w:rsidRDefault="00A96C11" w:rsidP="00406D52">
      <w:pPr>
        <w:pStyle w:val="aa"/>
        <w:numPr>
          <w:ilvl w:val="0"/>
          <w:numId w:val="28"/>
        </w:numPr>
        <w:rPr>
          <w:rFonts w:cs="Arial"/>
          <w:lang w:val="uk-UA"/>
        </w:rPr>
      </w:pPr>
      <w:r w:rsidRPr="00D673DC">
        <w:rPr>
          <w:rFonts w:cs="Arial"/>
          <w:color w:val="333333"/>
          <w:shd w:val="clear" w:color="auto" w:fill="FFFFFF"/>
          <w:lang w:val="uk-UA"/>
        </w:rPr>
        <w:t xml:space="preserve">Повідомлення про намір укласти договір про закупівлю має публікуватись протягом одного дня з </w:t>
      </w:r>
      <w:r w:rsidR="001E2274" w:rsidRPr="00D673DC">
        <w:rPr>
          <w:rFonts w:cs="Arial"/>
          <w:color w:val="333333"/>
          <w:shd w:val="clear" w:color="auto" w:fill="FFFFFF"/>
          <w:lang w:val="uk-UA"/>
        </w:rPr>
        <w:t xml:space="preserve">дати </w:t>
      </w:r>
      <w:r w:rsidRPr="00D673DC">
        <w:rPr>
          <w:rFonts w:cs="Arial"/>
          <w:color w:val="333333"/>
          <w:shd w:val="clear" w:color="auto" w:fill="FFFFFF"/>
          <w:lang w:val="uk-UA"/>
        </w:rPr>
        <w:t>ухвалення такого рішення про визначення переможця процедури закупівлі/спрощеної закупівлі.</w:t>
      </w:r>
      <w:r w:rsidRPr="00D673DC">
        <w:rPr>
          <w:rFonts w:cs="Arial"/>
          <w:lang w:val="uk-UA"/>
        </w:rPr>
        <w:t xml:space="preserve"> </w:t>
      </w:r>
    </w:p>
    <w:p w14:paraId="45E7532B" w14:textId="168A435E" w:rsidR="0091438F" w:rsidRPr="00D673DC" w:rsidRDefault="00A96C11" w:rsidP="00406D52">
      <w:pPr>
        <w:pStyle w:val="aa"/>
        <w:numPr>
          <w:ilvl w:val="0"/>
          <w:numId w:val="28"/>
        </w:numPr>
        <w:rPr>
          <w:rFonts w:cs="Arial"/>
          <w:lang w:val="uk-UA"/>
        </w:rPr>
      </w:pPr>
      <w:r w:rsidRPr="00D673DC">
        <w:rPr>
          <w:rFonts w:cs="Arial"/>
          <w:color w:val="333333"/>
          <w:shd w:val="clear" w:color="auto" w:fill="FFFFFF"/>
          <w:lang w:val="uk-UA"/>
        </w:rPr>
        <w:t xml:space="preserve">Інформація про відхилення тендерної пропозиції має публікуватись протягом одного дня з </w:t>
      </w:r>
      <w:r w:rsidR="001E2274" w:rsidRPr="00D673DC">
        <w:rPr>
          <w:rFonts w:cs="Arial"/>
          <w:color w:val="333333"/>
          <w:shd w:val="clear" w:color="auto" w:fill="FFFFFF"/>
          <w:lang w:val="uk-UA"/>
        </w:rPr>
        <w:t xml:space="preserve">дати </w:t>
      </w:r>
      <w:r w:rsidRPr="00D673DC">
        <w:rPr>
          <w:rFonts w:cs="Arial"/>
          <w:color w:val="333333"/>
          <w:shd w:val="clear" w:color="auto" w:fill="FFFFFF"/>
          <w:lang w:val="uk-UA"/>
        </w:rPr>
        <w:t>ухвалення такого рішення про відхилення</w:t>
      </w:r>
      <w:r w:rsidRPr="00D673DC">
        <w:rPr>
          <w:rFonts w:cs="Arial"/>
          <w:lang w:val="uk-UA"/>
        </w:rPr>
        <w:t>.</w:t>
      </w:r>
    </w:p>
    <w:p w14:paraId="7A5213B6" w14:textId="187DB9F2" w:rsidR="00AA743C" w:rsidRPr="00D673DC" w:rsidRDefault="00EC7E91" w:rsidP="00406D52">
      <w:pPr>
        <w:pStyle w:val="aa"/>
        <w:numPr>
          <w:ilvl w:val="0"/>
          <w:numId w:val="28"/>
        </w:numPr>
        <w:rPr>
          <w:rFonts w:cs="Arial"/>
          <w:lang w:val="uk-UA"/>
        </w:rPr>
      </w:pPr>
      <w:r>
        <w:rPr>
          <w:rFonts w:cs="Arial"/>
          <w:color w:val="333333"/>
          <w:shd w:val="clear" w:color="auto" w:fill="FFFFFF"/>
          <w:lang w:val="uk-UA"/>
        </w:rPr>
        <w:t>Договір</w:t>
      </w:r>
      <w:r w:rsidRPr="00D673DC">
        <w:rPr>
          <w:rFonts w:cs="Arial"/>
          <w:color w:val="333333"/>
          <w:shd w:val="clear" w:color="auto" w:fill="FFFFFF"/>
          <w:lang w:val="uk-UA"/>
        </w:rPr>
        <w:t xml:space="preserve"> </w:t>
      </w:r>
      <w:r>
        <w:rPr>
          <w:rFonts w:cs="Arial"/>
          <w:color w:val="333333"/>
          <w:shd w:val="clear" w:color="auto" w:fill="FFFFFF"/>
          <w:lang w:val="uk-UA"/>
        </w:rPr>
        <w:t>про</w:t>
      </w:r>
      <w:r w:rsidRPr="00D673DC">
        <w:rPr>
          <w:rFonts w:cs="Arial"/>
          <w:color w:val="333333"/>
          <w:shd w:val="clear" w:color="auto" w:fill="FFFFFF"/>
          <w:lang w:val="uk-UA"/>
        </w:rPr>
        <w:t xml:space="preserve"> </w:t>
      </w:r>
      <w:r w:rsidR="00A96C11" w:rsidRPr="00D673DC">
        <w:rPr>
          <w:rFonts w:cs="Arial"/>
          <w:color w:val="333333"/>
          <w:shd w:val="clear" w:color="auto" w:fill="FFFFFF"/>
          <w:lang w:val="uk-UA"/>
        </w:rPr>
        <w:t>закупівлю та всі додатки до нього ма</w:t>
      </w:r>
      <w:r w:rsidR="001E2274" w:rsidRPr="00D673DC">
        <w:rPr>
          <w:rFonts w:cs="Arial"/>
          <w:color w:val="333333"/>
          <w:shd w:val="clear" w:color="auto" w:fill="FFFFFF"/>
          <w:lang w:val="uk-UA"/>
        </w:rPr>
        <w:t>ють</w:t>
      </w:r>
      <w:r w:rsidR="00A96C11" w:rsidRPr="00D673DC">
        <w:rPr>
          <w:rFonts w:cs="Arial"/>
          <w:color w:val="333333"/>
          <w:shd w:val="clear" w:color="auto" w:fill="FFFFFF"/>
          <w:lang w:val="uk-UA"/>
        </w:rPr>
        <w:t xml:space="preserve"> публікуватись протягом трьох робочих днів з </w:t>
      </w:r>
      <w:r w:rsidR="001E2274" w:rsidRPr="00D673DC">
        <w:rPr>
          <w:rFonts w:cs="Arial"/>
          <w:color w:val="333333"/>
          <w:shd w:val="clear" w:color="auto" w:fill="FFFFFF"/>
          <w:lang w:val="uk-UA"/>
        </w:rPr>
        <w:t xml:space="preserve">дати </w:t>
      </w:r>
      <w:r w:rsidR="00A96C11" w:rsidRPr="00D673DC">
        <w:rPr>
          <w:rFonts w:cs="Arial"/>
          <w:color w:val="333333"/>
          <w:shd w:val="clear" w:color="auto" w:fill="FFFFFF"/>
          <w:lang w:val="uk-UA"/>
        </w:rPr>
        <w:t>його укладення</w:t>
      </w:r>
      <w:r w:rsidR="00AA743C" w:rsidRPr="00D673DC">
        <w:rPr>
          <w:rFonts w:cs="Arial"/>
          <w:lang w:val="uk-UA"/>
        </w:rPr>
        <w:t>.</w:t>
      </w:r>
    </w:p>
    <w:p w14:paraId="2D08F1C1" w14:textId="79305D33" w:rsidR="00A96C11" w:rsidRPr="00D673DC" w:rsidRDefault="00A96C11" w:rsidP="00A96C11">
      <w:pPr>
        <w:ind w:left="360"/>
        <w:rPr>
          <w:lang w:val="uk-UA"/>
        </w:rPr>
      </w:pPr>
      <w:r w:rsidRPr="00D673DC">
        <w:rPr>
          <w:lang w:val="uk-UA"/>
        </w:rPr>
        <w:t xml:space="preserve">Інформація про проведення закупівлі, зокрема оголошення, може бути додатково </w:t>
      </w:r>
      <w:r w:rsidR="0001432A" w:rsidRPr="00D673DC">
        <w:rPr>
          <w:lang w:val="uk-UA"/>
        </w:rPr>
        <w:t>опублікована</w:t>
      </w:r>
      <w:r w:rsidRPr="00D673DC">
        <w:rPr>
          <w:lang w:val="uk-UA"/>
        </w:rPr>
        <w:t xml:space="preserve"> на вебсайті КБ (за наявності) або на вебсайтах відповідних органів державної влади та органів місцевого самоврядування.</w:t>
      </w:r>
    </w:p>
    <w:p w14:paraId="4B2F56B3" w14:textId="66F65785" w:rsidR="00A96C11" w:rsidRPr="00D673DC" w:rsidRDefault="00A96C11" w:rsidP="00A96C11">
      <w:pPr>
        <w:ind w:left="360"/>
        <w:rPr>
          <w:lang w:val="uk-UA"/>
        </w:rPr>
      </w:pPr>
      <w:r w:rsidRPr="00D673DC">
        <w:rPr>
          <w:lang w:val="uk-UA"/>
        </w:rPr>
        <w:t xml:space="preserve">Тендер не може </w:t>
      </w:r>
      <w:r w:rsidR="0001432A" w:rsidRPr="00D673DC">
        <w:rPr>
          <w:lang w:val="uk-UA"/>
        </w:rPr>
        <w:t>проводитись</w:t>
      </w:r>
      <w:r w:rsidRPr="00D673DC">
        <w:rPr>
          <w:lang w:val="uk-UA"/>
        </w:rPr>
        <w:t xml:space="preserve"> до/без опублікування оголошення в електронній системі закупівель Prozorro.</w:t>
      </w:r>
    </w:p>
    <w:p w14:paraId="228116F1" w14:textId="2881E4C4" w:rsidR="004050B9" w:rsidRPr="00D673DC" w:rsidRDefault="004E5CDC" w:rsidP="0001432A">
      <w:pPr>
        <w:ind w:left="360"/>
        <w:rPr>
          <w:lang w:val="uk-UA"/>
        </w:rPr>
      </w:pPr>
      <w:r w:rsidRPr="00D673DC">
        <w:rPr>
          <w:color w:val="000000"/>
          <w:lang w:val="uk-UA"/>
        </w:rPr>
        <w:t>Вимоги щодо оприлюднення інформаці</w:t>
      </w:r>
      <w:r w:rsidR="000C712E" w:rsidRPr="00D673DC">
        <w:rPr>
          <w:color w:val="000000"/>
          <w:lang w:val="uk-UA"/>
        </w:rPr>
        <w:t>ї</w:t>
      </w:r>
      <w:r w:rsidRPr="00D673DC">
        <w:rPr>
          <w:color w:val="000000"/>
          <w:lang w:val="uk-UA"/>
        </w:rPr>
        <w:t xml:space="preserve"> про проведення відкритих торгів встановлені у Статті 21 ЗУПЗ та на період дії правового режиму воєнного стану в Україні та </w:t>
      </w:r>
      <w:r w:rsidRPr="00D673DC">
        <w:rPr>
          <w:color w:val="000000"/>
          <w:lang w:val="uk-UA"/>
        </w:rPr>
        <w:lastRenderedPageBreak/>
        <w:t>протягом 90 днів з дня його припинення або скасування</w:t>
      </w:r>
      <w:r w:rsidR="000C712E" w:rsidRPr="00D673DC">
        <w:rPr>
          <w:color w:val="000000"/>
          <w:lang w:val="uk-UA"/>
        </w:rPr>
        <w:t xml:space="preserve"> -</w:t>
      </w:r>
      <w:r w:rsidRPr="00D673DC">
        <w:rPr>
          <w:color w:val="000000"/>
          <w:lang w:val="uk-UA"/>
        </w:rPr>
        <w:t xml:space="preserve"> положеннями Особливостей</w:t>
      </w:r>
      <w:r w:rsidR="00A96C11" w:rsidRPr="00D673DC">
        <w:rPr>
          <w:lang w:val="uk-UA"/>
        </w:rPr>
        <w:t>.</w:t>
      </w:r>
    </w:p>
    <w:p w14:paraId="4D9E4DC4" w14:textId="453A4F82" w:rsidR="004E1114" w:rsidRPr="00D673DC" w:rsidRDefault="00E42996" w:rsidP="00B67893">
      <w:pPr>
        <w:pStyle w:val="2"/>
        <w:rPr>
          <w:lang w:val="uk-UA"/>
        </w:rPr>
      </w:pPr>
      <w:bookmarkStart w:id="34" w:name="_Toc169116398"/>
      <w:r w:rsidRPr="00D673DC">
        <w:rPr>
          <w:lang w:val="uk-UA"/>
        </w:rPr>
        <w:t>Підготовка Тендерної документації</w:t>
      </w:r>
      <w:bookmarkEnd w:id="33"/>
      <w:bookmarkEnd w:id="34"/>
    </w:p>
    <w:p w14:paraId="41CECE2D" w14:textId="3462B605" w:rsidR="00E42996" w:rsidRPr="00D673DC" w:rsidRDefault="00E42996" w:rsidP="00E42996">
      <w:pPr>
        <w:shd w:val="clear" w:color="auto" w:fill="FFFFFF"/>
        <w:rPr>
          <w:lang w:val="uk-UA"/>
        </w:rPr>
      </w:pPr>
      <w:bookmarkStart w:id="35" w:name="_Toc99555420"/>
      <w:r w:rsidRPr="00D673DC">
        <w:rPr>
          <w:lang w:val="uk-UA"/>
        </w:rPr>
        <w:t xml:space="preserve">ГУПП розробляє </w:t>
      </w:r>
      <w:r w:rsidR="000C712E" w:rsidRPr="00D673DC">
        <w:rPr>
          <w:lang w:val="uk-UA"/>
        </w:rPr>
        <w:t xml:space="preserve">та затверджує </w:t>
      </w:r>
      <w:r w:rsidRPr="00D673DC">
        <w:rPr>
          <w:lang w:val="uk-UA"/>
        </w:rPr>
        <w:t>шаблон</w:t>
      </w:r>
      <w:r w:rsidR="006C0DF0" w:rsidRPr="00D673DC">
        <w:rPr>
          <w:lang w:val="uk-UA"/>
        </w:rPr>
        <w:t xml:space="preserve"> </w:t>
      </w:r>
      <w:r w:rsidRPr="00D673DC">
        <w:rPr>
          <w:lang w:val="uk-UA"/>
        </w:rPr>
        <w:t>Тендерної документації (ТеД).</w:t>
      </w:r>
    </w:p>
    <w:p w14:paraId="35C86BA4" w14:textId="6819A673" w:rsidR="00E42996" w:rsidRPr="00D673DC" w:rsidRDefault="00E42996" w:rsidP="00E42996">
      <w:pPr>
        <w:shd w:val="clear" w:color="auto" w:fill="FFFFFF"/>
        <w:rPr>
          <w:lang w:val="uk-UA"/>
        </w:rPr>
      </w:pPr>
      <w:r w:rsidRPr="00D673DC">
        <w:rPr>
          <w:lang w:val="uk-UA"/>
        </w:rPr>
        <w:t>Підготовка ТеД для кожного суб</w:t>
      </w:r>
      <w:r w:rsidR="00EF6313" w:rsidRPr="00D673DC">
        <w:rPr>
          <w:lang w:val="uk-UA"/>
        </w:rPr>
        <w:t>проект</w:t>
      </w:r>
      <w:r w:rsidRPr="00D673DC">
        <w:rPr>
          <w:lang w:val="uk-UA"/>
        </w:rPr>
        <w:t xml:space="preserve">у </w:t>
      </w:r>
      <w:r w:rsidR="000C712E" w:rsidRPr="00D673DC">
        <w:rPr>
          <w:lang w:val="uk-UA"/>
        </w:rPr>
        <w:t xml:space="preserve">здійснюється </w:t>
      </w:r>
      <w:r w:rsidRPr="00D673DC">
        <w:rPr>
          <w:lang w:val="uk-UA"/>
        </w:rPr>
        <w:t xml:space="preserve">КБ за </w:t>
      </w:r>
      <w:r w:rsidR="000C712E" w:rsidRPr="00D673DC">
        <w:rPr>
          <w:lang w:val="uk-UA"/>
        </w:rPr>
        <w:t xml:space="preserve">відповідним </w:t>
      </w:r>
      <w:r w:rsidRPr="00D673DC">
        <w:rPr>
          <w:lang w:val="uk-UA"/>
        </w:rPr>
        <w:t xml:space="preserve">шаблоном ТеД, </w:t>
      </w:r>
      <w:r w:rsidR="000C712E" w:rsidRPr="00D673DC">
        <w:rPr>
          <w:lang w:val="uk-UA"/>
        </w:rPr>
        <w:t xml:space="preserve">затвердженим </w:t>
      </w:r>
      <w:r w:rsidRPr="00D673DC">
        <w:rPr>
          <w:lang w:val="uk-UA"/>
        </w:rPr>
        <w:t>ГУПП</w:t>
      </w:r>
      <w:r w:rsidR="000C712E" w:rsidRPr="00D673DC">
        <w:rPr>
          <w:lang w:val="uk-UA"/>
        </w:rPr>
        <w:t xml:space="preserve">, який </w:t>
      </w:r>
      <w:r w:rsidRPr="00D673DC">
        <w:rPr>
          <w:b/>
          <w:bCs/>
          <w:lang w:val="uk-UA"/>
        </w:rPr>
        <w:t xml:space="preserve">надано </w:t>
      </w:r>
      <w:r w:rsidR="000C712E" w:rsidRPr="00D673DC">
        <w:rPr>
          <w:b/>
          <w:bCs/>
          <w:lang w:val="uk-UA"/>
        </w:rPr>
        <w:t>у</w:t>
      </w:r>
      <w:r w:rsidRPr="00D673DC">
        <w:rPr>
          <w:b/>
          <w:bCs/>
          <w:lang w:val="uk-UA"/>
        </w:rPr>
        <w:t xml:space="preserve"> додатках до цього </w:t>
      </w:r>
      <w:r w:rsidR="000C712E" w:rsidRPr="00D673DC">
        <w:rPr>
          <w:b/>
          <w:bCs/>
          <w:lang w:val="uk-UA"/>
        </w:rPr>
        <w:t>Посібника</w:t>
      </w:r>
      <w:r w:rsidRPr="00D673DC">
        <w:rPr>
          <w:b/>
          <w:bCs/>
          <w:lang w:val="uk-UA"/>
        </w:rPr>
        <w:t xml:space="preserve">, </w:t>
      </w:r>
      <w:r w:rsidRPr="00D673DC">
        <w:rPr>
          <w:lang w:val="uk-UA"/>
        </w:rPr>
        <w:t xml:space="preserve">з мінімальними змінами, якщо це необхідно для </w:t>
      </w:r>
      <w:r w:rsidR="000C712E" w:rsidRPr="00D673DC">
        <w:rPr>
          <w:lang w:val="uk-UA"/>
        </w:rPr>
        <w:t>врахування конкретних</w:t>
      </w:r>
      <w:r w:rsidRPr="00D673DC">
        <w:rPr>
          <w:lang w:val="uk-UA"/>
        </w:rPr>
        <w:t xml:space="preserve"> умов, притаманн</w:t>
      </w:r>
      <w:r w:rsidR="000C712E" w:rsidRPr="00D673DC">
        <w:rPr>
          <w:lang w:val="uk-UA"/>
        </w:rPr>
        <w:t xml:space="preserve">их відповідному </w:t>
      </w:r>
      <w:r w:rsidRPr="00D673DC">
        <w:rPr>
          <w:lang w:val="uk-UA"/>
        </w:rPr>
        <w:t>суб</w:t>
      </w:r>
      <w:r w:rsidR="00EF6313" w:rsidRPr="00D673DC">
        <w:rPr>
          <w:lang w:val="uk-UA"/>
        </w:rPr>
        <w:t>проект</w:t>
      </w:r>
      <w:r w:rsidRPr="00D673DC">
        <w:rPr>
          <w:lang w:val="uk-UA"/>
        </w:rPr>
        <w:t>у.</w:t>
      </w:r>
    </w:p>
    <w:p w14:paraId="64D63D81" w14:textId="77D11A4F" w:rsidR="00E42996" w:rsidRPr="00D673DC" w:rsidRDefault="00E42996" w:rsidP="00E42996">
      <w:pPr>
        <w:shd w:val="clear" w:color="auto" w:fill="FFFFFF"/>
        <w:rPr>
          <w:lang w:val="uk-UA"/>
        </w:rPr>
      </w:pPr>
      <w:r w:rsidRPr="00D673DC">
        <w:rPr>
          <w:lang w:val="uk-UA"/>
        </w:rPr>
        <w:t>Будь-які такі зміни вносяться лише до розділу кваліфікаційних вимог, таблиць цін, технічних розділів та спеціальних умов договору, а не шляхом внесення змін до стандартної редакції ТеД.</w:t>
      </w:r>
    </w:p>
    <w:p w14:paraId="0A027048" w14:textId="16974000" w:rsidR="00E42996" w:rsidRPr="00D673DC" w:rsidRDefault="00E42996" w:rsidP="00E42996">
      <w:pPr>
        <w:shd w:val="clear" w:color="auto" w:fill="FFFFFF"/>
        <w:rPr>
          <w:lang w:val="uk-UA"/>
        </w:rPr>
      </w:pPr>
      <w:r w:rsidRPr="00D673DC">
        <w:rPr>
          <w:lang w:val="uk-UA"/>
        </w:rPr>
        <w:t>Мають бути застосовані всі обов’язкові умови ЄІБ</w:t>
      </w:r>
      <w:r w:rsidR="000C712E" w:rsidRPr="00D673DC">
        <w:rPr>
          <w:lang w:val="uk-UA"/>
        </w:rPr>
        <w:t xml:space="preserve">, зокрема </w:t>
      </w:r>
      <w:r w:rsidRPr="00D673DC">
        <w:rPr>
          <w:lang w:val="uk-UA"/>
        </w:rPr>
        <w:t>Договірне зобов’язання щодо доброчесності</w:t>
      </w:r>
      <w:r w:rsidR="000C712E" w:rsidRPr="00D673DC">
        <w:rPr>
          <w:lang w:val="uk-UA"/>
        </w:rPr>
        <w:t xml:space="preserve"> та</w:t>
      </w:r>
      <w:r w:rsidRPr="00D673DC">
        <w:rPr>
          <w:lang w:val="uk-UA"/>
        </w:rPr>
        <w:t xml:space="preserve"> Договірне зобов’язання щодо екологічних та соціальних питань.</w:t>
      </w:r>
    </w:p>
    <w:p w14:paraId="1A9A3BA5" w14:textId="202F5DBF" w:rsidR="00E42996" w:rsidRPr="00D673DC" w:rsidRDefault="00E42996" w:rsidP="00E42996">
      <w:pPr>
        <w:shd w:val="clear" w:color="auto" w:fill="FFFFFF"/>
        <w:rPr>
          <w:lang w:val="uk-UA"/>
        </w:rPr>
      </w:pPr>
      <w:r w:rsidRPr="00D673DC">
        <w:rPr>
          <w:lang w:val="uk-UA"/>
        </w:rPr>
        <w:t>Кожна ТеД, розроблена КБ, перед проведенням тендеру повинна бути затверджена ГУПП.</w:t>
      </w:r>
    </w:p>
    <w:p w14:paraId="18623E8D" w14:textId="524E913B" w:rsidR="00E42996" w:rsidRPr="00D673DC" w:rsidRDefault="00E42996" w:rsidP="00E42996">
      <w:pPr>
        <w:shd w:val="clear" w:color="auto" w:fill="FFFFFF"/>
        <w:rPr>
          <w:lang w:val="uk-UA"/>
        </w:rPr>
      </w:pPr>
      <w:r w:rsidRPr="00D673DC">
        <w:rPr>
          <w:lang w:val="uk-UA"/>
        </w:rPr>
        <w:t>КБ проводить тендер після затвердження тендерної документації ГУПП.</w:t>
      </w:r>
    </w:p>
    <w:p w14:paraId="7D356C8A" w14:textId="3070BBAB" w:rsidR="002672BC" w:rsidRPr="00D673DC" w:rsidRDefault="00E42996" w:rsidP="00B67893">
      <w:pPr>
        <w:pStyle w:val="2"/>
        <w:rPr>
          <w:lang w:val="uk-UA"/>
        </w:rPr>
      </w:pPr>
      <w:bookmarkStart w:id="36" w:name="_Toc169116399"/>
      <w:r w:rsidRPr="00D673DC">
        <w:rPr>
          <w:lang w:val="uk-UA"/>
        </w:rPr>
        <w:t>Роз’яснення тендерної документації та зміни до тендерної документації</w:t>
      </w:r>
      <w:bookmarkEnd w:id="36"/>
    </w:p>
    <w:p w14:paraId="07AFB209" w14:textId="19046690" w:rsidR="00E42996" w:rsidRPr="00D673DC" w:rsidRDefault="00E42996" w:rsidP="00E42996">
      <w:pPr>
        <w:rPr>
          <w:lang w:val="uk-UA"/>
        </w:rPr>
      </w:pPr>
      <w:r w:rsidRPr="00D673DC">
        <w:rPr>
          <w:lang w:val="uk-UA"/>
        </w:rPr>
        <w:t>Учасник тендеру не пізніше ніж за 10 днів до закінчення строку подання тендерних пропозицій може через електронну систему закупівель звернутися до замовника (КБ) для отримання роз’яснень щодо тендерної документації. КБ зобов’язан</w:t>
      </w:r>
      <w:r w:rsidR="006C0DF0" w:rsidRPr="00D673DC">
        <w:rPr>
          <w:lang w:val="uk-UA"/>
        </w:rPr>
        <w:t>ий</w:t>
      </w:r>
      <w:r w:rsidRPr="00D673DC">
        <w:rPr>
          <w:lang w:val="uk-UA"/>
        </w:rPr>
        <w:t xml:space="preserve"> протягом 3 робочих днів з </w:t>
      </w:r>
      <w:r w:rsidR="006970E1" w:rsidRPr="00D673DC">
        <w:rPr>
          <w:lang w:val="uk-UA"/>
        </w:rPr>
        <w:t>дати</w:t>
      </w:r>
      <w:r w:rsidRPr="00D673DC">
        <w:rPr>
          <w:lang w:val="uk-UA"/>
        </w:rPr>
        <w:t xml:space="preserve"> оприлюднення запитів на роз’яснення надати роз’яснення </w:t>
      </w:r>
      <w:r w:rsidR="006C0DF0" w:rsidRPr="00D673DC">
        <w:rPr>
          <w:lang w:val="uk-UA"/>
        </w:rPr>
        <w:t xml:space="preserve">у відповідь на запити </w:t>
      </w:r>
      <w:r w:rsidRPr="00D673DC">
        <w:rPr>
          <w:lang w:val="uk-UA"/>
        </w:rPr>
        <w:t>та оприлюднити його в електронній системі закупівель.</w:t>
      </w:r>
    </w:p>
    <w:p w14:paraId="7A4DB28C" w14:textId="77777777" w:rsidR="00E42996" w:rsidRPr="00D673DC" w:rsidRDefault="00E42996" w:rsidP="00E42996">
      <w:pPr>
        <w:rPr>
          <w:lang w:val="uk-UA"/>
        </w:rPr>
      </w:pPr>
      <w:r w:rsidRPr="00D673DC">
        <w:rPr>
          <w:lang w:val="uk-UA"/>
        </w:rPr>
        <w:t>У разі несвоєчасного надання роз’яснень щодо змісту тендерної документації електронна система закупівель автоматично призупиняє проведення тендеру.</w:t>
      </w:r>
    </w:p>
    <w:p w14:paraId="6D400DA3" w14:textId="6035045E" w:rsidR="00E42996" w:rsidRPr="00D673DC" w:rsidRDefault="00E42996" w:rsidP="00E42996">
      <w:pPr>
        <w:rPr>
          <w:lang w:val="uk-UA"/>
        </w:rPr>
      </w:pPr>
      <w:r w:rsidRPr="00D673DC">
        <w:rPr>
          <w:lang w:val="uk-UA"/>
        </w:rPr>
        <w:t xml:space="preserve">КБ може вносити зміни до тендерної документації. У разі внесення змін до тендерної документації строк подання тендерних пропозицій продовжується в електронній системі закупівель з таким розрахунком, щоб </w:t>
      </w:r>
      <w:r w:rsidRPr="00D673DC">
        <w:rPr>
          <w:u w:val="single"/>
          <w:lang w:val="uk-UA"/>
        </w:rPr>
        <w:t xml:space="preserve">з моменту внесення змін до тендерної документації до закінчення строку подання пропозицій залишалося не менше </w:t>
      </w:r>
      <w:r w:rsidR="006C0DF0" w:rsidRPr="00D673DC">
        <w:rPr>
          <w:u w:val="single"/>
          <w:lang w:val="uk-UA"/>
        </w:rPr>
        <w:t xml:space="preserve">ніж </w:t>
      </w:r>
      <w:r w:rsidRPr="00D673DC">
        <w:rPr>
          <w:u w:val="single"/>
          <w:lang w:val="uk-UA"/>
        </w:rPr>
        <w:t>с</w:t>
      </w:r>
      <w:r w:rsidR="006C0DF0" w:rsidRPr="00D673DC">
        <w:rPr>
          <w:u w:val="single"/>
          <w:lang w:val="uk-UA"/>
        </w:rPr>
        <w:t>і</w:t>
      </w:r>
      <w:r w:rsidRPr="00D673DC">
        <w:rPr>
          <w:u w:val="single"/>
          <w:lang w:val="uk-UA"/>
        </w:rPr>
        <w:t>м днів</w:t>
      </w:r>
      <w:r w:rsidRPr="00D673DC">
        <w:rPr>
          <w:lang w:val="uk-UA"/>
        </w:rPr>
        <w:t>.</w:t>
      </w:r>
    </w:p>
    <w:p w14:paraId="5449962D" w14:textId="0643FA50" w:rsidR="000C712E" w:rsidRPr="00D673DC" w:rsidRDefault="000C712E" w:rsidP="00E42996">
      <w:pPr>
        <w:rPr>
          <w:i/>
          <w:iCs/>
          <w:lang w:val="uk-UA"/>
        </w:rPr>
      </w:pPr>
      <w:r w:rsidRPr="00D673DC">
        <w:rPr>
          <w:i/>
          <w:iCs/>
          <w:color w:val="000000"/>
          <w:lang w:val="uk-UA"/>
        </w:rPr>
        <w:t xml:space="preserve">На період дії правового режиму воєнного стану в Україні та протягом 90 днів з дня його припинення або скасування </w:t>
      </w:r>
      <w:r w:rsidRPr="00D673DC">
        <w:rPr>
          <w:i/>
          <w:iCs/>
          <w:color w:val="262626"/>
          <w:lang w:val="uk-UA"/>
        </w:rPr>
        <w:t>надання роз’яснень щодо тендерної документації та внесення змін до неї здійснюється замовником відповідно до</w:t>
      </w:r>
      <w:r w:rsidRPr="00D673DC">
        <w:rPr>
          <w:i/>
          <w:iCs/>
          <w:color w:val="000000"/>
          <w:lang w:val="uk-UA"/>
        </w:rPr>
        <w:t xml:space="preserve"> п. 54 Особливостей. </w:t>
      </w:r>
    </w:p>
    <w:p w14:paraId="0DFB253D" w14:textId="7F7DA4DC" w:rsidR="000A5632" w:rsidRPr="00D673DC" w:rsidRDefault="006C0DF0" w:rsidP="00B67893">
      <w:pPr>
        <w:pStyle w:val="2"/>
        <w:rPr>
          <w:lang w:val="uk-UA"/>
        </w:rPr>
      </w:pPr>
      <w:bookmarkStart w:id="37" w:name="_Toc169116400"/>
      <w:r w:rsidRPr="00D673DC">
        <w:rPr>
          <w:lang w:val="uk-UA"/>
        </w:rPr>
        <w:t>Подання тендерних пропозицій</w:t>
      </w:r>
      <w:bookmarkEnd w:id="37"/>
    </w:p>
    <w:p w14:paraId="108D0EA6" w14:textId="43E27333" w:rsidR="00290F2C" w:rsidRPr="00D673DC" w:rsidRDefault="00290F2C" w:rsidP="000A5632">
      <w:pPr>
        <w:rPr>
          <w:lang w:val="uk-UA"/>
        </w:rPr>
      </w:pPr>
      <w:r w:rsidRPr="00D673DC">
        <w:rPr>
          <w:lang w:val="uk-UA"/>
        </w:rPr>
        <w:t xml:space="preserve">Порядок подання тендерних пропозицій передбачений у статті 26 </w:t>
      </w:r>
      <w:r w:rsidR="008A6079" w:rsidRPr="00D673DC">
        <w:rPr>
          <w:lang w:val="uk-UA"/>
        </w:rPr>
        <w:t>ЗУПЗ</w:t>
      </w:r>
      <w:r w:rsidR="004345A9" w:rsidRPr="00D673DC">
        <w:rPr>
          <w:lang w:val="uk-UA"/>
        </w:rPr>
        <w:t xml:space="preserve"> та </w:t>
      </w:r>
      <w:r w:rsidR="004345A9" w:rsidRPr="00D673DC">
        <w:rPr>
          <w:color w:val="000000"/>
          <w:lang w:val="uk-UA"/>
        </w:rPr>
        <w:t>на період дії правового режиму воєнного стану в Україні та протягом 90 днів з дня його припинення або скасування</w:t>
      </w:r>
      <w:r w:rsidR="004345A9" w:rsidRPr="00D673DC">
        <w:rPr>
          <w:b/>
          <w:bCs/>
          <w:color w:val="000000"/>
          <w:lang w:val="uk-UA"/>
        </w:rPr>
        <w:t xml:space="preserve"> </w:t>
      </w:r>
      <w:r w:rsidR="004345A9" w:rsidRPr="00D673DC">
        <w:rPr>
          <w:color w:val="000000"/>
          <w:lang w:val="uk-UA"/>
        </w:rPr>
        <w:t>з врахуванням вимог Особливостей</w:t>
      </w:r>
      <w:r w:rsidRPr="00D673DC">
        <w:rPr>
          <w:lang w:val="uk-UA"/>
        </w:rPr>
        <w:t>.</w:t>
      </w:r>
    </w:p>
    <w:p w14:paraId="7695A6BB" w14:textId="7583697E" w:rsidR="00290F2C" w:rsidRPr="00D673DC" w:rsidRDefault="00290F2C" w:rsidP="000A5632">
      <w:pPr>
        <w:rPr>
          <w:color w:val="333333"/>
          <w:shd w:val="clear" w:color="auto" w:fill="FFFFFF"/>
          <w:lang w:val="uk-UA"/>
        </w:rPr>
      </w:pPr>
      <w:r w:rsidRPr="00D673DC">
        <w:rPr>
          <w:color w:val="333333"/>
          <w:shd w:val="clear" w:color="auto" w:fill="FFFFFF"/>
          <w:lang w:val="uk-UA"/>
        </w:rPr>
        <w:t>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оцінювання, інформація від учасника процедури закупівлі про його відповідність кваліфікаційним критеріям (кваліфікаційному критерію) тощо</w:t>
      </w:r>
      <w:r w:rsidR="006970E1" w:rsidRPr="00D673DC">
        <w:rPr>
          <w:color w:val="333333"/>
          <w:shd w:val="clear" w:color="auto" w:fill="FFFFFF"/>
          <w:lang w:val="uk-UA"/>
        </w:rPr>
        <w:t>,</w:t>
      </w:r>
      <w:r w:rsidRPr="00D673DC">
        <w:rPr>
          <w:color w:val="333333"/>
          <w:shd w:val="clear" w:color="auto" w:fill="FFFFFF"/>
          <w:lang w:val="uk-UA"/>
        </w:rPr>
        <w:t xml:space="preserve"> та шляхом завантаження необхідних документів, що вимагаються відповідно до тендерної документації.</w:t>
      </w:r>
    </w:p>
    <w:p w14:paraId="57D28FE9" w14:textId="0A2564B8" w:rsidR="00290F2C" w:rsidRPr="00D673DC" w:rsidRDefault="00290F2C" w:rsidP="000A5632">
      <w:pPr>
        <w:rPr>
          <w:color w:val="333333"/>
          <w:shd w:val="clear" w:color="auto" w:fill="FFFFFF"/>
          <w:lang w:val="uk-UA"/>
        </w:rPr>
      </w:pPr>
      <w:r w:rsidRPr="00D673DC">
        <w:rPr>
          <w:lang w:val="uk-UA"/>
        </w:rPr>
        <w:t xml:space="preserve">У статті 21 </w:t>
      </w:r>
      <w:r w:rsidR="008A6079" w:rsidRPr="00D673DC">
        <w:rPr>
          <w:lang w:val="uk-UA"/>
        </w:rPr>
        <w:t>ЗУПЗ</w:t>
      </w:r>
      <w:r w:rsidRPr="00D673DC">
        <w:rPr>
          <w:lang w:val="uk-UA"/>
        </w:rPr>
        <w:t xml:space="preserve"> встановлено, що </w:t>
      </w:r>
      <w:r w:rsidRPr="00D673DC">
        <w:rPr>
          <w:color w:val="333333"/>
          <w:shd w:val="clear" w:color="auto" w:fill="FFFFFF"/>
          <w:lang w:val="uk-UA"/>
        </w:rPr>
        <w:t xml:space="preserve">кінцевий </w:t>
      </w:r>
      <w:r w:rsidR="006970E1" w:rsidRPr="00D673DC">
        <w:rPr>
          <w:color w:val="333333"/>
          <w:shd w:val="clear" w:color="auto" w:fill="FFFFFF"/>
          <w:lang w:val="uk-UA"/>
        </w:rPr>
        <w:t>термін</w:t>
      </w:r>
      <w:r w:rsidRPr="00D673DC">
        <w:rPr>
          <w:color w:val="333333"/>
          <w:shd w:val="clear" w:color="auto" w:fill="FFFFFF"/>
          <w:lang w:val="uk-UA"/>
        </w:rPr>
        <w:t xml:space="preserve"> подання тендерних пропозицій повинен зазначатись в оголошенні про проведення відкритих торгів.</w:t>
      </w:r>
    </w:p>
    <w:p w14:paraId="78BCF802" w14:textId="65C5BBA4" w:rsidR="00290F2C" w:rsidRPr="00D673DC" w:rsidRDefault="00290F2C" w:rsidP="00290F2C">
      <w:pPr>
        <w:rPr>
          <w:lang w:val="uk-UA"/>
        </w:rPr>
      </w:pPr>
      <w:r w:rsidRPr="00D673DC">
        <w:rPr>
          <w:lang w:val="uk-UA"/>
        </w:rPr>
        <w:lastRenderedPageBreak/>
        <w:t>Кожен учасник тендеру може подати лише одну тендерну пропозицію.</w:t>
      </w:r>
    </w:p>
    <w:p w14:paraId="04836DA0" w14:textId="77777777" w:rsidR="00290F2C" w:rsidRPr="00D673DC" w:rsidRDefault="00290F2C" w:rsidP="00290F2C">
      <w:pPr>
        <w:rPr>
          <w:lang w:val="uk-UA"/>
        </w:rPr>
      </w:pPr>
      <w:r w:rsidRPr="00D673DC">
        <w:rPr>
          <w:lang w:val="uk-UA"/>
        </w:rPr>
        <w:t>Тендерні пропозиції залишаються дійсними (після розкриття тендерних пропозицій) протягом строку, зазначеного в тендерній документації.</w:t>
      </w:r>
    </w:p>
    <w:p w14:paraId="41114135" w14:textId="4B8C4031" w:rsidR="00290F2C" w:rsidRPr="00D673DC" w:rsidRDefault="00290F2C" w:rsidP="00290F2C">
      <w:pPr>
        <w:rPr>
          <w:lang w:val="uk-UA"/>
        </w:rPr>
      </w:pPr>
      <w:r w:rsidRPr="00D673DC">
        <w:rPr>
          <w:lang w:val="uk-UA"/>
        </w:rPr>
        <w:t xml:space="preserve">Учасник тендеру може </w:t>
      </w:r>
      <w:r w:rsidR="00DB34CA" w:rsidRPr="00D673DC">
        <w:rPr>
          <w:lang w:val="uk-UA"/>
        </w:rPr>
        <w:t>вносити</w:t>
      </w:r>
      <w:r w:rsidRPr="00D673DC">
        <w:rPr>
          <w:lang w:val="uk-UA"/>
        </w:rPr>
        <w:t xml:space="preserve"> зміни до своєї тендерної пропозиції або відкликати її до закінчення строку її подання без втрати тендерного забезпечення.</w:t>
      </w:r>
    </w:p>
    <w:p w14:paraId="0F3F5C53" w14:textId="4AF07F47" w:rsidR="00290F2C" w:rsidRPr="00D673DC" w:rsidRDefault="00290F2C" w:rsidP="00290F2C">
      <w:pPr>
        <w:rPr>
          <w:lang w:val="uk-UA"/>
        </w:rPr>
      </w:pPr>
      <w:r w:rsidRPr="00D673DC">
        <w:rPr>
          <w:lang w:val="uk-UA"/>
        </w:rPr>
        <w:t>Якщо тендерна пропозиція подається об’єднанням учасників, до нього додається документ про створення такого об’єднання. Замовники (КБ) не можуть вимагати від об'єднання учасників певної організаційно-правової форми для подання тендерної пропозиції.</w:t>
      </w:r>
    </w:p>
    <w:p w14:paraId="6D3E1D90" w14:textId="0F4A8334" w:rsidR="00DB34CA" w:rsidRPr="00D673DC" w:rsidRDefault="00DB34CA" w:rsidP="000A5632">
      <w:pPr>
        <w:rPr>
          <w:lang w:val="uk-UA"/>
        </w:rPr>
      </w:pPr>
      <w:r w:rsidRPr="00D673DC">
        <w:rPr>
          <w:lang w:val="uk-UA"/>
        </w:rPr>
        <w:t>Перед початком електронного аукціону автоматично розкривається інформація про ціни тендерних пропозицій. Оприлюднення тендерних пропозицій з інформацією та документами, що підтверджують відповідність учасника тендеру кваліфікаційним критеріям/умовам, визначеним у ТеД, а також з інформацією та документами, що містять технічний опис предмета закупівлі, здійснюється системою закупівель автоматично в електронному вигляді одразу після закінчення електронного аукціону.</w:t>
      </w:r>
    </w:p>
    <w:p w14:paraId="7053E926" w14:textId="765562C3" w:rsidR="004E1114" w:rsidRPr="00D673DC" w:rsidRDefault="00DB34CA" w:rsidP="00B67893">
      <w:pPr>
        <w:pStyle w:val="2"/>
        <w:rPr>
          <w:lang w:val="uk-UA"/>
        </w:rPr>
      </w:pPr>
      <w:bookmarkStart w:id="38" w:name="_Toc109255711"/>
      <w:bookmarkStart w:id="39" w:name="_Toc169116401"/>
      <w:bookmarkEnd w:id="35"/>
      <w:bookmarkEnd w:id="38"/>
      <w:r w:rsidRPr="00D673DC">
        <w:rPr>
          <w:lang w:val="uk-UA"/>
        </w:rPr>
        <w:t>Оцінювання</w:t>
      </w:r>
      <w:bookmarkEnd w:id="39"/>
    </w:p>
    <w:p w14:paraId="52DCDBC0" w14:textId="51F3894A" w:rsidR="00DB34CA" w:rsidRPr="00D673DC" w:rsidRDefault="00DB34CA" w:rsidP="00E90F14">
      <w:pPr>
        <w:rPr>
          <w:lang w:val="uk-UA"/>
        </w:rPr>
      </w:pPr>
      <w:bookmarkStart w:id="40" w:name="_Toc99555421"/>
      <w:r w:rsidRPr="00D673DC">
        <w:rPr>
          <w:lang w:val="uk-UA"/>
        </w:rPr>
        <w:t xml:space="preserve">Критерії оцінювання визначаються з урахуванням специфіки кожного </w:t>
      </w:r>
      <w:r w:rsidR="00B8585C" w:rsidRPr="00D673DC">
        <w:rPr>
          <w:lang w:val="uk-UA"/>
        </w:rPr>
        <w:t>проекту термомодернізації</w:t>
      </w:r>
      <w:r w:rsidRPr="00D673DC">
        <w:rPr>
          <w:lang w:val="uk-UA"/>
        </w:rPr>
        <w:t>.</w:t>
      </w:r>
    </w:p>
    <w:p w14:paraId="22F66499" w14:textId="518D0EFF" w:rsidR="00DB34CA" w:rsidRPr="00D673DC" w:rsidRDefault="009345F7" w:rsidP="00E90F14">
      <w:pPr>
        <w:rPr>
          <w:lang w:val="uk-UA"/>
        </w:rPr>
      </w:pPr>
      <w:r w:rsidRPr="00D673DC">
        <w:rPr>
          <w:lang w:val="uk-UA"/>
        </w:rPr>
        <w:t xml:space="preserve">Оцінювання </w:t>
      </w:r>
      <w:r w:rsidR="00DB34CA" w:rsidRPr="00D673DC">
        <w:rPr>
          <w:lang w:val="uk-UA"/>
        </w:rPr>
        <w:t>тендер</w:t>
      </w:r>
      <w:r w:rsidRPr="00D673DC">
        <w:rPr>
          <w:lang w:val="uk-UA"/>
        </w:rPr>
        <w:t>них пропозицій</w:t>
      </w:r>
      <w:r w:rsidR="00DB34CA" w:rsidRPr="00D673DC">
        <w:rPr>
          <w:lang w:val="uk-UA"/>
        </w:rPr>
        <w:t xml:space="preserve"> </w:t>
      </w:r>
      <w:r w:rsidRPr="00D673DC">
        <w:rPr>
          <w:lang w:val="uk-UA"/>
        </w:rPr>
        <w:t>повинн</w:t>
      </w:r>
      <w:r w:rsidR="00F72ED1" w:rsidRPr="00D673DC">
        <w:rPr>
          <w:lang w:val="uk-UA"/>
        </w:rPr>
        <w:t>о</w:t>
      </w:r>
      <w:r w:rsidRPr="00D673DC">
        <w:rPr>
          <w:lang w:val="uk-UA"/>
        </w:rPr>
        <w:t xml:space="preserve"> зосереджуватись </w:t>
      </w:r>
      <w:r w:rsidR="00DB34CA" w:rsidRPr="00D673DC">
        <w:rPr>
          <w:lang w:val="uk-UA"/>
        </w:rPr>
        <w:t>на визначенні найбільш економічно вигідної тендерної пропозиції на основі тендерної пропозиції з найнижчою ціною, яка відповідає всім критеріям прийнятності та технічним характеристикам (найкраще співвідношення ціни та якості).</w:t>
      </w:r>
    </w:p>
    <w:p w14:paraId="2FB161BC" w14:textId="06E6C0BD" w:rsidR="009345F7" w:rsidRPr="00D673DC" w:rsidRDefault="009345F7" w:rsidP="00E90F14">
      <w:pPr>
        <w:rPr>
          <w:lang w:val="uk-UA"/>
        </w:rPr>
      </w:pPr>
      <w:r w:rsidRPr="00D673DC">
        <w:rPr>
          <w:color w:val="333333"/>
          <w:shd w:val="clear" w:color="auto" w:fill="FFFFFF"/>
          <w:lang w:val="uk-UA"/>
        </w:rPr>
        <w:t xml:space="preserve">Положення підпункту 2) пункту 4 частини 6-1 розділу Х «Кінцеві та перехідні положення» </w:t>
      </w:r>
      <w:r w:rsidR="008A6079" w:rsidRPr="00D673DC">
        <w:rPr>
          <w:color w:val="333333"/>
          <w:shd w:val="clear" w:color="auto" w:fill="FFFFFF"/>
          <w:lang w:val="uk-UA"/>
        </w:rPr>
        <w:t>ЗУПЗ</w:t>
      </w:r>
      <w:r w:rsidRPr="00D673DC">
        <w:rPr>
          <w:color w:val="333333"/>
          <w:shd w:val="clear" w:color="auto" w:fill="FFFFFF"/>
          <w:lang w:val="uk-UA"/>
        </w:rPr>
        <w:t xml:space="preserve">, які передбачають особливості здійснення закупівель щодо локалізації виробництва, НЕ застосовуються до закупівель та контрактів у рамках </w:t>
      </w:r>
      <w:r w:rsidR="00EF6313" w:rsidRPr="00D673DC">
        <w:rPr>
          <w:color w:val="333333"/>
          <w:shd w:val="clear" w:color="auto" w:fill="FFFFFF"/>
          <w:lang w:val="uk-UA"/>
        </w:rPr>
        <w:t>UPBEE</w:t>
      </w:r>
      <w:r w:rsidRPr="00D673DC">
        <w:rPr>
          <w:color w:val="333333"/>
          <w:shd w:val="clear" w:color="auto" w:fill="FFFFFF"/>
          <w:lang w:val="uk-UA"/>
        </w:rPr>
        <w:t xml:space="preserve">. </w:t>
      </w:r>
    </w:p>
    <w:p w14:paraId="7F245BBD" w14:textId="335192E5" w:rsidR="009345F7" w:rsidRPr="00D673DC" w:rsidRDefault="009345F7" w:rsidP="00E90F14">
      <w:pPr>
        <w:rPr>
          <w:lang w:val="uk-UA"/>
        </w:rPr>
      </w:pPr>
      <w:r w:rsidRPr="00D673DC">
        <w:rPr>
          <w:lang w:val="uk-UA"/>
        </w:rPr>
        <w:t>КБ повинен чітко зазначити у ТеД метод оцінювання.</w:t>
      </w:r>
    </w:p>
    <w:p w14:paraId="691D67CE" w14:textId="0CE4F588" w:rsidR="009345F7" w:rsidRPr="00D673DC" w:rsidRDefault="009345F7" w:rsidP="00E90F14">
      <w:pPr>
        <w:rPr>
          <w:lang w:val="uk-UA"/>
        </w:rPr>
      </w:pPr>
      <w:r w:rsidRPr="00D673DC">
        <w:rPr>
          <w:lang w:val="uk-UA"/>
        </w:rPr>
        <w:t>Процедуру оцінювання повинна проводити Уповноважена особа КБ.</w:t>
      </w:r>
    </w:p>
    <w:p w14:paraId="2B204D3C" w14:textId="79AABFF1" w:rsidR="00A415FE" w:rsidRPr="00D673DC" w:rsidRDefault="001306B2" w:rsidP="00E90F14">
      <w:pPr>
        <w:rPr>
          <w:lang w:val="uk-UA"/>
        </w:rPr>
      </w:pPr>
      <w:r w:rsidRPr="00D673DC">
        <w:rPr>
          <w:color w:val="333333"/>
          <w:shd w:val="clear" w:color="auto" w:fill="FFFFFF"/>
          <w:lang w:val="uk-UA"/>
        </w:rPr>
        <w:t>Уповноважена особа - службова (посадова) чи інша особа, яка є працівником КБ та призначена відповідальною за організацію та проведення процедур закупівлі.</w:t>
      </w:r>
      <w:r w:rsidR="00C4072C" w:rsidRPr="00D673DC">
        <w:rPr>
          <w:color w:val="333333"/>
          <w:shd w:val="clear" w:color="auto" w:fill="FFFFFF"/>
          <w:lang w:val="uk-UA"/>
        </w:rPr>
        <w:t xml:space="preserve"> </w:t>
      </w:r>
      <w:r w:rsidRPr="00D673DC">
        <w:rPr>
          <w:color w:val="333333"/>
          <w:shd w:val="clear" w:color="auto" w:fill="FFFFFF"/>
          <w:lang w:val="uk-UA"/>
        </w:rPr>
        <w:t>Уповноважена особа, згідно з цим ППЗ, діє на підставі розпорядчого рішення КБ або трудового договору (контракту</w:t>
      </w:r>
      <w:r w:rsidR="00A415FE" w:rsidRPr="00D673DC">
        <w:rPr>
          <w:lang w:val="uk-UA"/>
        </w:rPr>
        <w:t>).</w:t>
      </w:r>
    </w:p>
    <w:p w14:paraId="4712AA6B" w14:textId="19E4BEE8" w:rsidR="001306B2" w:rsidRPr="00D673DC" w:rsidRDefault="001306B2" w:rsidP="00E90F14">
      <w:pPr>
        <w:pStyle w:val="af"/>
        <w:spacing w:before="0" w:beforeAutospacing="0" w:after="120" w:afterAutospacing="0"/>
        <w:jc w:val="both"/>
        <w:rPr>
          <w:rFonts w:cs="Arial"/>
          <w:szCs w:val="22"/>
          <w:lang w:val="uk-UA"/>
        </w:rPr>
      </w:pPr>
      <w:r w:rsidRPr="00D673DC">
        <w:rPr>
          <w:rFonts w:cs="Arial"/>
          <w:color w:val="333333"/>
          <w:szCs w:val="22"/>
          <w:shd w:val="clear" w:color="auto" w:fill="FFFFFF"/>
          <w:lang w:val="uk-UA"/>
        </w:rPr>
        <w:t>Призначення Уповноваженої особи (Уповноважених осіб) не повинно створювати конфлікт між інтересами КБ та учасника тендеру чи між інтересами учасників тендерної процедури, наявність якого може вплинути на об’єктивність та неупередженість ухвалення рішень щодо вибору переможця процедури закупівлі.</w:t>
      </w:r>
    </w:p>
    <w:p w14:paraId="08893626" w14:textId="64CF0F8B" w:rsidR="001306B2" w:rsidRPr="00D673DC" w:rsidRDefault="001306B2" w:rsidP="00E90F14">
      <w:pPr>
        <w:pStyle w:val="af"/>
        <w:spacing w:before="0" w:beforeAutospacing="0" w:after="120" w:afterAutospacing="0"/>
        <w:jc w:val="both"/>
        <w:rPr>
          <w:rFonts w:cs="Arial"/>
          <w:szCs w:val="22"/>
          <w:lang w:val="uk-UA"/>
        </w:rPr>
      </w:pPr>
      <w:r w:rsidRPr="00D673DC">
        <w:rPr>
          <w:rFonts w:cs="Arial"/>
          <w:color w:val="333333"/>
          <w:szCs w:val="22"/>
          <w:shd w:val="clear" w:color="auto" w:fill="FFFFFF"/>
          <w:lang w:val="uk-UA"/>
        </w:rPr>
        <w:t>Рішення Уповноваженої особи оформлюються протоколом із зазначенням дати ухвалення рішення, який підписується Уповноваженою особою.</w:t>
      </w:r>
    </w:p>
    <w:p w14:paraId="09929F00" w14:textId="502A7D80" w:rsidR="00801F85" w:rsidRPr="00D673DC" w:rsidRDefault="00FA4F1D" w:rsidP="00E90F14">
      <w:pPr>
        <w:pStyle w:val="af"/>
        <w:spacing w:before="0" w:beforeAutospacing="0" w:after="120" w:afterAutospacing="0"/>
        <w:jc w:val="both"/>
        <w:rPr>
          <w:rFonts w:cs="Arial"/>
          <w:szCs w:val="22"/>
          <w:lang w:val="uk-UA"/>
        </w:rPr>
      </w:pPr>
      <w:r w:rsidRPr="00D673DC">
        <w:rPr>
          <w:rFonts w:cs="Arial"/>
          <w:color w:val="333333"/>
          <w:szCs w:val="22"/>
          <w:shd w:val="clear" w:color="auto" w:fill="FFFFFF"/>
          <w:lang w:val="uk-UA"/>
        </w:rPr>
        <w:t>За рішенням КБ для розгляду тендерних пропозицій</w:t>
      </w:r>
      <w:r w:rsidR="00F72ED1" w:rsidRPr="00D673DC">
        <w:rPr>
          <w:rFonts w:cs="Arial"/>
          <w:color w:val="333333"/>
          <w:szCs w:val="22"/>
          <w:shd w:val="clear" w:color="auto" w:fill="FFFFFF"/>
          <w:lang w:val="uk-UA"/>
        </w:rPr>
        <w:t xml:space="preserve"> може бути створена робоча група у складі працівників КБ</w:t>
      </w:r>
      <w:r w:rsidRPr="00D673DC">
        <w:rPr>
          <w:rFonts w:cs="Arial"/>
          <w:color w:val="333333"/>
          <w:szCs w:val="22"/>
          <w:shd w:val="clear" w:color="auto" w:fill="FFFFFF"/>
          <w:lang w:val="uk-UA"/>
        </w:rPr>
        <w:t xml:space="preserve">. У разі </w:t>
      </w:r>
      <w:r w:rsidR="00F72ED1" w:rsidRPr="00D673DC">
        <w:rPr>
          <w:rFonts w:cs="Arial"/>
          <w:color w:val="333333"/>
          <w:szCs w:val="22"/>
          <w:shd w:val="clear" w:color="auto" w:fill="FFFFFF"/>
          <w:lang w:val="uk-UA"/>
        </w:rPr>
        <w:t>с</w:t>
      </w:r>
      <w:r w:rsidRPr="00D673DC">
        <w:rPr>
          <w:rFonts w:cs="Arial"/>
          <w:color w:val="333333"/>
          <w:szCs w:val="22"/>
          <w:shd w:val="clear" w:color="auto" w:fill="FFFFFF"/>
          <w:lang w:val="uk-UA"/>
        </w:rPr>
        <w:t xml:space="preserve">творення робочої групи її головою </w:t>
      </w:r>
      <w:r w:rsidR="00CB0144" w:rsidRPr="00D673DC">
        <w:rPr>
          <w:rFonts w:cs="Arial"/>
          <w:color w:val="333333"/>
          <w:szCs w:val="22"/>
          <w:shd w:val="clear" w:color="auto" w:fill="FFFFFF"/>
          <w:lang w:val="uk-UA"/>
        </w:rPr>
        <w:t xml:space="preserve">є </w:t>
      </w:r>
      <w:r w:rsidRPr="00D673DC">
        <w:rPr>
          <w:rFonts w:cs="Arial"/>
          <w:color w:val="333333"/>
          <w:szCs w:val="22"/>
          <w:shd w:val="clear" w:color="auto" w:fill="FFFFFF"/>
          <w:lang w:val="uk-UA"/>
        </w:rPr>
        <w:t>та організовує її роботу</w:t>
      </w:r>
      <w:r w:rsidR="00CB0144" w:rsidRPr="00D673DC">
        <w:rPr>
          <w:rFonts w:cs="Arial"/>
          <w:color w:val="333333"/>
          <w:szCs w:val="22"/>
          <w:shd w:val="clear" w:color="auto" w:fill="FFFFFF"/>
          <w:lang w:val="uk-UA"/>
        </w:rPr>
        <w:t xml:space="preserve"> Уповноважена особа</w:t>
      </w:r>
      <w:r w:rsidRPr="00D673DC">
        <w:rPr>
          <w:rFonts w:cs="Arial"/>
          <w:color w:val="333333"/>
          <w:szCs w:val="22"/>
          <w:shd w:val="clear" w:color="auto" w:fill="FFFFFF"/>
          <w:lang w:val="uk-UA"/>
        </w:rPr>
        <w:t>. Робоча група бере участь у розгляді тендерних пропозицій</w:t>
      </w:r>
      <w:r w:rsidR="00CB0144" w:rsidRPr="00D673DC">
        <w:rPr>
          <w:rFonts w:cs="Arial"/>
          <w:color w:val="333333"/>
          <w:szCs w:val="22"/>
          <w:shd w:val="clear" w:color="auto" w:fill="FFFFFF"/>
          <w:lang w:val="uk-UA"/>
        </w:rPr>
        <w:t xml:space="preserve"> та</w:t>
      </w:r>
      <w:r w:rsidRPr="00D673DC">
        <w:rPr>
          <w:rFonts w:cs="Arial"/>
          <w:color w:val="333333"/>
          <w:szCs w:val="22"/>
          <w:shd w:val="clear" w:color="auto" w:fill="FFFFFF"/>
          <w:lang w:val="uk-UA"/>
        </w:rPr>
        <w:t xml:space="preserve"> у проведенні переговорів у разі здійснення переговорної процедури, а </w:t>
      </w:r>
      <w:r w:rsidR="00CB0144" w:rsidRPr="00D673DC">
        <w:rPr>
          <w:rFonts w:cs="Arial"/>
          <w:color w:val="333333"/>
          <w:szCs w:val="22"/>
          <w:shd w:val="clear" w:color="auto" w:fill="FFFFFF"/>
          <w:lang w:val="uk-UA"/>
        </w:rPr>
        <w:t xml:space="preserve">її </w:t>
      </w:r>
      <w:r w:rsidRPr="00D673DC">
        <w:rPr>
          <w:rFonts w:cs="Arial"/>
          <w:color w:val="333333"/>
          <w:szCs w:val="22"/>
          <w:shd w:val="clear" w:color="auto" w:fill="FFFFFF"/>
          <w:lang w:val="uk-UA"/>
        </w:rPr>
        <w:t>рішення має дорадчий характер.</w:t>
      </w:r>
    </w:p>
    <w:p w14:paraId="02968A37" w14:textId="638AD61F" w:rsidR="00FA4F1D" w:rsidRPr="00D673DC" w:rsidRDefault="00FA4F1D" w:rsidP="00E90F14">
      <w:pPr>
        <w:pStyle w:val="af"/>
        <w:spacing w:before="0" w:beforeAutospacing="0" w:after="120" w:afterAutospacing="0"/>
        <w:jc w:val="both"/>
        <w:rPr>
          <w:rFonts w:cs="Arial"/>
          <w:szCs w:val="22"/>
          <w:lang w:val="uk-UA"/>
        </w:rPr>
      </w:pPr>
      <w:r w:rsidRPr="00D673DC">
        <w:rPr>
          <w:rFonts w:cs="Arial"/>
          <w:szCs w:val="22"/>
          <w:lang w:val="uk-UA"/>
        </w:rPr>
        <w:t>Водночас о</w:t>
      </w:r>
      <w:r w:rsidRPr="00D673DC">
        <w:rPr>
          <w:rFonts w:cs="Arial"/>
          <w:color w:val="333333"/>
          <w:szCs w:val="22"/>
          <w:shd w:val="clear" w:color="auto" w:fill="FFFFFF"/>
          <w:lang w:val="uk-UA"/>
        </w:rPr>
        <w:t>цінювання тендерних пропозицій проводиться автоматично електронною системою закупівель на основі критеріїв та методики оцінювання, зазначених замовником у тендерній документації</w:t>
      </w:r>
      <w:r w:rsidR="00CB0144" w:rsidRPr="00D673DC">
        <w:rPr>
          <w:rFonts w:cs="Arial"/>
          <w:color w:val="333333"/>
          <w:szCs w:val="22"/>
          <w:shd w:val="clear" w:color="auto" w:fill="FFFFFF"/>
          <w:lang w:val="uk-UA"/>
        </w:rPr>
        <w:t>,</w:t>
      </w:r>
      <w:r w:rsidRPr="00D673DC">
        <w:rPr>
          <w:rFonts w:cs="Arial"/>
          <w:color w:val="333333"/>
          <w:szCs w:val="22"/>
          <w:shd w:val="clear" w:color="auto" w:fill="FFFFFF"/>
          <w:lang w:val="uk-UA"/>
        </w:rPr>
        <w:t xml:space="preserve"> та шляхом застосування електронного аукціону (частина 1 статті 29 </w:t>
      </w:r>
      <w:r w:rsidR="008A6079" w:rsidRPr="00D673DC">
        <w:rPr>
          <w:rFonts w:cs="Arial"/>
          <w:color w:val="333333"/>
          <w:szCs w:val="22"/>
          <w:shd w:val="clear" w:color="auto" w:fill="FFFFFF"/>
          <w:lang w:val="uk-UA"/>
        </w:rPr>
        <w:t>ЗУПЗ</w:t>
      </w:r>
      <w:r w:rsidRPr="00D673DC">
        <w:rPr>
          <w:rFonts w:cs="Arial"/>
          <w:color w:val="333333"/>
          <w:szCs w:val="22"/>
          <w:shd w:val="clear" w:color="auto" w:fill="FFFFFF"/>
          <w:lang w:val="uk-UA"/>
        </w:rPr>
        <w:t>).</w:t>
      </w:r>
      <w:r w:rsidR="004345A9" w:rsidRPr="00D673DC">
        <w:rPr>
          <w:rFonts w:cs="Arial"/>
          <w:color w:val="333333"/>
          <w:szCs w:val="22"/>
          <w:shd w:val="clear" w:color="auto" w:fill="FFFFFF"/>
          <w:lang w:val="uk-UA"/>
        </w:rPr>
        <w:t xml:space="preserve"> </w:t>
      </w:r>
      <w:r w:rsidR="004345A9" w:rsidRPr="00D673DC">
        <w:rPr>
          <w:rFonts w:cs="Arial"/>
          <w:i/>
          <w:iCs/>
          <w:color w:val="262626"/>
          <w:szCs w:val="22"/>
          <w:lang w:val="uk-UA"/>
        </w:rPr>
        <w:t xml:space="preserve">На період дії правового режиму воєнного стану в Україні та протягом 90 днів з дня його припинення або скасування, діють положення п. 36 </w:t>
      </w:r>
      <w:r w:rsidR="004345A9" w:rsidRPr="00D673DC">
        <w:rPr>
          <w:rFonts w:cs="Arial"/>
          <w:i/>
          <w:iCs/>
          <w:color w:val="262626"/>
          <w:szCs w:val="22"/>
          <w:lang w:val="uk-UA"/>
        </w:rPr>
        <w:lastRenderedPageBreak/>
        <w:t>Особливостей, а саме: "Якщо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w:t>
      </w:r>
      <w:hyperlink r:id="rId19" w:anchor="n584" w:history="1">
        <w:r w:rsidR="004345A9" w:rsidRPr="00D673DC">
          <w:rPr>
            <w:rFonts w:cs="Arial"/>
            <w:i/>
            <w:iCs/>
            <w:color w:val="094FD1"/>
            <w:szCs w:val="22"/>
            <w:u w:val="single" w:color="094FD1"/>
            <w:lang w:val="uk-UA"/>
          </w:rPr>
          <w:t>пунктом 40</w:t>
        </w:r>
      </w:hyperlink>
      <w:r w:rsidR="004345A9" w:rsidRPr="00D673DC">
        <w:rPr>
          <w:rFonts w:cs="Arial"/>
          <w:i/>
          <w:iCs/>
          <w:color w:val="262626"/>
          <w:szCs w:val="22"/>
          <w:lang w:val="uk-UA"/>
        </w:rPr>
        <w:t> цих Особливостей, не проводить оцінку такої тендерної пропозиції та визначає таку тендерну пропозицію найбільш економічно вигідною</w:t>
      </w:r>
      <w:r w:rsidR="004345A9" w:rsidRPr="00D673DC">
        <w:rPr>
          <w:rFonts w:cs="Arial"/>
          <w:color w:val="262626"/>
          <w:szCs w:val="22"/>
          <w:lang w:val="uk-UA"/>
        </w:rPr>
        <w:t>.</w:t>
      </w:r>
    </w:p>
    <w:p w14:paraId="5CAE945D" w14:textId="77777777" w:rsidR="00F67086" w:rsidRPr="00D673DC" w:rsidRDefault="00FA4F1D" w:rsidP="00F67086">
      <w:pPr>
        <w:pStyle w:val="af"/>
        <w:spacing w:before="0" w:beforeAutospacing="0" w:after="120" w:afterAutospacing="0"/>
        <w:jc w:val="both"/>
        <w:rPr>
          <w:rFonts w:cs="Arial"/>
          <w:szCs w:val="22"/>
          <w:lang w:val="uk-UA"/>
        </w:rPr>
      </w:pPr>
      <w:r w:rsidRPr="00D673DC">
        <w:rPr>
          <w:rFonts w:cs="Arial"/>
          <w:szCs w:val="22"/>
          <w:lang w:val="uk-UA"/>
        </w:rPr>
        <w:t>Критеріями оцінювання можуть бути:</w:t>
      </w:r>
    </w:p>
    <w:p w14:paraId="5496DFB8" w14:textId="5EC23D17" w:rsidR="00FA4F1D" w:rsidRPr="00D673DC" w:rsidRDefault="00FA4F1D" w:rsidP="00F67086">
      <w:pPr>
        <w:pStyle w:val="af"/>
        <w:spacing w:before="0" w:beforeAutospacing="0" w:after="120" w:afterAutospacing="0"/>
        <w:jc w:val="both"/>
        <w:rPr>
          <w:rFonts w:cs="Arial"/>
          <w:szCs w:val="22"/>
          <w:lang w:val="uk-UA"/>
        </w:rPr>
      </w:pPr>
      <w:r w:rsidRPr="00D673DC">
        <w:rPr>
          <w:rFonts w:cs="Arial"/>
          <w:szCs w:val="22"/>
          <w:lang w:val="uk-UA"/>
        </w:rPr>
        <w:t>1) ціна, або</w:t>
      </w:r>
    </w:p>
    <w:p w14:paraId="25CB6BB3" w14:textId="32DE430A" w:rsidR="00FA4F1D" w:rsidRPr="00D673DC" w:rsidRDefault="00FA4F1D" w:rsidP="00F67086">
      <w:pPr>
        <w:pStyle w:val="af"/>
        <w:spacing w:before="0" w:beforeAutospacing="0" w:after="120" w:afterAutospacing="0"/>
        <w:jc w:val="both"/>
        <w:rPr>
          <w:rFonts w:cs="Arial"/>
          <w:szCs w:val="22"/>
          <w:lang w:val="uk-UA"/>
        </w:rPr>
      </w:pPr>
      <w:r w:rsidRPr="00D673DC">
        <w:rPr>
          <w:rFonts w:cs="Arial"/>
          <w:szCs w:val="22"/>
          <w:lang w:val="uk-UA"/>
        </w:rPr>
        <w:t>2) вартість життєвого циклу, або</w:t>
      </w:r>
    </w:p>
    <w:p w14:paraId="4F8D1388" w14:textId="3090693C" w:rsidR="00FA4F1D" w:rsidRPr="00D673DC" w:rsidRDefault="00FA4F1D" w:rsidP="00F67086">
      <w:pPr>
        <w:pStyle w:val="af"/>
        <w:spacing w:before="0" w:beforeAutospacing="0" w:after="120" w:afterAutospacing="0"/>
        <w:jc w:val="both"/>
        <w:rPr>
          <w:rFonts w:cs="Arial"/>
          <w:szCs w:val="22"/>
          <w:lang w:val="uk-UA"/>
        </w:rPr>
      </w:pPr>
      <w:r w:rsidRPr="00D673DC">
        <w:rPr>
          <w:rFonts w:cs="Arial"/>
          <w:szCs w:val="22"/>
          <w:lang w:val="uk-UA"/>
        </w:rPr>
        <w:t>3)</w:t>
      </w:r>
      <w:r w:rsidR="00CB0144" w:rsidRPr="00D673DC">
        <w:rPr>
          <w:rFonts w:cs="Arial"/>
          <w:szCs w:val="22"/>
          <w:lang w:val="uk-UA"/>
        </w:rPr>
        <w:t> </w:t>
      </w:r>
      <w:r w:rsidRPr="00D673DC">
        <w:rPr>
          <w:rFonts w:cs="Arial"/>
          <w:szCs w:val="22"/>
          <w:lang w:val="uk-UA"/>
        </w:rPr>
        <w:t xml:space="preserve">ціна разом з іншими критеріями оцінювання, зокрема це умови оплати, строк виконання, гарантійне обслуговування, передача технології та підготовка управлінських, наукових та виробничих кадрів, застосування заходів охорони навколишнього середовища </w:t>
      </w:r>
      <w:r w:rsidR="001E2274" w:rsidRPr="00D673DC">
        <w:rPr>
          <w:rFonts w:cs="Arial"/>
          <w:szCs w:val="22"/>
          <w:lang w:val="uk-UA"/>
        </w:rPr>
        <w:t>та/або</w:t>
      </w:r>
      <w:r w:rsidRPr="00D673DC">
        <w:rPr>
          <w:rFonts w:cs="Arial"/>
          <w:szCs w:val="22"/>
          <w:lang w:val="uk-UA"/>
        </w:rPr>
        <w:t xml:space="preserve"> соціального захисту, які пов’язані із предметом закупівлі.</w:t>
      </w:r>
    </w:p>
    <w:p w14:paraId="1F9F30DC" w14:textId="78C1AADE" w:rsidR="008B789A" w:rsidRPr="00D673DC" w:rsidRDefault="008B789A" w:rsidP="00E90F14">
      <w:pPr>
        <w:pStyle w:val="af"/>
        <w:spacing w:before="0" w:beforeAutospacing="0" w:after="120" w:afterAutospacing="0"/>
        <w:jc w:val="both"/>
        <w:rPr>
          <w:rFonts w:cs="Arial"/>
          <w:color w:val="333333"/>
          <w:szCs w:val="22"/>
          <w:shd w:val="clear" w:color="auto" w:fill="FFFFFF"/>
          <w:lang w:val="uk-UA"/>
        </w:rPr>
      </w:pPr>
      <w:r w:rsidRPr="00D673DC">
        <w:rPr>
          <w:rFonts w:cs="Arial"/>
          <w:color w:val="333333"/>
          <w:szCs w:val="22"/>
          <w:shd w:val="clear" w:color="auto" w:fill="FFFFFF"/>
          <w:lang w:val="uk-UA"/>
        </w:rPr>
        <w:t xml:space="preserve">Після оцінювання тендерних пропозицій замовник розглядає тендерну пропозицію на відповідність вимогам ТеД. Строк розгляду тендерної пропозиції, яка за результатами оцінювання визначена найбільш економічно вигідною, не повинен перевищувати п’яти робочих днів з </w:t>
      </w:r>
      <w:r w:rsidR="00CB0144" w:rsidRPr="00D673DC">
        <w:rPr>
          <w:rFonts w:cs="Arial"/>
          <w:color w:val="333333"/>
          <w:szCs w:val="22"/>
          <w:shd w:val="clear" w:color="auto" w:fill="FFFFFF"/>
          <w:lang w:val="uk-UA"/>
        </w:rPr>
        <w:t>дати</w:t>
      </w:r>
      <w:r w:rsidRPr="00D673DC">
        <w:rPr>
          <w:rFonts w:cs="Arial"/>
          <w:color w:val="333333"/>
          <w:szCs w:val="22"/>
          <w:shd w:val="clear" w:color="auto" w:fill="FFFFFF"/>
          <w:lang w:val="uk-UA"/>
        </w:rPr>
        <w:t xml:space="preserve"> визначення найбільш економічно вигідної пропозиції. Такий строк може бути продовжен</w:t>
      </w:r>
      <w:r w:rsidR="00CB0144" w:rsidRPr="00D673DC">
        <w:rPr>
          <w:rFonts w:cs="Arial"/>
          <w:color w:val="333333"/>
          <w:szCs w:val="22"/>
          <w:shd w:val="clear" w:color="auto" w:fill="FFFFFF"/>
          <w:lang w:val="uk-UA"/>
        </w:rPr>
        <w:t>ий</w:t>
      </w:r>
      <w:r w:rsidRPr="00D673DC">
        <w:rPr>
          <w:rFonts w:cs="Arial"/>
          <w:color w:val="333333"/>
          <w:szCs w:val="22"/>
          <w:shd w:val="clear" w:color="auto" w:fill="FFFFFF"/>
          <w:lang w:val="uk-UA"/>
        </w:rPr>
        <w:t xml:space="preserve"> замовником до 20 робочих днів. </w:t>
      </w:r>
    </w:p>
    <w:p w14:paraId="5B76440F" w14:textId="45CD1B37" w:rsidR="008B789A" w:rsidRPr="00D673DC" w:rsidRDefault="008B789A" w:rsidP="00E90F14">
      <w:pPr>
        <w:pStyle w:val="af"/>
        <w:spacing w:before="0" w:beforeAutospacing="0" w:after="120" w:afterAutospacing="0"/>
        <w:jc w:val="both"/>
        <w:rPr>
          <w:rFonts w:cs="Arial"/>
          <w:color w:val="333333"/>
          <w:szCs w:val="22"/>
          <w:shd w:val="clear" w:color="auto" w:fill="FFFFFF"/>
          <w:lang w:val="uk-UA"/>
        </w:rPr>
      </w:pPr>
      <w:r w:rsidRPr="00D673DC">
        <w:rPr>
          <w:rFonts w:cs="Arial"/>
          <w:color w:val="333333"/>
          <w:szCs w:val="22"/>
          <w:shd w:val="clear" w:color="auto" w:fill="FFFFFF"/>
          <w:lang w:val="uk-UA"/>
        </w:rPr>
        <w:t>У разі відхилення тендерної пропозиції, яка за результатами оцінювання визначена найбільш економічно вигідною, замовник розглядає наступну тендерну пропозицію у їх списку.</w:t>
      </w:r>
    </w:p>
    <w:p w14:paraId="408F842F" w14:textId="151153BA" w:rsidR="008B789A" w:rsidRPr="00D673DC" w:rsidRDefault="00CB0144" w:rsidP="00E90F14">
      <w:pPr>
        <w:pStyle w:val="af"/>
        <w:spacing w:before="0" w:beforeAutospacing="0" w:after="120" w:afterAutospacing="0"/>
        <w:jc w:val="both"/>
        <w:rPr>
          <w:rFonts w:cs="Arial"/>
          <w:szCs w:val="22"/>
          <w:lang w:val="uk-UA"/>
        </w:rPr>
      </w:pPr>
      <w:r w:rsidRPr="00D673DC">
        <w:rPr>
          <w:rFonts w:cs="Arial"/>
          <w:szCs w:val="22"/>
          <w:lang w:val="uk-UA"/>
        </w:rPr>
        <w:t>Формується та оприлюднюється п</w:t>
      </w:r>
      <w:r w:rsidR="002B0113" w:rsidRPr="00D673DC">
        <w:rPr>
          <w:rFonts w:cs="Arial"/>
          <w:szCs w:val="22"/>
          <w:lang w:val="uk-UA"/>
        </w:rPr>
        <w:t>ротокол розгляду/вивчення всіх тендерних пропозицій.</w:t>
      </w:r>
    </w:p>
    <w:p w14:paraId="50528746" w14:textId="41899455" w:rsidR="00EC4712" w:rsidRPr="00D673DC" w:rsidRDefault="002B0113" w:rsidP="00E90F14">
      <w:pPr>
        <w:pStyle w:val="af"/>
        <w:spacing w:before="0" w:beforeAutospacing="0" w:after="120" w:afterAutospacing="0"/>
        <w:jc w:val="both"/>
        <w:rPr>
          <w:rFonts w:cs="Arial"/>
          <w:szCs w:val="22"/>
          <w:lang w:val="uk-UA"/>
        </w:rPr>
      </w:pPr>
      <w:r w:rsidRPr="00D673DC">
        <w:rPr>
          <w:rFonts w:cs="Arial"/>
          <w:color w:val="333333"/>
          <w:szCs w:val="22"/>
          <w:shd w:val="clear" w:color="auto" w:fill="FFFFFF"/>
          <w:lang w:val="uk-UA"/>
        </w:rPr>
        <w:t xml:space="preserve">Учасник, який надав найбільш економічно вигідну тендерну пропозицію, що є аномально низькою, повинен надати протягом одного робочого дня з </w:t>
      </w:r>
      <w:r w:rsidR="00CB0144" w:rsidRPr="00D673DC">
        <w:rPr>
          <w:rFonts w:cs="Arial"/>
          <w:color w:val="333333"/>
          <w:szCs w:val="22"/>
          <w:shd w:val="clear" w:color="auto" w:fill="FFFFFF"/>
          <w:lang w:val="uk-UA"/>
        </w:rPr>
        <w:t>дати</w:t>
      </w:r>
      <w:r w:rsidRPr="00D673DC">
        <w:rPr>
          <w:rFonts w:cs="Arial"/>
          <w:color w:val="333333"/>
          <w:szCs w:val="22"/>
          <w:shd w:val="clear" w:color="auto" w:fill="FFFFFF"/>
          <w:lang w:val="uk-UA"/>
        </w:rPr>
        <w:t xml:space="preserve">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58E0D73A" w14:textId="132C6AE9" w:rsidR="002B0113" w:rsidRPr="00D673DC" w:rsidRDefault="002B0113" w:rsidP="00E90F14">
      <w:pPr>
        <w:pStyle w:val="af"/>
        <w:spacing w:before="0" w:beforeAutospacing="0" w:after="120" w:afterAutospacing="0"/>
        <w:jc w:val="both"/>
        <w:rPr>
          <w:rFonts w:cs="Arial"/>
          <w:color w:val="333333"/>
          <w:szCs w:val="22"/>
          <w:shd w:val="clear" w:color="auto" w:fill="FFFFFF"/>
          <w:lang w:val="uk-UA"/>
        </w:rPr>
      </w:pPr>
      <w:r w:rsidRPr="00D673DC">
        <w:rPr>
          <w:rFonts w:cs="Arial"/>
          <w:color w:val="333333"/>
          <w:szCs w:val="22"/>
          <w:shd w:val="clear" w:color="auto" w:fill="FFFFFF"/>
          <w:lang w:val="uk-UA"/>
        </w:rPr>
        <w:t>Замовник може відхилити аномально низьку тендерну пропозицію, у разі якщо учасник не надав належного обґрунтування зазначеної у ній ціни або вартості, та відхиляє аномально низьку тендерну пропозицію у разі ненадходження такого обґрунтування.</w:t>
      </w:r>
    </w:p>
    <w:p w14:paraId="5F576FB8" w14:textId="437EFF04" w:rsidR="00F67086" w:rsidRPr="00D673DC" w:rsidRDefault="00E90F14" w:rsidP="00F67086">
      <w:pPr>
        <w:pStyle w:val="af"/>
        <w:spacing w:before="0" w:beforeAutospacing="0" w:after="120" w:afterAutospacing="0"/>
        <w:jc w:val="both"/>
        <w:rPr>
          <w:rFonts w:cs="Arial"/>
          <w:szCs w:val="22"/>
          <w:lang w:val="uk-UA"/>
        </w:rPr>
      </w:pPr>
      <w:r w:rsidRPr="00D673DC">
        <w:rPr>
          <w:rFonts w:cs="Arial"/>
          <w:color w:val="333333"/>
          <w:szCs w:val="22"/>
          <w:shd w:val="clear" w:color="auto" w:fill="FFFFFF"/>
          <w:lang w:val="uk-UA"/>
        </w:rPr>
        <w:t xml:space="preserve">За результатами розгляду та оцінювання тендерних пропозицій КБ визначає переможця процедури закупівлі та ухвалює рішення щодо наміру укласти договір про закупівлю відповідно до </w:t>
      </w:r>
      <w:r w:rsidR="008A6079" w:rsidRPr="00D673DC">
        <w:rPr>
          <w:rFonts w:cs="Arial"/>
          <w:color w:val="333333"/>
          <w:szCs w:val="22"/>
          <w:shd w:val="clear" w:color="auto" w:fill="FFFFFF"/>
          <w:lang w:val="uk-UA"/>
        </w:rPr>
        <w:t>ЗУП</w:t>
      </w:r>
      <w:r w:rsidR="004345A9" w:rsidRPr="00D673DC">
        <w:rPr>
          <w:rFonts w:cs="Arial"/>
          <w:color w:val="333333"/>
          <w:szCs w:val="22"/>
          <w:shd w:val="clear" w:color="auto" w:fill="FFFFFF"/>
          <w:lang w:val="uk-UA"/>
        </w:rPr>
        <w:t>З т</w:t>
      </w:r>
      <w:r w:rsidR="004345A9" w:rsidRPr="00D673DC">
        <w:rPr>
          <w:rFonts w:cs="Arial"/>
          <w:color w:val="000000"/>
          <w:szCs w:val="22"/>
          <w:lang w:val="uk-UA"/>
        </w:rPr>
        <w:t xml:space="preserve">а </w:t>
      </w:r>
      <w:r w:rsidR="004345A9" w:rsidRPr="00D673DC">
        <w:rPr>
          <w:rFonts w:cs="Arial"/>
          <w:color w:val="262626"/>
          <w:szCs w:val="22"/>
          <w:lang w:val="uk-UA"/>
        </w:rPr>
        <w:t xml:space="preserve">на період дії правового режиму воєнного стану в Україні та протягом 90 днів з дня його припинення або скасування </w:t>
      </w:r>
      <w:r w:rsidR="004345A9" w:rsidRPr="00D673DC">
        <w:rPr>
          <w:rFonts w:cs="Arial"/>
          <w:color w:val="000000"/>
          <w:szCs w:val="22"/>
          <w:lang w:val="uk-UA"/>
        </w:rPr>
        <w:t>з урахуванням Особливостей</w:t>
      </w:r>
      <w:r w:rsidR="004345A9" w:rsidRPr="00D673DC" w:rsidDel="004345A9">
        <w:rPr>
          <w:rFonts w:cs="Arial"/>
          <w:color w:val="333333"/>
          <w:szCs w:val="22"/>
          <w:shd w:val="clear" w:color="auto" w:fill="FFFFFF"/>
          <w:lang w:val="uk-UA"/>
        </w:rPr>
        <w:t xml:space="preserve"> </w:t>
      </w:r>
      <w:r w:rsidRPr="00D673DC">
        <w:rPr>
          <w:rFonts w:cs="Arial"/>
          <w:color w:val="333333"/>
          <w:szCs w:val="22"/>
          <w:shd w:val="clear" w:color="auto" w:fill="FFFFFF"/>
          <w:lang w:val="uk-UA"/>
        </w:rPr>
        <w:t>.</w:t>
      </w:r>
    </w:p>
    <w:p w14:paraId="7F420F5F" w14:textId="391A6331" w:rsidR="00F67086" w:rsidRPr="00D673DC" w:rsidRDefault="00E90F14" w:rsidP="00F67086">
      <w:pPr>
        <w:pStyle w:val="af"/>
        <w:spacing w:before="0" w:beforeAutospacing="0" w:after="120" w:afterAutospacing="0"/>
        <w:jc w:val="both"/>
        <w:rPr>
          <w:rFonts w:cs="Arial"/>
          <w:szCs w:val="22"/>
          <w:lang w:val="uk-UA"/>
        </w:rPr>
      </w:pPr>
      <w:r w:rsidRPr="00D673DC">
        <w:rPr>
          <w:rFonts w:cs="Arial"/>
          <w:szCs w:val="22"/>
          <w:lang w:val="uk-UA"/>
        </w:rPr>
        <w:t xml:space="preserve">Замовник має право звернутися за підтвердженням інформації, наданої учасником тендеру, до органів державної влади, підприємств, установ, організацій відповідно до їх компетенції. 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w:t>
      </w:r>
      <w:r w:rsidR="00CB0144" w:rsidRPr="00D673DC">
        <w:rPr>
          <w:rFonts w:cs="Arial"/>
          <w:szCs w:val="22"/>
          <w:lang w:val="uk-UA"/>
        </w:rPr>
        <w:t>1</w:t>
      </w:r>
      <w:r w:rsidRPr="00D673DC">
        <w:rPr>
          <w:rFonts w:cs="Arial"/>
          <w:szCs w:val="22"/>
          <w:lang w:val="uk-UA"/>
        </w:rPr>
        <w:t xml:space="preserve"> статті 17 </w:t>
      </w:r>
      <w:r w:rsidR="008A6079" w:rsidRPr="00D673DC">
        <w:rPr>
          <w:rFonts w:cs="Arial"/>
          <w:szCs w:val="22"/>
          <w:lang w:val="uk-UA"/>
        </w:rPr>
        <w:t>ЗУПЗ</w:t>
      </w:r>
      <w:r w:rsidRPr="00D673DC">
        <w:rPr>
          <w:rFonts w:cs="Arial"/>
          <w:szCs w:val="22"/>
          <w:lang w:val="uk-UA"/>
        </w:rPr>
        <w:t xml:space="preserve">, або факту зазначення у тендерній пропозиції будь-якої недостовірної інформації, що є суттєвою при визначенні результатів процедури закупівлі, замовник </w:t>
      </w:r>
      <w:r w:rsidRPr="00D673DC">
        <w:rPr>
          <w:rFonts w:cs="Arial"/>
          <w:szCs w:val="22"/>
          <w:u w:val="single"/>
          <w:lang w:val="uk-UA"/>
        </w:rPr>
        <w:t>відхиляє тендерну пропозицію</w:t>
      </w:r>
      <w:r w:rsidRPr="00D673DC">
        <w:rPr>
          <w:rFonts w:cs="Arial"/>
          <w:szCs w:val="22"/>
          <w:lang w:val="uk-UA"/>
        </w:rPr>
        <w:t xml:space="preserve"> такого учасника. </w:t>
      </w:r>
      <w:r w:rsidR="004345A9" w:rsidRPr="00D673DC">
        <w:rPr>
          <w:rFonts w:cs="Arial"/>
          <w:color w:val="262626"/>
          <w:sz w:val="26"/>
          <w:szCs w:val="26"/>
          <w:lang w:val="uk-UA"/>
        </w:rPr>
        <w:t xml:space="preserve"> </w:t>
      </w:r>
      <w:r w:rsidR="004345A9" w:rsidRPr="00D673DC">
        <w:rPr>
          <w:rFonts w:cs="Arial"/>
          <w:i/>
          <w:iCs/>
          <w:color w:val="262626"/>
          <w:szCs w:val="22"/>
          <w:lang w:val="uk-UA"/>
        </w:rPr>
        <w:t>На період дії правового режиму воєнного стану в Україні та протягом 90 днів з дня його припинення або скасування, Замовник також має керуватися положеннями, визначеними в п. 42 Особливостей.</w:t>
      </w:r>
    </w:p>
    <w:p w14:paraId="636D84B7" w14:textId="77777777" w:rsidR="00F67086" w:rsidRPr="00D673DC" w:rsidRDefault="00E90F14" w:rsidP="00F67086">
      <w:pPr>
        <w:pStyle w:val="af"/>
        <w:spacing w:before="0" w:beforeAutospacing="0" w:after="120" w:afterAutospacing="0"/>
        <w:jc w:val="both"/>
        <w:rPr>
          <w:rFonts w:cs="Arial"/>
          <w:szCs w:val="22"/>
          <w:lang w:val="uk-UA"/>
        </w:rPr>
      </w:pPr>
      <w:r w:rsidRPr="00D673DC">
        <w:rPr>
          <w:rFonts w:cs="Arial"/>
          <w:szCs w:val="22"/>
          <w:lang w:val="uk-UA"/>
        </w:rPr>
        <w:t>Замовник може вимагати усунення виявлених невідповідностей у тендерній пропозиції у строк не пізніше ніж за два робочі дні до закінчення оцінювання тендерних пропозицій.</w:t>
      </w:r>
    </w:p>
    <w:p w14:paraId="12131EDB" w14:textId="622D4888" w:rsidR="004345A9" w:rsidRPr="00D673DC" w:rsidRDefault="004345A9" w:rsidP="00F67086">
      <w:pPr>
        <w:pStyle w:val="af"/>
        <w:spacing w:before="0" w:beforeAutospacing="0" w:after="120" w:afterAutospacing="0"/>
        <w:jc w:val="both"/>
        <w:rPr>
          <w:rFonts w:cs="Arial"/>
          <w:i/>
          <w:iCs/>
          <w:szCs w:val="22"/>
          <w:lang w:val="uk-UA"/>
        </w:rPr>
      </w:pPr>
      <w:r w:rsidRPr="00D673DC">
        <w:rPr>
          <w:rFonts w:cs="Arial"/>
          <w:i/>
          <w:iCs/>
          <w:color w:val="262626"/>
          <w:szCs w:val="22"/>
          <w:lang w:val="uk-UA"/>
        </w:rPr>
        <w:t xml:space="preserve">На період дії правового режиму воєнного стану в Україні та протягом 90 днів з дня його припинення або скасування, Замовник керується положеннями, визначеними п. 43 Особливостей при виявленні невідповідностей в інформації та/або документах, що </w:t>
      </w:r>
      <w:r w:rsidRPr="00D673DC">
        <w:rPr>
          <w:rFonts w:cs="Arial"/>
          <w:i/>
          <w:iCs/>
          <w:color w:val="262626"/>
          <w:szCs w:val="22"/>
          <w:lang w:val="uk-UA"/>
        </w:rPr>
        <w:lastRenderedPageBreak/>
        <w:t>подані учасником процедури закупівлі у тендерній пропозиції та/або подання яких передбачалося тендерною документацією.</w:t>
      </w:r>
    </w:p>
    <w:p w14:paraId="03E767B2" w14:textId="28C33A12" w:rsidR="00E90F14" w:rsidRPr="00D673DC" w:rsidRDefault="00E90F14" w:rsidP="00F67086">
      <w:pPr>
        <w:pStyle w:val="af"/>
        <w:spacing w:before="0" w:beforeAutospacing="0" w:after="120" w:afterAutospacing="0"/>
        <w:jc w:val="both"/>
        <w:rPr>
          <w:rFonts w:cs="Arial"/>
          <w:szCs w:val="22"/>
          <w:lang w:val="uk-UA"/>
        </w:rPr>
      </w:pPr>
      <w:r w:rsidRPr="00D673DC">
        <w:rPr>
          <w:rFonts w:cs="Arial"/>
          <w:szCs w:val="22"/>
          <w:lang w:val="uk-UA"/>
        </w:rPr>
        <w:t>Результати оцінювання повинні бути надіслані до ЄІБ для інформації та розгляду постфактум (див. детальніш</w:t>
      </w:r>
      <w:r w:rsidR="00CB0144" w:rsidRPr="00D673DC">
        <w:rPr>
          <w:rFonts w:cs="Arial"/>
          <w:szCs w:val="22"/>
          <w:lang w:val="uk-UA"/>
        </w:rPr>
        <w:t>е</w:t>
      </w:r>
      <w:r w:rsidRPr="00D673DC">
        <w:rPr>
          <w:rFonts w:cs="Arial"/>
          <w:szCs w:val="22"/>
          <w:lang w:val="uk-UA"/>
        </w:rPr>
        <w:t xml:space="preserve"> нижче) відповідно до процесів аудиту з боку ЄІБ у спосіб, визначений у розділі 6.1 цього Посібника з питань закупівель.</w:t>
      </w:r>
    </w:p>
    <w:p w14:paraId="57EFE58D" w14:textId="34012967" w:rsidR="00297870" w:rsidRPr="00D673DC" w:rsidRDefault="001A2071" w:rsidP="00B67893">
      <w:pPr>
        <w:pStyle w:val="2"/>
        <w:rPr>
          <w:lang w:val="uk-UA"/>
        </w:rPr>
      </w:pPr>
      <w:bookmarkStart w:id="41" w:name="_Toc99555434"/>
      <w:bookmarkStart w:id="42" w:name="_Toc106721252"/>
      <w:bookmarkStart w:id="43" w:name="_Toc169116402"/>
      <w:r w:rsidRPr="00D673DC">
        <w:rPr>
          <w:lang w:val="uk-UA"/>
        </w:rPr>
        <w:t>Відхилення тендерних пропозицій</w:t>
      </w:r>
      <w:bookmarkEnd w:id="41"/>
      <w:bookmarkEnd w:id="42"/>
      <w:bookmarkEnd w:id="43"/>
    </w:p>
    <w:p w14:paraId="6884FE55" w14:textId="7A0A0D13" w:rsidR="001A2071" w:rsidRPr="00D673DC" w:rsidRDefault="001A2071">
      <w:pPr>
        <w:pStyle w:val="af"/>
        <w:spacing w:before="0" w:beforeAutospacing="0" w:after="120" w:afterAutospacing="0"/>
        <w:jc w:val="both"/>
        <w:rPr>
          <w:rFonts w:cs="Arial"/>
          <w:szCs w:val="22"/>
          <w:lang w:val="uk-UA"/>
        </w:rPr>
      </w:pPr>
      <w:r w:rsidRPr="00D673DC">
        <w:rPr>
          <w:rFonts w:cs="Arial"/>
          <w:szCs w:val="22"/>
          <w:lang w:val="uk-UA"/>
        </w:rPr>
        <w:t xml:space="preserve">Перелік підстав для відхилення тендерних пропозицій визначено у ст. 31 </w:t>
      </w:r>
      <w:r w:rsidR="008A6079" w:rsidRPr="00D673DC">
        <w:rPr>
          <w:rFonts w:cs="Arial"/>
          <w:szCs w:val="22"/>
          <w:lang w:val="uk-UA"/>
        </w:rPr>
        <w:t>ЗУПЗ</w:t>
      </w:r>
      <w:r w:rsidR="004345A9" w:rsidRPr="00D673DC">
        <w:rPr>
          <w:rFonts w:cs="Arial"/>
          <w:szCs w:val="22"/>
          <w:lang w:val="uk-UA"/>
        </w:rPr>
        <w:t xml:space="preserve"> </w:t>
      </w:r>
      <w:r w:rsidR="004345A9" w:rsidRPr="00D673DC">
        <w:rPr>
          <w:rFonts w:cs="Arial"/>
          <w:color w:val="000000"/>
          <w:szCs w:val="22"/>
          <w:lang w:val="uk-UA"/>
        </w:rPr>
        <w:t xml:space="preserve">та </w:t>
      </w:r>
      <w:r w:rsidR="004345A9" w:rsidRPr="00D673DC">
        <w:rPr>
          <w:rFonts w:cs="Arial"/>
          <w:color w:val="262626"/>
          <w:szCs w:val="22"/>
          <w:lang w:val="uk-UA"/>
        </w:rPr>
        <w:t xml:space="preserve">на період дії правового режиму воєнного стану в Україні та протягом 90 днів з дня його припинення або скасування </w:t>
      </w:r>
      <w:r w:rsidR="004345A9" w:rsidRPr="00D673DC">
        <w:rPr>
          <w:rFonts w:cs="Arial"/>
          <w:color w:val="000000"/>
          <w:szCs w:val="22"/>
          <w:lang w:val="uk-UA"/>
        </w:rPr>
        <w:t>у пп. 44-45 Особливостей.</w:t>
      </w:r>
    </w:p>
    <w:p w14:paraId="49A61392" w14:textId="2BAB6ADE" w:rsidR="00B611FD" w:rsidRPr="00D673DC" w:rsidRDefault="00A640FB" w:rsidP="00406D52">
      <w:pPr>
        <w:pStyle w:val="af"/>
        <w:numPr>
          <w:ilvl w:val="0"/>
          <w:numId w:val="26"/>
        </w:numPr>
        <w:spacing w:before="0" w:beforeAutospacing="0" w:after="120" w:afterAutospacing="0"/>
        <w:jc w:val="both"/>
        <w:rPr>
          <w:rFonts w:cs="Arial"/>
          <w:szCs w:val="22"/>
          <w:lang w:val="uk-UA"/>
        </w:rPr>
      </w:pPr>
      <w:r w:rsidRPr="00D673DC">
        <w:rPr>
          <w:rFonts w:cs="Arial"/>
          <w:color w:val="333333"/>
          <w:szCs w:val="22"/>
          <w:shd w:val="clear" w:color="auto" w:fill="FFFFFF"/>
          <w:lang w:val="uk-UA"/>
        </w:rPr>
        <w:t xml:space="preserve">Тендерна пропозиція може бути відхилена, якщо </w:t>
      </w:r>
      <w:r w:rsidRPr="00D673DC">
        <w:rPr>
          <w:rFonts w:cs="Arial"/>
          <w:color w:val="333333"/>
          <w:szCs w:val="22"/>
          <w:u w:val="single"/>
          <w:shd w:val="clear" w:color="auto" w:fill="FFFFFF"/>
          <w:lang w:val="uk-UA"/>
        </w:rPr>
        <w:t>учасник тендеру</w:t>
      </w:r>
      <w:r w:rsidR="00B611FD" w:rsidRPr="00D673DC">
        <w:rPr>
          <w:rFonts w:cs="Arial"/>
          <w:szCs w:val="22"/>
          <w:lang w:val="uk-UA"/>
        </w:rPr>
        <w:t>:</w:t>
      </w:r>
    </w:p>
    <w:p w14:paraId="2F97DBFB" w14:textId="108976C9" w:rsidR="00A640FB" w:rsidRPr="00D673DC" w:rsidRDefault="00A640FB" w:rsidP="00406D52">
      <w:pPr>
        <w:pStyle w:val="af"/>
        <w:numPr>
          <w:ilvl w:val="0"/>
          <w:numId w:val="25"/>
        </w:numPr>
        <w:spacing w:before="0" w:beforeAutospacing="0" w:after="150" w:afterAutospacing="0"/>
        <w:ind w:left="714" w:hanging="357"/>
        <w:jc w:val="both"/>
        <w:rPr>
          <w:rFonts w:cs="Arial"/>
          <w:szCs w:val="22"/>
          <w:lang w:val="uk-UA"/>
        </w:rPr>
      </w:pPr>
      <w:r w:rsidRPr="00D673DC">
        <w:rPr>
          <w:rFonts w:cs="Arial"/>
          <w:szCs w:val="22"/>
          <w:lang w:val="uk-UA"/>
        </w:rPr>
        <w:t>не відповідає кваліфікаційним критеріям (кваліфікаційному критерію), установленим (встановле</w:t>
      </w:r>
      <w:r w:rsidR="00F67086" w:rsidRPr="00D673DC">
        <w:rPr>
          <w:rFonts w:cs="Arial"/>
          <w:szCs w:val="22"/>
          <w:lang w:val="uk-UA"/>
        </w:rPr>
        <w:t>но</w:t>
      </w:r>
      <w:r w:rsidRPr="00D673DC">
        <w:rPr>
          <w:rFonts w:cs="Arial"/>
          <w:szCs w:val="22"/>
          <w:lang w:val="uk-UA"/>
        </w:rPr>
        <w:t xml:space="preserve">му) статтею 16 </w:t>
      </w:r>
      <w:r w:rsidR="008A6079" w:rsidRPr="00D673DC">
        <w:rPr>
          <w:rFonts w:cs="Arial"/>
          <w:szCs w:val="22"/>
          <w:lang w:val="uk-UA"/>
        </w:rPr>
        <w:t>ЗУПЗ</w:t>
      </w:r>
      <w:r w:rsidRPr="00D673DC">
        <w:rPr>
          <w:rFonts w:cs="Arial"/>
          <w:szCs w:val="22"/>
          <w:lang w:val="uk-UA"/>
        </w:rPr>
        <w:t xml:space="preserve"> </w:t>
      </w:r>
      <w:r w:rsidR="001E2274" w:rsidRPr="00D673DC">
        <w:rPr>
          <w:rFonts w:cs="Arial"/>
          <w:szCs w:val="22"/>
          <w:lang w:val="uk-UA"/>
        </w:rPr>
        <w:t>та/або</w:t>
      </w:r>
      <w:r w:rsidRPr="00D673DC">
        <w:rPr>
          <w:rFonts w:cs="Arial"/>
          <w:szCs w:val="22"/>
          <w:lang w:val="uk-UA"/>
        </w:rPr>
        <w:t xml:space="preserve"> наявні підстави, встановлені частиною </w:t>
      </w:r>
      <w:r w:rsidR="00B20B26" w:rsidRPr="00D673DC">
        <w:rPr>
          <w:rFonts w:cs="Arial"/>
          <w:szCs w:val="22"/>
          <w:lang w:val="uk-UA"/>
        </w:rPr>
        <w:t>1</w:t>
      </w:r>
      <w:r w:rsidRPr="00D673DC">
        <w:rPr>
          <w:rFonts w:cs="Arial"/>
          <w:szCs w:val="22"/>
          <w:lang w:val="uk-UA"/>
        </w:rPr>
        <w:t xml:space="preserve"> статті 17 </w:t>
      </w:r>
      <w:r w:rsidR="008A6079" w:rsidRPr="00D673DC">
        <w:rPr>
          <w:rFonts w:cs="Arial"/>
          <w:szCs w:val="22"/>
          <w:lang w:val="uk-UA"/>
        </w:rPr>
        <w:t>ЗУПЗ</w:t>
      </w:r>
      <w:r w:rsidRPr="00D673DC">
        <w:rPr>
          <w:rFonts w:cs="Arial"/>
          <w:szCs w:val="22"/>
          <w:lang w:val="uk-UA"/>
        </w:rPr>
        <w:t>;</w:t>
      </w:r>
    </w:p>
    <w:p w14:paraId="5A362301" w14:textId="5792420C" w:rsidR="00A640FB" w:rsidRPr="00D673DC" w:rsidRDefault="00A640FB" w:rsidP="00406D52">
      <w:pPr>
        <w:pStyle w:val="af"/>
        <w:numPr>
          <w:ilvl w:val="0"/>
          <w:numId w:val="25"/>
        </w:numPr>
        <w:spacing w:after="150" w:afterAutospacing="0"/>
        <w:jc w:val="both"/>
        <w:rPr>
          <w:rFonts w:cs="Arial"/>
          <w:szCs w:val="22"/>
          <w:lang w:val="uk-UA"/>
        </w:rPr>
      </w:pPr>
      <w:r w:rsidRPr="00D673DC">
        <w:rPr>
          <w:rFonts w:cs="Arial"/>
          <w:szCs w:val="22"/>
          <w:lang w:val="uk-UA"/>
        </w:rPr>
        <w:t xml:space="preserve">не відповідає встановленим абзацом першим частини </w:t>
      </w:r>
      <w:r w:rsidR="00B20B26" w:rsidRPr="00D673DC">
        <w:rPr>
          <w:rFonts w:cs="Arial"/>
          <w:szCs w:val="22"/>
          <w:lang w:val="uk-UA"/>
        </w:rPr>
        <w:t>3</w:t>
      </w:r>
      <w:r w:rsidRPr="00D673DC">
        <w:rPr>
          <w:rFonts w:cs="Arial"/>
          <w:szCs w:val="22"/>
          <w:lang w:val="uk-UA"/>
        </w:rPr>
        <w:t xml:space="preserve"> статті 22 </w:t>
      </w:r>
      <w:r w:rsidR="008A6079" w:rsidRPr="00D673DC">
        <w:rPr>
          <w:rFonts w:cs="Arial"/>
          <w:szCs w:val="22"/>
          <w:lang w:val="uk-UA"/>
        </w:rPr>
        <w:t>ЗУПЗ</w:t>
      </w:r>
      <w:r w:rsidRPr="00D673DC">
        <w:rPr>
          <w:rFonts w:cs="Arial"/>
          <w:szCs w:val="22"/>
          <w:lang w:val="uk-UA"/>
        </w:rPr>
        <w:t xml:space="preserve"> вимогам до учасника тендеру відповідно до законодавства;</w:t>
      </w:r>
    </w:p>
    <w:p w14:paraId="6176CC85" w14:textId="23D87F5A" w:rsidR="00A640FB" w:rsidRPr="00D673DC" w:rsidRDefault="00A640FB" w:rsidP="00406D52">
      <w:pPr>
        <w:pStyle w:val="af"/>
        <w:numPr>
          <w:ilvl w:val="0"/>
          <w:numId w:val="25"/>
        </w:numPr>
        <w:spacing w:before="0" w:beforeAutospacing="0" w:after="150" w:afterAutospacing="0"/>
        <w:jc w:val="both"/>
        <w:rPr>
          <w:rFonts w:cs="Arial"/>
          <w:szCs w:val="22"/>
          <w:lang w:val="uk-UA"/>
        </w:rPr>
      </w:pPr>
      <w:r w:rsidRPr="00D673DC">
        <w:rPr>
          <w:rFonts w:cs="Arial"/>
          <w:szCs w:val="22"/>
          <w:lang w:val="uk-UA"/>
        </w:rPr>
        <w:t>зазначив у тендерній пропозиції недостовірну інформацію, що є суттєвою при визначенні результатів процедури закупівлі;</w:t>
      </w:r>
    </w:p>
    <w:p w14:paraId="6E313F28" w14:textId="30883941" w:rsidR="00A640FB" w:rsidRPr="00D673DC" w:rsidRDefault="00A640FB" w:rsidP="00406D52">
      <w:pPr>
        <w:pStyle w:val="aa"/>
        <w:numPr>
          <w:ilvl w:val="0"/>
          <w:numId w:val="25"/>
        </w:numPr>
        <w:shd w:val="clear" w:color="auto" w:fill="FFFFFF"/>
        <w:spacing w:after="150"/>
        <w:contextualSpacing w:val="0"/>
        <w:rPr>
          <w:rFonts w:eastAsia="Times New Roman" w:cs="Arial"/>
          <w:color w:val="333333"/>
          <w:lang w:val="uk-UA" w:eastAsia="uk-UA"/>
        </w:rPr>
      </w:pPr>
      <w:r w:rsidRPr="00D673DC">
        <w:rPr>
          <w:rFonts w:eastAsia="Times New Roman" w:cs="Arial"/>
          <w:color w:val="333333"/>
          <w:lang w:val="uk-UA" w:eastAsia="uk-UA"/>
        </w:rPr>
        <w:t xml:space="preserve">не надав забезпечення тендерної пропозиції, якщо таке забезпечення вимагалося відповідно до тендерної документації, </w:t>
      </w:r>
      <w:r w:rsidR="001E2274" w:rsidRPr="00D673DC">
        <w:rPr>
          <w:rFonts w:eastAsia="Times New Roman" w:cs="Arial"/>
          <w:color w:val="333333"/>
          <w:lang w:val="uk-UA" w:eastAsia="uk-UA"/>
        </w:rPr>
        <w:t>та/або</w:t>
      </w:r>
      <w:r w:rsidRPr="00D673DC">
        <w:rPr>
          <w:rFonts w:eastAsia="Times New Roman" w:cs="Arial"/>
          <w:color w:val="333333"/>
          <w:lang w:val="uk-UA" w:eastAsia="uk-UA"/>
        </w:rPr>
        <w:t xml:space="preserve"> забезпечення тендерної пропозиції не відповідає умовам, що визначені у тендерній документації;</w:t>
      </w:r>
    </w:p>
    <w:p w14:paraId="7250D19F" w14:textId="00E66E65" w:rsidR="00A640FB" w:rsidRPr="00D673DC" w:rsidRDefault="00A640FB" w:rsidP="00406D52">
      <w:pPr>
        <w:pStyle w:val="aa"/>
        <w:numPr>
          <w:ilvl w:val="0"/>
          <w:numId w:val="25"/>
        </w:numPr>
        <w:shd w:val="clear" w:color="auto" w:fill="FFFFFF"/>
        <w:spacing w:after="150"/>
        <w:rPr>
          <w:rFonts w:eastAsia="Times New Roman" w:cs="Arial"/>
          <w:color w:val="333333"/>
          <w:lang w:val="uk-UA" w:eastAsia="uk-UA"/>
        </w:rPr>
      </w:pPr>
      <w:bookmarkStart w:id="44" w:name="n1577"/>
      <w:bookmarkEnd w:id="44"/>
      <w:r w:rsidRPr="00D673DC">
        <w:rPr>
          <w:rFonts w:eastAsia="Times New Roman" w:cs="Arial"/>
          <w:color w:val="333333"/>
          <w:lang w:val="uk-UA" w:eastAsia="uk-UA"/>
        </w:rPr>
        <w:t xml:space="preserve">не виправив невідповідності в інформації </w:t>
      </w:r>
      <w:r w:rsidR="001E2274" w:rsidRPr="00D673DC">
        <w:rPr>
          <w:rFonts w:eastAsia="Times New Roman" w:cs="Arial"/>
          <w:color w:val="333333"/>
          <w:lang w:val="uk-UA" w:eastAsia="uk-UA"/>
        </w:rPr>
        <w:t>та/або</w:t>
      </w:r>
      <w:r w:rsidRPr="00D673DC">
        <w:rPr>
          <w:rFonts w:eastAsia="Times New Roman" w:cs="Arial"/>
          <w:color w:val="333333"/>
          <w:lang w:val="uk-UA" w:eastAsia="uk-UA"/>
        </w:rPr>
        <w:t xml:space="preserve"> документах, поданих у своїй тендерній пропозиції, протягом 24 годин з моменту розміщення в електронній системі закупівель вимог</w:t>
      </w:r>
      <w:r w:rsidR="00F67086" w:rsidRPr="00D673DC">
        <w:rPr>
          <w:rFonts w:eastAsia="Times New Roman" w:cs="Arial"/>
          <w:color w:val="333333"/>
          <w:lang w:val="uk-UA" w:eastAsia="uk-UA"/>
        </w:rPr>
        <w:t xml:space="preserve">и </w:t>
      </w:r>
      <w:r w:rsidRPr="00D673DC">
        <w:rPr>
          <w:rFonts w:eastAsia="Times New Roman" w:cs="Arial"/>
          <w:color w:val="333333"/>
          <w:lang w:val="uk-UA" w:eastAsia="uk-UA"/>
        </w:rPr>
        <w:t>про усунення таких невідповідностей;</w:t>
      </w:r>
    </w:p>
    <w:p w14:paraId="2262CE63" w14:textId="5B2C4CF7" w:rsidR="00F67086" w:rsidRPr="00D673DC" w:rsidRDefault="00F67086" w:rsidP="00406D52">
      <w:pPr>
        <w:pStyle w:val="af"/>
        <w:numPr>
          <w:ilvl w:val="0"/>
          <w:numId w:val="25"/>
        </w:numPr>
        <w:spacing w:after="150" w:afterAutospacing="0"/>
        <w:jc w:val="both"/>
        <w:rPr>
          <w:rFonts w:cs="Arial"/>
          <w:szCs w:val="22"/>
          <w:lang w:val="uk-UA"/>
        </w:rPr>
      </w:pPr>
      <w:r w:rsidRPr="00D673DC">
        <w:rPr>
          <w:rFonts w:cs="Arial"/>
          <w:szCs w:val="22"/>
          <w:lang w:val="uk-UA"/>
        </w:rPr>
        <w:t xml:space="preserve">не надав обґрунтування аномально низької ціни тендерної пропозиції протягом строку, визначеного </w:t>
      </w:r>
      <w:r w:rsidR="00B20B26" w:rsidRPr="00D673DC">
        <w:rPr>
          <w:rFonts w:cs="Arial"/>
          <w:szCs w:val="22"/>
          <w:lang w:val="uk-UA"/>
        </w:rPr>
        <w:t>у</w:t>
      </w:r>
      <w:r w:rsidRPr="00D673DC">
        <w:rPr>
          <w:rFonts w:cs="Arial"/>
          <w:szCs w:val="22"/>
          <w:lang w:val="uk-UA"/>
        </w:rPr>
        <w:t xml:space="preserve"> частині 14 статті 29 </w:t>
      </w:r>
      <w:r w:rsidR="008A6079" w:rsidRPr="00D673DC">
        <w:rPr>
          <w:rFonts w:cs="Arial"/>
          <w:szCs w:val="22"/>
          <w:lang w:val="uk-UA"/>
        </w:rPr>
        <w:t>ЗУПЗ</w:t>
      </w:r>
      <w:r w:rsidRPr="00D673DC">
        <w:rPr>
          <w:rFonts w:cs="Arial"/>
          <w:szCs w:val="22"/>
          <w:lang w:val="uk-UA"/>
        </w:rPr>
        <w:t>;</w:t>
      </w:r>
    </w:p>
    <w:p w14:paraId="198259F2" w14:textId="59F606AD" w:rsidR="00F67086" w:rsidRPr="00D673DC" w:rsidRDefault="00F67086" w:rsidP="00406D52">
      <w:pPr>
        <w:pStyle w:val="af"/>
        <w:numPr>
          <w:ilvl w:val="0"/>
          <w:numId w:val="25"/>
        </w:numPr>
        <w:spacing w:before="0" w:beforeAutospacing="0" w:after="150" w:afterAutospacing="0"/>
        <w:jc w:val="both"/>
        <w:rPr>
          <w:rFonts w:cs="Arial"/>
          <w:szCs w:val="22"/>
          <w:lang w:val="uk-UA"/>
        </w:rPr>
      </w:pPr>
      <w:r w:rsidRPr="00D673DC">
        <w:rPr>
          <w:rFonts w:cs="Arial"/>
          <w:szCs w:val="22"/>
          <w:lang w:val="uk-UA"/>
        </w:rPr>
        <w:t xml:space="preserve">визначив конфіденційною інформацію, що не може бути визначена як конфіденційна відповідно до вимог частини 2 статті 28 </w:t>
      </w:r>
      <w:r w:rsidR="008A6079" w:rsidRPr="00D673DC">
        <w:rPr>
          <w:rFonts w:cs="Arial"/>
          <w:szCs w:val="22"/>
          <w:lang w:val="uk-UA"/>
        </w:rPr>
        <w:t>ЗУПЗ</w:t>
      </w:r>
      <w:r w:rsidR="005D572E" w:rsidRPr="00D673DC">
        <w:rPr>
          <w:rFonts w:cs="Arial"/>
          <w:szCs w:val="22"/>
          <w:lang w:val="uk-UA"/>
        </w:rPr>
        <w:t>.</w:t>
      </w:r>
    </w:p>
    <w:p w14:paraId="08FA818D" w14:textId="201D048F" w:rsidR="00E27C78" w:rsidRPr="00D673DC" w:rsidRDefault="005D572E" w:rsidP="00406D52">
      <w:pPr>
        <w:pStyle w:val="af"/>
        <w:numPr>
          <w:ilvl w:val="0"/>
          <w:numId w:val="26"/>
        </w:numPr>
        <w:spacing w:before="0" w:beforeAutospacing="0" w:after="150" w:afterAutospacing="0"/>
        <w:ind w:left="714" w:hanging="357"/>
        <w:jc w:val="both"/>
        <w:rPr>
          <w:rFonts w:cs="Arial"/>
          <w:szCs w:val="22"/>
          <w:lang w:val="uk-UA"/>
        </w:rPr>
      </w:pPr>
      <w:r w:rsidRPr="00D673DC">
        <w:rPr>
          <w:rFonts w:cs="Arial"/>
          <w:color w:val="333333"/>
          <w:szCs w:val="22"/>
          <w:shd w:val="clear" w:color="auto" w:fill="FFFFFF"/>
          <w:lang w:val="uk-UA"/>
        </w:rPr>
        <w:t xml:space="preserve">Тендерна пропозиція може бути відхилена, якщо </w:t>
      </w:r>
      <w:r w:rsidRPr="00D673DC">
        <w:rPr>
          <w:rFonts w:cs="Arial"/>
          <w:color w:val="333333"/>
          <w:szCs w:val="22"/>
          <w:u w:val="single"/>
          <w:shd w:val="clear" w:color="auto" w:fill="FFFFFF"/>
          <w:lang w:val="uk-UA"/>
        </w:rPr>
        <w:t>тендерна пропозиція</w:t>
      </w:r>
      <w:r w:rsidR="00E27C78" w:rsidRPr="00D673DC">
        <w:rPr>
          <w:rFonts w:cs="Arial"/>
          <w:szCs w:val="22"/>
          <w:lang w:val="uk-UA"/>
        </w:rPr>
        <w:t>:</w:t>
      </w:r>
    </w:p>
    <w:p w14:paraId="3CA0691A" w14:textId="77777777" w:rsidR="005D572E" w:rsidRPr="00D673DC" w:rsidRDefault="005D572E" w:rsidP="00406D52">
      <w:pPr>
        <w:pStyle w:val="af"/>
        <w:numPr>
          <w:ilvl w:val="0"/>
          <w:numId w:val="27"/>
        </w:numPr>
        <w:spacing w:before="0" w:beforeAutospacing="0" w:after="150" w:afterAutospacing="0"/>
        <w:ind w:left="714" w:hanging="357"/>
        <w:jc w:val="both"/>
        <w:rPr>
          <w:rFonts w:cs="Arial"/>
          <w:szCs w:val="22"/>
          <w:lang w:val="uk-UA"/>
        </w:rPr>
      </w:pPr>
      <w:r w:rsidRPr="00D673DC">
        <w:rPr>
          <w:rFonts w:cs="Arial"/>
          <w:szCs w:val="22"/>
          <w:lang w:val="uk-UA"/>
        </w:rPr>
        <w:t>не відповідає умовам технічної специфікації та іншим вимогам щодо предмета закупівлі тендерної документації;</w:t>
      </w:r>
    </w:p>
    <w:p w14:paraId="4CFE3F2C" w14:textId="4BCF615A" w:rsidR="005D572E" w:rsidRPr="00D673DC" w:rsidRDefault="005D572E" w:rsidP="00406D52">
      <w:pPr>
        <w:pStyle w:val="af"/>
        <w:numPr>
          <w:ilvl w:val="0"/>
          <w:numId w:val="27"/>
        </w:numPr>
        <w:spacing w:before="0" w:beforeAutospacing="0" w:after="150" w:afterAutospacing="0"/>
        <w:ind w:left="714" w:hanging="357"/>
        <w:jc w:val="both"/>
        <w:rPr>
          <w:rFonts w:cs="Arial"/>
          <w:szCs w:val="22"/>
          <w:lang w:val="uk-UA"/>
        </w:rPr>
      </w:pPr>
      <w:r w:rsidRPr="00D673DC">
        <w:rPr>
          <w:rFonts w:cs="Arial"/>
          <w:szCs w:val="22"/>
          <w:lang w:val="uk-UA"/>
        </w:rPr>
        <w:t>викладена іншою мовою (мовами), аніж мова (мови), що вимагається тендерною документацією (тендер</w:t>
      </w:r>
      <w:r w:rsidR="00B20B26" w:rsidRPr="00D673DC">
        <w:rPr>
          <w:rFonts w:cs="Arial"/>
          <w:szCs w:val="22"/>
          <w:lang w:val="uk-UA"/>
        </w:rPr>
        <w:t>ні пропозиції</w:t>
      </w:r>
      <w:r w:rsidRPr="00D673DC">
        <w:rPr>
          <w:rFonts w:cs="Arial"/>
          <w:szCs w:val="22"/>
          <w:lang w:val="uk-UA"/>
        </w:rPr>
        <w:t xml:space="preserve"> за процедурою НКТ повинні </w:t>
      </w:r>
      <w:r w:rsidR="00B20B26" w:rsidRPr="00D673DC">
        <w:rPr>
          <w:rFonts w:cs="Arial"/>
          <w:szCs w:val="22"/>
          <w:lang w:val="uk-UA"/>
        </w:rPr>
        <w:t>бути викладені</w:t>
      </w:r>
      <w:r w:rsidRPr="00D673DC">
        <w:rPr>
          <w:rFonts w:cs="Arial"/>
          <w:szCs w:val="22"/>
          <w:lang w:val="uk-UA"/>
        </w:rPr>
        <w:t xml:space="preserve"> українською мовою);</w:t>
      </w:r>
    </w:p>
    <w:p w14:paraId="33229414" w14:textId="15A17834" w:rsidR="00E27C78" w:rsidRPr="00D673DC" w:rsidRDefault="005D572E" w:rsidP="00406D52">
      <w:pPr>
        <w:pStyle w:val="af"/>
        <w:numPr>
          <w:ilvl w:val="0"/>
          <w:numId w:val="27"/>
        </w:numPr>
        <w:spacing w:before="0" w:beforeAutospacing="0" w:after="150" w:afterAutospacing="0"/>
        <w:jc w:val="both"/>
        <w:rPr>
          <w:rFonts w:cs="Arial"/>
          <w:szCs w:val="22"/>
          <w:lang w:val="uk-UA"/>
        </w:rPr>
      </w:pPr>
      <w:r w:rsidRPr="00D673DC">
        <w:rPr>
          <w:rFonts w:cs="Arial"/>
          <w:szCs w:val="22"/>
          <w:lang w:val="uk-UA"/>
        </w:rPr>
        <w:t>є такою, строк дії якої закінчився</w:t>
      </w:r>
      <w:r w:rsidR="00E27C78" w:rsidRPr="00D673DC">
        <w:rPr>
          <w:rFonts w:cs="Arial"/>
          <w:szCs w:val="22"/>
          <w:lang w:val="uk-UA"/>
        </w:rPr>
        <w:t>.</w:t>
      </w:r>
    </w:p>
    <w:p w14:paraId="62A20AA4" w14:textId="7C7584DA" w:rsidR="005D572E" w:rsidRPr="00D673DC" w:rsidRDefault="005D572E" w:rsidP="00406D52">
      <w:pPr>
        <w:pStyle w:val="af"/>
        <w:numPr>
          <w:ilvl w:val="0"/>
          <w:numId w:val="26"/>
        </w:numPr>
        <w:spacing w:before="0" w:beforeAutospacing="0" w:after="120" w:afterAutospacing="0"/>
        <w:jc w:val="both"/>
        <w:rPr>
          <w:rFonts w:cs="Arial"/>
          <w:szCs w:val="22"/>
          <w:lang w:val="uk-UA"/>
        </w:rPr>
      </w:pPr>
      <w:r w:rsidRPr="00D673DC">
        <w:rPr>
          <w:rFonts w:cs="Arial"/>
          <w:color w:val="333333"/>
          <w:szCs w:val="22"/>
          <w:shd w:val="clear" w:color="auto" w:fill="FFFFFF"/>
          <w:lang w:val="uk-UA"/>
        </w:rPr>
        <w:t>Тендерна пропозиція може бути відхилена, якщо</w:t>
      </w:r>
      <w:r w:rsidRPr="00D673DC">
        <w:rPr>
          <w:rFonts w:cs="Arial"/>
          <w:szCs w:val="22"/>
          <w:lang w:val="uk-UA"/>
        </w:rPr>
        <w:t xml:space="preserve"> </w:t>
      </w:r>
      <w:r w:rsidRPr="00D673DC">
        <w:rPr>
          <w:rFonts w:cs="Arial"/>
          <w:szCs w:val="22"/>
          <w:u w:val="single"/>
          <w:lang w:val="uk-UA"/>
        </w:rPr>
        <w:t>переможець тендеру</w:t>
      </w:r>
      <w:r w:rsidRPr="00D673DC">
        <w:rPr>
          <w:rFonts w:cs="Arial"/>
          <w:szCs w:val="22"/>
          <w:lang w:val="uk-UA"/>
        </w:rPr>
        <w:t xml:space="preserve"> (і) відмовився від підписання</w:t>
      </w:r>
      <w:r w:rsidR="00BD777C" w:rsidRPr="00D673DC">
        <w:rPr>
          <w:rFonts w:cs="Arial"/>
          <w:szCs w:val="22"/>
          <w:lang w:val="uk-UA"/>
        </w:rPr>
        <w:t xml:space="preserve"> контракту, (іі) </w:t>
      </w:r>
      <w:r w:rsidRPr="00D673DC">
        <w:rPr>
          <w:rFonts w:cs="Arial"/>
          <w:szCs w:val="22"/>
          <w:lang w:val="uk-UA"/>
        </w:rPr>
        <w:t xml:space="preserve">не надав </w:t>
      </w:r>
      <w:r w:rsidR="00BD777C" w:rsidRPr="00D673DC">
        <w:rPr>
          <w:rFonts w:cs="Arial"/>
          <w:szCs w:val="22"/>
          <w:lang w:val="uk-UA"/>
        </w:rPr>
        <w:t>документи, в</w:t>
      </w:r>
      <w:r w:rsidRPr="00D673DC">
        <w:rPr>
          <w:rFonts w:cs="Arial"/>
          <w:szCs w:val="22"/>
          <w:lang w:val="uk-UA"/>
        </w:rPr>
        <w:t>становле</w:t>
      </w:r>
      <w:r w:rsidR="00BD777C" w:rsidRPr="00D673DC">
        <w:rPr>
          <w:rFonts w:cs="Arial"/>
          <w:szCs w:val="22"/>
          <w:lang w:val="uk-UA"/>
        </w:rPr>
        <w:t>ні</w:t>
      </w:r>
      <w:r w:rsidRPr="00D673DC">
        <w:rPr>
          <w:rFonts w:cs="Arial"/>
          <w:szCs w:val="22"/>
          <w:lang w:val="uk-UA"/>
        </w:rPr>
        <w:t xml:space="preserve"> статтею 17 </w:t>
      </w:r>
      <w:r w:rsidR="008A6079" w:rsidRPr="00D673DC">
        <w:rPr>
          <w:rFonts w:cs="Arial"/>
          <w:szCs w:val="22"/>
          <w:lang w:val="uk-UA"/>
        </w:rPr>
        <w:t>ЗУПЗ</w:t>
      </w:r>
      <w:r w:rsidR="00BD777C" w:rsidRPr="00D673DC">
        <w:rPr>
          <w:rFonts w:cs="Arial"/>
          <w:szCs w:val="22"/>
          <w:lang w:val="uk-UA"/>
        </w:rPr>
        <w:t xml:space="preserve">, (ііі) </w:t>
      </w:r>
      <w:r w:rsidRPr="00D673DC">
        <w:rPr>
          <w:rFonts w:cs="Arial"/>
          <w:szCs w:val="22"/>
          <w:lang w:val="uk-UA"/>
        </w:rPr>
        <w:t>не надав копію ліцензії (</w:t>
      </w:r>
      <w:r w:rsidR="00BD777C" w:rsidRPr="00D673DC">
        <w:rPr>
          <w:rFonts w:cs="Arial"/>
          <w:szCs w:val="22"/>
          <w:lang w:val="uk-UA"/>
        </w:rPr>
        <w:t>якщо вона вимагається</w:t>
      </w:r>
      <w:r w:rsidRPr="00D673DC">
        <w:rPr>
          <w:rFonts w:cs="Arial"/>
          <w:szCs w:val="22"/>
          <w:lang w:val="uk-UA"/>
        </w:rPr>
        <w:t>)</w:t>
      </w:r>
      <w:r w:rsidR="00BD777C" w:rsidRPr="00D673DC">
        <w:rPr>
          <w:rFonts w:cs="Arial"/>
          <w:szCs w:val="22"/>
          <w:lang w:val="uk-UA"/>
        </w:rPr>
        <w:t xml:space="preserve">, (iv) </w:t>
      </w:r>
      <w:r w:rsidRPr="00D673DC">
        <w:rPr>
          <w:rFonts w:cs="Arial"/>
          <w:szCs w:val="22"/>
          <w:lang w:val="uk-UA"/>
        </w:rPr>
        <w:t>не надав забезпечення виконання договору про закупівлю</w:t>
      </w:r>
      <w:r w:rsidR="00BD777C" w:rsidRPr="00D673DC">
        <w:rPr>
          <w:rFonts w:cs="Arial"/>
          <w:szCs w:val="22"/>
          <w:lang w:val="uk-UA"/>
        </w:rPr>
        <w:t xml:space="preserve"> (</w:t>
      </w:r>
      <w:r w:rsidRPr="00D673DC">
        <w:rPr>
          <w:rFonts w:cs="Arial"/>
          <w:szCs w:val="22"/>
          <w:lang w:val="uk-UA"/>
        </w:rPr>
        <w:t xml:space="preserve">якщо </w:t>
      </w:r>
      <w:r w:rsidR="00BD777C" w:rsidRPr="00D673DC">
        <w:rPr>
          <w:rFonts w:cs="Arial"/>
          <w:szCs w:val="22"/>
          <w:lang w:val="uk-UA"/>
        </w:rPr>
        <w:t xml:space="preserve">воно </w:t>
      </w:r>
      <w:r w:rsidRPr="00D673DC">
        <w:rPr>
          <w:rFonts w:cs="Arial"/>
          <w:szCs w:val="22"/>
          <w:lang w:val="uk-UA"/>
        </w:rPr>
        <w:t>вимага</w:t>
      </w:r>
      <w:r w:rsidR="00BD777C" w:rsidRPr="00D673DC">
        <w:rPr>
          <w:rFonts w:cs="Arial"/>
          <w:szCs w:val="22"/>
          <w:lang w:val="uk-UA"/>
        </w:rPr>
        <w:t>ється у тендерній документації)</w:t>
      </w:r>
      <w:r w:rsidRPr="00D673DC">
        <w:rPr>
          <w:rFonts w:cs="Arial"/>
          <w:szCs w:val="22"/>
          <w:lang w:val="uk-UA"/>
        </w:rPr>
        <w:t>.</w:t>
      </w:r>
    </w:p>
    <w:p w14:paraId="601666A3" w14:textId="67C40CAC" w:rsidR="00BD777C" w:rsidRPr="00D673DC" w:rsidRDefault="00BD777C" w:rsidP="00905A65">
      <w:pPr>
        <w:pStyle w:val="af"/>
        <w:spacing w:before="0" w:beforeAutospacing="0" w:after="120" w:afterAutospacing="0"/>
        <w:jc w:val="both"/>
        <w:rPr>
          <w:rFonts w:cs="Arial"/>
          <w:szCs w:val="22"/>
          <w:lang w:val="uk-UA"/>
        </w:rPr>
      </w:pPr>
      <w:r w:rsidRPr="00D673DC">
        <w:rPr>
          <w:rFonts w:cs="Arial"/>
          <w:szCs w:val="22"/>
          <w:lang w:val="uk-UA"/>
        </w:rPr>
        <w:t xml:space="preserve">Інформація про відхилення тендерної пропозиції, зокрема підстави такого відхилення, публікується в електронній системі закупівель та надається учаснику тендеру, тендерна пропозиція якого відхилена, протягом одного дня з </w:t>
      </w:r>
      <w:r w:rsidR="00B20B26" w:rsidRPr="00D673DC">
        <w:rPr>
          <w:rFonts w:cs="Arial"/>
          <w:szCs w:val="22"/>
          <w:lang w:val="uk-UA"/>
        </w:rPr>
        <w:t>дати</w:t>
      </w:r>
      <w:r w:rsidRPr="00D673DC">
        <w:rPr>
          <w:rFonts w:cs="Arial"/>
          <w:szCs w:val="22"/>
          <w:lang w:val="uk-UA"/>
        </w:rPr>
        <w:t xml:space="preserve"> ухвалення рішення про її відхилення.</w:t>
      </w:r>
    </w:p>
    <w:p w14:paraId="1786E2D1" w14:textId="7BDAC047" w:rsidR="004E1114" w:rsidRPr="00D673DC" w:rsidRDefault="00F00406" w:rsidP="00B67893">
      <w:pPr>
        <w:pStyle w:val="2"/>
        <w:rPr>
          <w:lang w:val="uk-UA"/>
        </w:rPr>
      </w:pPr>
      <w:bookmarkStart w:id="45" w:name="_Toc169116403"/>
      <w:bookmarkEnd w:id="40"/>
      <w:r w:rsidRPr="00D673DC">
        <w:rPr>
          <w:lang w:val="uk-UA"/>
        </w:rPr>
        <w:lastRenderedPageBreak/>
        <w:t>Скасування тендерної процедури</w:t>
      </w:r>
      <w:bookmarkEnd w:id="45"/>
    </w:p>
    <w:p w14:paraId="1EA25E80" w14:textId="6EA47CD3" w:rsidR="00F00406" w:rsidRPr="00D673DC" w:rsidRDefault="00B20B26" w:rsidP="00E3750B">
      <w:pPr>
        <w:rPr>
          <w:lang w:val="uk-UA"/>
        </w:rPr>
      </w:pPr>
      <w:bookmarkStart w:id="46" w:name="_Toc99555422"/>
      <w:r w:rsidRPr="00D673DC">
        <w:rPr>
          <w:lang w:val="uk-UA"/>
        </w:rPr>
        <w:t>КБ с</w:t>
      </w:r>
      <w:r w:rsidR="00F00406" w:rsidRPr="00D673DC">
        <w:rPr>
          <w:lang w:val="uk-UA"/>
        </w:rPr>
        <w:t>кас</w:t>
      </w:r>
      <w:r w:rsidRPr="00D673DC">
        <w:rPr>
          <w:lang w:val="uk-UA"/>
        </w:rPr>
        <w:t xml:space="preserve">овує </w:t>
      </w:r>
      <w:r w:rsidR="00F00406" w:rsidRPr="00D673DC">
        <w:rPr>
          <w:lang w:val="uk-UA"/>
        </w:rPr>
        <w:t>тендерн</w:t>
      </w:r>
      <w:r w:rsidRPr="00D673DC">
        <w:rPr>
          <w:lang w:val="uk-UA"/>
        </w:rPr>
        <w:t>у</w:t>
      </w:r>
      <w:r w:rsidR="00F00406" w:rsidRPr="00D673DC">
        <w:rPr>
          <w:lang w:val="uk-UA"/>
        </w:rPr>
        <w:t xml:space="preserve"> процедур</w:t>
      </w:r>
      <w:r w:rsidRPr="00D673DC">
        <w:rPr>
          <w:lang w:val="uk-UA"/>
        </w:rPr>
        <w:t>у</w:t>
      </w:r>
      <w:r w:rsidR="00F00406" w:rsidRPr="00D673DC">
        <w:rPr>
          <w:lang w:val="uk-UA"/>
        </w:rPr>
        <w:t xml:space="preserve"> відповідно до </w:t>
      </w:r>
      <w:r w:rsidRPr="00D673DC">
        <w:rPr>
          <w:lang w:val="uk-UA"/>
        </w:rPr>
        <w:t>порядку</w:t>
      </w:r>
      <w:r w:rsidR="00F00406" w:rsidRPr="00D673DC">
        <w:rPr>
          <w:lang w:val="uk-UA"/>
        </w:rPr>
        <w:t>, визначен</w:t>
      </w:r>
      <w:r w:rsidR="00226EC8" w:rsidRPr="00D673DC">
        <w:rPr>
          <w:lang w:val="uk-UA"/>
        </w:rPr>
        <w:t>о</w:t>
      </w:r>
      <w:r w:rsidRPr="00D673DC">
        <w:rPr>
          <w:lang w:val="uk-UA"/>
        </w:rPr>
        <w:t>го у</w:t>
      </w:r>
      <w:r w:rsidR="00F00406" w:rsidRPr="00D673DC">
        <w:rPr>
          <w:lang w:val="uk-UA"/>
        </w:rPr>
        <w:t xml:space="preserve"> ТеД, як </w:t>
      </w:r>
      <w:r w:rsidRPr="00D673DC">
        <w:rPr>
          <w:lang w:val="uk-UA"/>
        </w:rPr>
        <w:t>передбачено</w:t>
      </w:r>
      <w:r w:rsidR="00F00406" w:rsidRPr="00D673DC">
        <w:rPr>
          <w:lang w:val="uk-UA"/>
        </w:rPr>
        <w:t xml:space="preserve"> у статті 32 </w:t>
      </w:r>
      <w:r w:rsidR="008A6079" w:rsidRPr="00D673DC">
        <w:rPr>
          <w:lang w:val="uk-UA"/>
        </w:rPr>
        <w:t>ЗУПЗ</w:t>
      </w:r>
      <w:r w:rsidR="004345A9" w:rsidRPr="00D673DC">
        <w:rPr>
          <w:lang w:val="uk-UA"/>
        </w:rPr>
        <w:t xml:space="preserve"> т</w:t>
      </w:r>
      <w:r w:rsidR="004345A9" w:rsidRPr="00D673DC">
        <w:rPr>
          <w:color w:val="000000"/>
          <w:lang w:val="uk-UA"/>
        </w:rPr>
        <w:t xml:space="preserve">а </w:t>
      </w:r>
      <w:r w:rsidR="004345A9" w:rsidRPr="00D673DC">
        <w:rPr>
          <w:color w:val="262626"/>
          <w:lang w:val="uk-UA"/>
        </w:rPr>
        <w:t>на період дії правового режиму воєнного стану в Україні та протягом 90 днів з дня його припинення або скасування, керуючись п. 50 Особливостей.</w:t>
      </w:r>
    </w:p>
    <w:p w14:paraId="08F32D49" w14:textId="0DEE2138" w:rsidR="00C673B0" w:rsidRPr="00D673DC" w:rsidRDefault="00C673B0" w:rsidP="00E3750B">
      <w:pPr>
        <w:rPr>
          <w:lang w:val="uk-UA"/>
        </w:rPr>
      </w:pPr>
      <w:r w:rsidRPr="00D673DC">
        <w:rPr>
          <w:color w:val="333333"/>
          <w:shd w:val="clear" w:color="auto" w:fill="FFFFFF"/>
          <w:lang w:val="uk-UA"/>
        </w:rPr>
        <w:t xml:space="preserve">КБ скасовує тендер, якщо: </w:t>
      </w:r>
    </w:p>
    <w:p w14:paraId="705830AD" w14:textId="10360771" w:rsidR="00C673B0" w:rsidRPr="00D673DC" w:rsidRDefault="002871BF" w:rsidP="002871BF">
      <w:pPr>
        <w:rPr>
          <w:lang w:val="uk-UA"/>
        </w:rPr>
      </w:pPr>
      <w:r w:rsidRPr="00D673DC">
        <w:rPr>
          <w:lang w:val="uk-UA"/>
        </w:rPr>
        <w:t xml:space="preserve">1) </w:t>
      </w:r>
      <w:r w:rsidR="00C673B0" w:rsidRPr="00D673DC">
        <w:rPr>
          <w:lang w:val="uk-UA"/>
        </w:rPr>
        <w:t>відсутня подальша потреба в закупівлі товарів, робіт чи послуг;</w:t>
      </w:r>
    </w:p>
    <w:p w14:paraId="19921B5C" w14:textId="6700807D" w:rsidR="00E3750B" w:rsidRPr="00D673DC" w:rsidRDefault="002871BF" w:rsidP="00A73E6C">
      <w:pPr>
        <w:rPr>
          <w:lang w:val="uk-UA"/>
        </w:rPr>
      </w:pPr>
      <w:r w:rsidRPr="00D673DC">
        <w:rPr>
          <w:lang w:val="uk-UA"/>
        </w:rPr>
        <w:t>2)</w:t>
      </w:r>
      <w:r w:rsidR="00B20B26" w:rsidRPr="00D673DC">
        <w:rPr>
          <w:lang w:val="uk-UA"/>
        </w:rPr>
        <w:t> </w:t>
      </w:r>
      <w:r w:rsidR="00C673B0" w:rsidRPr="00D673DC">
        <w:rPr>
          <w:color w:val="333333"/>
          <w:shd w:val="clear" w:color="auto" w:fill="FFFFFF"/>
          <w:lang w:val="uk-UA"/>
        </w:rPr>
        <w:t>неможливо усунути порушення законодавства у сфері публічних закупівель, що виникли під час процедури</w:t>
      </w:r>
      <w:r w:rsidR="00B20B26" w:rsidRPr="00D673DC">
        <w:rPr>
          <w:color w:val="333333"/>
          <w:shd w:val="clear" w:color="auto" w:fill="FFFFFF"/>
          <w:lang w:val="uk-UA"/>
        </w:rPr>
        <w:t xml:space="preserve"> закупівель</w:t>
      </w:r>
      <w:r w:rsidR="00C673B0" w:rsidRPr="00D673DC">
        <w:rPr>
          <w:color w:val="333333"/>
          <w:shd w:val="clear" w:color="auto" w:fill="FFFFFF"/>
          <w:lang w:val="uk-UA"/>
        </w:rPr>
        <w:t xml:space="preserve">. Опис таких порушень, які неможливо усунути, має бути розміщений у системі </w:t>
      </w:r>
      <w:r w:rsidR="00E3750B" w:rsidRPr="00D673DC">
        <w:rPr>
          <w:lang w:val="uk-UA"/>
        </w:rPr>
        <w:t>Prozorro.</w:t>
      </w:r>
    </w:p>
    <w:p w14:paraId="02D04FA6" w14:textId="2032295C" w:rsidR="00C673B0" w:rsidRPr="00D673DC" w:rsidRDefault="00C673B0" w:rsidP="00E3750B">
      <w:pPr>
        <w:rPr>
          <w:lang w:val="uk-UA"/>
        </w:rPr>
      </w:pPr>
      <w:r w:rsidRPr="00D673DC">
        <w:rPr>
          <w:color w:val="333333"/>
          <w:shd w:val="clear" w:color="auto" w:fill="FFFFFF"/>
          <w:lang w:val="uk-UA"/>
        </w:rPr>
        <w:t>Тендер автоматично скасовується електронною системою закупівель у разі:</w:t>
      </w:r>
      <w:r w:rsidRPr="00D673DC">
        <w:rPr>
          <w:lang w:val="uk-UA"/>
        </w:rPr>
        <w:t xml:space="preserve"> </w:t>
      </w:r>
    </w:p>
    <w:p w14:paraId="1BA220C5" w14:textId="568ED755" w:rsidR="00C673B0" w:rsidRPr="00D673DC" w:rsidRDefault="00C673B0" w:rsidP="00406D52">
      <w:pPr>
        <w:pStyle w:val="aa"/>
        <w:numPr>
          <w:ilvl w:val="0"/>
          <w:numId w:val="13"/>
        </w:numPr>
        <w:shd w:val="clear" w:color="auto" w:fill="FFFFFF"/>
        <w:spacing w:after="150"/>
        <w:rPr>
          <w:rFonts w:eastAsia="Times New Roman" w:cs="Arial"/>
          <w:color w:val="333333"/>
          <w:lang w:val="uk-UA" w:eastAsia="uk-UA"/>
        </w:rPr>
      </w:pPr>
      <w:r w:rsidRPr="00D673DC">
        <w:rPr>
          <w:rFonts w:eastAsia="Times New Roman" w:cs="Arial"/>
          <w:color w:val="333333"/>
          <w:lang w:val="uk-UA" w:eastAsia="uk-UA"/>
        </w:rPr>
        <w:t xml:space="preserve">подання для участі </w:t>
      </w:r>
      <w:bookmarkStart w:id="47" w:name="n1597"/>
      <w:bookmarkEnd w:id="47"/>
      <w:r w:rsidRPr="00D673DC">
        <w:rPr>
          <w:rFonts w:eastAsia="Times New Roman" w:cs="Arial"/>
          <w:color w:val="333333"/>
          <w:lang w:val="uk-UA" w:eastAsia="uk-UA"/>
        </w:rPr>
        <w:t>у відкритих торгах менше ніж двох тендерних пропозицій;</w:t>
      </w:r>
    </w:p>
    <w:p w14:paraId="7B26EDD7" w14:textId="7CD71773" w:rsidR="00E3750B" w:rsidRPr="00D673DC" w:rsidRDefault="00C673B0" w:rsidP="00406D52">
      <w:pPr>
        <w:pStyle w:val="aa"/>
        <w:numPr>
          <w:ilvl w:val="0"/>
          <w:numId w:val="13"/>
        </w:numPr>
        <w:spacing w:line="220" w:lineRule="atLeast"/>
        <w:rPr>
          <w:rFonts w:cs="Arial"/>
          <w:lang w:val="uk-UA"/>
        </w:rPr>
      </w:pPr>
      <w:bookmarkStart w:id="48" w:name="n1598"/>
      <w:bookmarkEnd w:id="48"/>
      <w:r w:rsidRPr="00D673DC">
        <w:rPr>
          <w:rFonts w:cs="Arial"/>
          <w:lang w:val="uk-UA"/>
        </w:rPr>
        <w:t xml:space="preserve">відхилення всіх тендерних пропозицій відповідно до </w:t>
      </w:r>
      <w:r w:rsidR="008A6079" w:rsidRPr="00D673DC">
        <w:rPr>
          <w:rFonts w:cs="Arial"/>
          <w:lang w:val="uk-UA"/>
        </w:rPr>
        <w:t>ЗУПЗ</w:t>
      </w:r>
      <w:r w:rsidR="00E3750B" w:rsidRPr="00D673DC">
        <w:rPr>
          <w:rFonts w:cs="Arial"/>
          <w:lang w:val="uk-UA"/>
        </w:rPr>
        <w:t>;</w:t>
      </w:r>
    </w:p>
    <w:p w14:paraId="375547B9" w14:textId="5BB08D2F" w:rsidR="00F62629" w:rsidRPr="00D673DC" w:rsidRDefault="00F62629" w:rsidP="00406D52">
      <w:pPr>
        <w:pStyle w:val="aa"/>
        <w:numPr>
          <w:ilvl w:val="0"/>
          <w:numId w:val="13"/>
        </w:numPr>
        <w:spacing w:line="220" w:lineRule="atLeast"/>
        <w:rPr>
          <w:rFonts w:cs="Arial"/>
          <w:lang w:val="uk-UA"/>
        </w:rPr>
      </w:pPr>
      <w:r w:rsidRPr="00D673DC">
        <w:rPr>
          <w:rFonts w:eastAsia="Times New Roman" w:cs="Arial"/>
          <w:color w:val="333333"/>
          <w:lang w:val="uk-UA" w:eastAsia="uk-UA"/>
        </w:rPr>
        <w:t>допущення до процедури оцінювання менше ніж двох тендерних пропозицій.</w:t>
      </w:r>
    </w:p>
    <w:p w14:paraId="290B5620" w14:textId="4F006F5C" w:rsidR="004345A9" w:rsidRPr="00D673DC" w:rsidRDefault="004345A9" w:rsidP="00E3750B">
      <w:pPr>
        <w:rPr>
          <w:color w:val="333333"/>
          <w:shd w:val="clear" w:color="auto" w:fill="FFFFFF"/>
          <w:lang w:val="uk-UA"/>
        </w:rPr>
      </w:pPr>
      <w:r w:rsidRPr="00D673DC">
        <w:rPr>
          <w:color w:val="262626"/>
          <w:lang w:val="uk-UA"/>
        </w:rPr>
        <w:t>На період дії правового режиму воєнного стану в Україні та протягом 90 днів з дня його припинення або скасування в цій частині діють положення, передбачені п.51 Особливостей.</w:t>
      </w:r>
    </w:p>
    <w:p w14:paraId="18D54AE4" w14:textId="640EDB99" w:rsidR="00F62629" w:rsidRPr="00D673DC" w:rsidRDefault="00F62629" w:rsidP="00E3750B">
      <w:pPr>
        <w:rPr>
          <w:color w:val="333333"/>
          <w:shd w:val="clear" w:color="auto" w:fill="FFFFFF"/>
          <w:lang w:val="uk-UA"/>
        </w:rPr>
      </w:pPr>
      <w:r w:rsidRPr="00D673DC">
        <w:rPr>
          <w:color w:val="333333"/>
          <w:shd w:val="clear" w:color="auto" w:fill="FFFFFF"/>
          <w:lang w:val="uk-UA"/>
        </w:rPr>
        <w:t>Замовник має право скасувати тендер у разі:</w:t>
      </w:r>
    </w:p>
    <w:p w14:paraId="49AFD1A0" w14:textId="47497C69" w:rsidR="00F62629" w:rsidRPr="00D673DC" w:rsidRDefault="00B80C90" w:rsidP="00406D52">
      <w:pPr>
        <w:pStyle w:val="aa"/>
        <w:numPr>
          <w:ilvl w:val="0"/>
          <w:numId w:val="30"/>
        </w:numPr>
        <w:shd w:val="clear" w:color="auto" w:fill="FFFFFF"/>
        <w:spacing w:after="150"/>
        <w:rPr>
          <w:rFonts w:eastAsia="Times New Roman" w:cs="Arial"/>
          <w:color w:val="333333"/>
          <w:lang w:val="uk-UA" w:eastAsia="uk-UA"/>
        </w:rPr>
      </w:pPr>
      <w:r w:rsidRPr="00D673DC">
        <w:rPr>
          <w:rFonts w:eastAsia="Times New Roman" w:cs="Arial"/>
          <w:color w:val="333333"/>
          <w:lang w:val="uk-UA" w:eastAsia="uk-UA"/>
        </w:rPr>
        <w:t>я</w:t>
      </w:r>
      <w:r w:rsidR="00F62629" w:rsidRPr="00D673DC">
        <w:rPr>
          <w:rFonts w:eastAsia="Times New Roman" w:cs="Arial"/>
          <w:color w:val="333333"/>
          <w:lang w:val="uk-UA" w:eastAsia="uk-UA"/>
        </w:rPr>
        <w:t>кщо здійснення тендерної процедури є неможливим внаслідок дії непереборної сили;</w:t>
      </w:r>
    </w:p>
    <w:p w14:paraId="7909C65B" w14:textId="207D1E6C" w:rsidR="00F62629" w:rsidRPr="00D673DC" w:rsidRDefault="00F62629" w:rsidP="00406D52">
      <w:pPr>
        <w:pStyle w:val="aa"/>
        <w:numPr>
          <w:ilvl w:val="0"/>
          <w:numId w:val="30"/>
        </w:numPr>
        <w:shd w:val="clear" w:color="auto" w:fill="FFFFFF"/>
        <w:spacing w:after="150"/>
        <w:rPr>
          <w:rFonts w:eastAsia="Times New Roman" w:cs="Arial"/>
          <w:color w:val="333333"/>
          <w:lang w:val="uk-UA" w:eastAsia="uk-UA"/>
        </w:rPr>
      </w:pPr>
      <w:bookmarkStart w:id="49" w:name="n1607"/>
      <w:bookmarkEnd w:id="49"/>
      <w:r w:rsidRPr="00D673DC">
        <w:rPr>
          <w:rFonts w:eastAsia="Times New Roman" w:cs="Arial"/>
          <w:color w:val="333333"/>
          <w:lang w:val="uk-UA" w:eastAsia="uk-UA"/>
        </w:rPr>
        <w:t xml:space="preserve">скорочення </w:t>
      </w:r>
      <w:r w:rsidR="00B80C90" w:rsidRPr="00D673DC">
        <w:rPr>
          <w:rFonts w:eastAsia="Times New Roman" w:cs="Arial"/>
          <w:color w:val="333333"/>
          <w:lang w:val="uk-UA" w:eastAsia="uk-UA"/>
        </w:rPr>
        <w:t>наявного фінансування</w:t>
      </w:r>
      <w:r w:rsidRPr="00D673DC">
        <w:rPr>
          <w:rFonts w:eastAsia="Times New Roman" w:cs="Arial"/>
          <w:color w:val="333333"/>
          <w:lang w:val="uk-UA" w:eastAsia="uk-UA"/>
        </w:rPr>
        <w:t xml:space="preserve"> на закупівл</w:t>
      </w:r>
      <w:r w:rsidR="00B80C90" w:rsidRPr="00D673DC">
        <w:rPr>
          <w:rFonts w:eastAsia="Times New Roman" w:cs="Arial"/>
          <w:color w:val="333333"/>
          <w:lang w:val="uk-UA" w:eastAsia="uk-UA"/>
        </w:rPr>
        <w:t>ю</w:t>
      </w:r>
      <w:r w:rsidRPr="00D673DC">
        <w:rPr>
          <w:rFonts w:eastAsia="Times New Roman" w:cs="Arial"/>
          <w:color w:val="333333"/>
          <w:lang w:val="uk-UA" w:eastAsia="uk-UA"/>
        </w:rPr>
        <w:t xml:space="preserve"> робіт.</w:t>
      </w:r>
    </w:p>
    <w:p w14:paraId="3C8074FD" w14:textId="7D61BAAF" w:rsidR="00B80C90" w:rsidRPr="00D673DC" w:rsidRDefault="00B80C90" w:rsidP="00E3750B">
      <w:pPr>
        <w:rPr>
          <w:lang w:val="uk-UA"/>
        </w:rPr>
      </w:pPr>
      <w:r w:rsidRPr="00D673DC">
        <w:rPr>
          <w:lang w:val="uk-UA"/>
        </w:rPr>
        <w:t>КБ оприлюднює повідомлення про скасування процедури публічних закупівель або визнання її недійсною в електронній системі закупівель протягом одного дня з дати ухвалення відповідного рішення</w:t>
      </w:r>
      <w:r w:rsidR="00226EC8" w:rsidRPr="00D673DC">
        <w:rPr>
          <w:lang w:val="uk-UA"/>
        </w:rPr>
        <w:t xml:space="preserve"> КБ</w:t>
      </w:r>
      <w:r w:rsidRPr="00D673DC">
        <w:rPr>
          <w:lang w:val="uk-UA"/>
        </w:rPr>
        <w:t>.</w:t>
      </w:r>
    </w:p>
    <w:p w14:paraId="70D7F1BC" w14:textId="67F39A11" w:rsidR="00E3750B" w:rsidRPr="00D673DC" w:rsidRDefault="00B80C90" w:rsidP="00AF75D7">
      <w:pPr>
        <w:rPr>
          <w:lang w:val="uk-UA"/>
        </w:rPr>
      </w:pPr>
      <w:r w:rsidRPr="00D673DC">
        <w:rPr>
          <w:lang w:val="uk-UA"/>
        </w:rPr>
        <w:t xml:space="preserve">У разі скасування тендеру у зв’язку з поданням менше ніж двох </w:t>
      </w:r>
      <w:r w:rsidR="00D74001" w:rsidRPr="00D673DC">
        <w:rPr>
          <w:lang w:val="uk-UA"/>
        </w:rPr>
        <w:t xml:space="preserve">тендерних </w:t>
      </w:r>
      <w:r w:rsidRPr="00D673DC">
        <w:rPr>
          <w:lang w:val="uk-UA"/>
        </w:rPr>
        <w:t xml:space="preserve">пропозицій (ч. 2 ст. 32 </w:t>
      </w:r>
      <w:r w:rsidR="008A6079" w:rsidRPr="00D673DC">
        <w:rPr>
          <w:lang w:val="uk-UA"/>
        </w:rPr>
        <w:t>ЗУПЗ</w:t>
      </w:r>
      <w:r w:rsidRPr="00D673DC">
        <w:rPr>
          <w:lang w:val="uk-UA"/>
        </w:rPr>
        <w:t xml:space="preserve">) в електронній системі закупівель автоматично оприлюднюється інформація про </w:t>
      </w:r>
      <w:r w:rsidR="00AF75D7" w:rsidRPr="00D673DC">
        <w:rPr>
          <w:lang w:val="uk-UA"/>
        </w:rPr>
        <w:t>скасування</w:t>
      </w:r>
      <w:r w:rsidRPr="00D673DC">
        <w:rPr>
          <w:lang w:val="uk-UA"/>
        </w:rPr>
        <w:t xml:space="preserve"> </w:t>
      </w:r>
      <w:r w:rsidR="00AF75D7" w:rsidRPr="00D673DC">
        <w:rPr>
          <w:lang w:val="uk-UA"/>
        </w:rPr>
        <w:t>тендеру</w:t>
      </w:r>
      <w:r w:rsidR="00CD1859" w:rsidRPr="00D673DC">
        <w:rPr>
          <w:lang w:val="uk-UA"/>
        </w:rPr>
        <w:t>, т</w:t>
      </w:r>
      <w:r w:rsidR="00CD1859" w:rsidRPr="00D673DC">
        <w:rPr>
          <w:color w:val="000000"/>
          <w:lang w:val="uk-UA"/>
        </w:rPr>
        <w:t xml:space="preserve">а </w:t>
      </w:r>
      <w:r w:rsidR="00CD1859" w:rsidRPr="00D673DC">
        <w:rPr>
          <w:color w:val="262626"/>
          <w:lang w:val="uk-UA"/>
        </w:rPr>
        <w:t>на період дії правового режиму воєнного стану в Україні та протягом 90 днів з дня його припинення або скасування, відповідно до п. 51 Особливостей</w:t>
      </w:r>
      <w:r w:rsidR="00CD1859" w:rsidRPr="00D673DC">
        <w:rPr>
          <w:color w:val="262626"/>
          <w:sz w:val="26"/>
          <w:szCs w:val="26"/>
          <w:lang w:val="uk-UA"/>
        </w:rPr>
        <w:t>.</w:t>
      </w:r>
    </w:p>
    <w:p w14:paraId="2CABD079" w14:textId="2C92BD44" w:rsidR="00A635B6" w:rsidRPr="00D673DC" w:rsidRDefault="00AF75D7" w:rsidP="00B67893">
      <w:pPr>
        <w:pStyle w:val="2"/>
        <w:rPr>
          <w:lang w:val="uk-UA"/>
        </w:rPr>
      </w:pPr>
      <w:bookmarkStart w:id="50" w:name="_Toc169116404"/>
      <w:r w:rsidRPr="00D673DC">
        <w:rPr>
          <w:lang w:val="uk-UA"/>
        </w:rPr>
        <w:t xml:space="preserve">Повідомлення про намір </w:t>
      </w:r>
      <w:r w:rsidR="0007574A" w:rsidRPr="00D673DC">
        <w:rPr>
          <w:lang w:val="uk-UA"/>
        </w:rPr>
        <w:t xml:space="preserve">укласти </w:t>
      </w:r>
      <w:r w:rsidRPr="00D673DC">
        <w:rPr>
          <w:lang w:val="uk-UA"/>
        </w:rPr>
        <w:t>договір</w:t>
      </w:r>
      <w:bookmarkEnd w:id="50"/>
    </w:p>
    <w:p w14:paraId="76EDC64E" w14:textId="156F6AD3" w:rsidR="00CD1859" w:rsidRPr="00D673DC" w:rsidRDefault="00CD1859" w:rsidP="00AF75D7">
      <w:pPr>
        <w:rPr>
          <w:lang w:val="uk-UA"/>
        </w:rPr>
      </w:pPr>
      <w:r w:rsidRPr="00D673DC">
        <w:rPr>
          <w:color w:val="262626"/>
          <w:lang w:val="uk-UA"/>
        </w:rPr>
        <w:t>Рішення про намір укласти договір про закупівлю приймається замовником відповідно до </w:t>
      </w:r>
      <w:hyperlink r:id="rId20" w:anchor="n1611" w:history="1">
        <w:r w:rsidRPr="00D673DC">
          <w:rPr>
            <w:color w:val="094FD1"/>
            <w:u w:val="single" w:color="094FD1"/>
            <w:lang w:val="uk-UA"/>
          </w:rPr>
          <w:t>статті 33</w:t>
        </w:r>
      </w:hyperlink>
      <w:r w:rsidRPr="00D673DC">
        <w:rPr>
          <w:color w:val="262626"/>
          <w:lang w:val="uk-UA"/>
        </w:rPr>
        <w:t> ЗУПЗ та на період дії правового режиму воєнного стану в Україні та протягом 90 днів з дня його припинення або скасування, відповідно до п. 49 Особливостей.</w:t>
      </w:r>
    </w:p>
    <w:p w14:paraId="5469D57E" w14:textId="23FB335A" w:rsidR="00AF75D7" w:rsidRPr="00D673DC" w:rsidRDefault="00AF75D7" w:rsidP="00AF75D7">
      <w:pPr>
        <w:rPr>
          <w:lang w:val="uk-UA"/>
        </w:rPr>
      </w:pPr>
      <w:r w:rsidRPr="00D673DC">
        <w:rPr>
          <w:lang w:val="uk-UA"/>
        </w:rPr>
        <w:t>Рішення про намір укласти договір про закупівлю ухвалюється замовником у день визначення учасника переможцем процедури закупівлі.</w:t>
      </w:r>
    </w:p>
    <w:p w14:paraId="25A8EB37" w14:textId="7EE08F0D" w:rsidR="00AF75D7" w:rsidRPr="00D673DC" w:rsidRDefault="00AF75D7" w:rsidP="00AF75D7">
      <w:pPr>
        <w:rPr>
          <w:lang w:val="uk-UA"/>
        </w:rPr>
      </w:pPr>
      <w:r w:rsidRPr="00D673DC">
        <w:rPr>
          <w:lang w:val="uk-UA"/>
        </w:rPr>
        <w:t>Протягом одного дня з дати ухвалення такого рішення замовник оприлюднює в електронній системі закупівель повідомлення про намір укласти договір про закупівлю.</w:t>
      </w:r>
    </w:p>
    <w:p w14:paraId="48218B06" w14:textId="64FCD14D" w:rsidR="00AF75D7" w:rsidRPr="00D673DC" w:rsidRDefault="00AF75D7" w:rsidP="00A635B6">
      <w:pPr>
        <w:rPr>
          <w:lang w:val="uk-UA"/>
        </w:rPr>
      </w:pPr>
      <w:r w:rsidRPr="00D673DC">
        <w:rPr>
          <w:lang w:val="uk-UA"/>
        </w:rPr>
        <w:t>Повідомлення повинно містити таку інформацію:</w:t>
      </w:r>
    </w:p>
    <w:p w14:paraId="1852767A" w14:textId="77777777" w:rsidR="00AF75D7" w:rsidRPr="00D673DC" w:rsidRDefault="00AF75D7" w:rsidP="00AF75D7">
      <w:pPr>
        <w:rPr>
          <w:lang w:val="uk-UA"/>
        </w:rPr>
      </w:pPr>
      <w:r w:rsidRPr="00D673DC">
        <w:rPr>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206FEBC" w14:textId="565E7088" w:rsidR="00AF75D7" w:rsidRPr="00D673DC" w:rsidRDefault="00AF75D7" w:rsidP="00AF75D7">
      <w:pPr>
        <w:rPr>
          <w:lang w:val="uk-UA"/>
        </w:rPr>
      </w:pPr>
      <w:r w:rsidRPr="00D673DC">
        <w:rPr>
          <w:lang w:val="uk-UA"/>
        </w:rPr>
        <w:t xml:space="preserve">2) назва предмета закупівлі із зазначенням коду та назв відповідних класифікаторів предмета закупівлі </w:t>
      </w:r>
      <w:r w:rsidR="00A72055" w:rsidRPr="00D673DC">
        <w:rPr>
          <w:lang w:val="uk-UA"/>
        </w:rPr>
        <w:t>та</w:t>
      </w:r>
      <w:r w:rsidRPr="00D673DC">
        <w:rPr>
          <w:lang w:val="uk-UA"/>
        </w:rPr>
        <w:t xml:space="preserve"> частин предмета закупівлі (лотів) (за наявності);</w:t>
      </w:r>
    </w:p>
    <w:p w14:paraId="5CB97341" w14:textId="147EA2D3" w:rsidR="00AF75D7" w:rsidRPr="00D673DC" w:rsidRDefault="00AF75D7" w:rsidP="00AF75D7">
      <w:pPr>
        <w:rPr>
          <w:lang w:val="uk-UA"/>
        </w:rPr>
      </w:pPr>
      <w:r w:rsidRPr="00D673DC">
        <w:rPr>
          <w:lang w:val="uk-UA"/>
        </w:rPr>
        <w:t>3) кількість, місце та строк поста</w:t>
      </w:r>
      <w:r w:rsidR="00792E5B" w:rsidRPr="00D673DC">
        <w:rPr>
          <w:lang w:val="uk-UA"/>
        </w:rPr>
        <w:t>чання</w:t>
      </w:r>
      <w:r w:rsidRPr="00D673DC">
        <w:rPr>
          <w:lang w:val="uk-UA"/>
        </w:rPr>
        <w:t xml:space="preserve"> товарів, виконання робіт чи надання послуг;</w:t>
      </w:r>
    </w:p>
    <w:p w14:paraId="562A612B" w14:textId="2DAB01B5" w:rsidR="00AF75D7" w:rsidRPr="00D673DC" w:rsidRDefault="00AF75D7" w:rsidP="00AF75D7">
      <w:pPr>
        <w:rPr>
          <w:lang w:val="uk-UA"/>
        </w:rPr>
      </w:pPr>
      <w:r w:rsidRPr="00D673DC">
        <w:rPr>
          <w:lang w:val="uk-UA"/>
        </w:rPr>
        <w:lastRenderedPageBreak/>
        <w:t>4) найменування переможця процедури закупівлі/спрощеної закупівлі;</w:t>
      </w:r>
    </w:p>
    <w:p w14:paraId="73FA208A" w14:textId="569634D6" w:rsidR="00BB05AB" w:rsidRPr="00D673DC" w:rsidRDefault="00AF75D7" w:rsidP="00BB05AB">
      <w:pPr>
        <w:rPr>
          <w:lang w:val="uk-UA"/>
        </w:rPr>
      </w:pPr>
      <w:r w:rsidRPr="00D673DC">
        <w:rPr>
          <w:lang w:val="uk-UA"/>
        </w:rPr>
        <w:t>5) ціна тендерної пропозиції</w:t>
      </w:r>
      <w:r w:rsidR="00BB05AB" w:rsidRPr="00D673DC">
        <w:rPr>
          <w:lang w:val="uk-UA"/>
        </w:rPr>
        <w:t>.</w:t>
      </w:r>
    </w:p>
    <w:p w14:paraId="653C40BB" w14:textId="79173588" w:rsidR="00E91285" w:rsidRPr="00D673DC" w:rsidRDefault="00E91285" w:rsidP="00BB05AB">
      <w:pPr>
        <w:rPr>
          <w:lang w:val="uk-UA"/>
        </w:rPr>
      </w:pPr>
      <w:r w:rsidRPr="00D673DC">
        <w:rPr>
          <w:color w:val="333333"/>
          <w:shd w:val="clear" w:color="auto" w:fill="FFFFFF"/>
          <w:lang w:val="uk-UA"/>
        </w:rPr>
        <w:t>Переможцю процедури закупівлі та іншим учасникам тендеру електронною системою закупівель автоматично у день визначення учасника переможцем процедури закупівлі спрямовується інформація про переможця процедури закупівлі.</w:t>
      </w:r>
    </w:p>
    <w:p w14:paraId="7DC9967A" w14:textId="77777777" w:rsidR="00CD1859" w:rsidRPr="00D673DC" w:rsidRDefault="00E91285" w:rsidP="00BB05AB">
      <w:pPr>
        <w:rPr>
          <w:lang w:val="uk-UA"/>
        </w:rPr>
      </w:pPr>
      <w:r w:rsidRPr="00D673DC">
        <w:rPr>
          <w:lang w:val="uk-UA"/>
        </w:rPr>
        <w:t>Учасник, якого не визнано переможцем процедури закупівлі</w:t>
      </w:r>
      <w:r w:rsidR="00226EC8" w:rsidRPr="00D673DC">
        <w:rPr>
          <w:lang w:val="uk-UA"/>
        </w:rPr>
        <w:t>,</w:t>
      </w:r>
      <w:r w:rsidRPr="00D673DC">
        <w:rPr>
          <w:lang w:val="uk-UA"/>
        </w:rPr>
        <w:t xml:space="preserve"> може звернутися через електронну систему закупівель до замовника з вимогою надати інформацію про тендерну пропозицію переможця процедури закупівлі, зокрема щодо зазначення її переваг порівняно з тендерною пропозицією учасника</w:t>
      </w:r>
      <w:r w:rsidR="00226EC8" w:rsidRPr="00D673DC">
        <w:rPr>
          <w:lang w:val="uk-UA"/>
        </w:rPr>
        <w:t xml:space="preserve"> торгів</w:t>
      </w:r>
      <w:r w:rsidRPr="00D673DC">
        <w:rPr>
          <w:lang w:val="uk-UA"/>
        </w:rPr>
        <w:t xml:space="preserve">, який надіслав запит. Замовник (КБ) зобов’язаний надати такому учаснику тендеру відповідь не пізніше ніж через п’ять днів з дати отримання такої вимоги. </w:t>
      </w:r>
    </w:p>
    <w:p w14:paraId="4AC65128" w14:textId="66DA8258" w:rsidR="00E91285" w:rsidRPr="00D673DC" w:rsidRDefault="00CD1859" w:rsidP="00BB05AB">
      <w:pPr>
        <w:rPr>
          <w:i/>
          <w:iCs/>
          <w:u w:val="single"/>
          <w:lang w:val="uk-UA"/>
        </w:rPr>
      </w:pPr>
      <w:r w:rsidRPr="00D673DC">
        <w:rPr>
          <w:i/>
          <w:iCs/>
          <w:color w:val="262626"/>
          <w:lang w:val="uk-UA"/>
        </w:rPr>
        <w:t xml:space="preserve">На період дії правового режиму воєнного стану в Україні та протягом 90 днів з дня його припинення або скасування, застосовуються положення, викладені в </w:t>
      </w:r>
      <w:r w:rsidRPr="00D673DC">
        <w:rPr>
          <w:i/>
          <w:iCs/>
          <w:color w:val="262626"/>
          <w:u w:val="single"/>
          <w:lang w:val="uk-UA"/>
        </w:rPr>
        <w:t>п. 54 Особливостей.</w:t>
      </w:r>
    </w:p>
    <w:p w14:paraId="74E4A2AE" w14:textId="24F73751" w:rsidR="00915BE3" w:rsidRPr="00D673DC" w:rsidRDefault="00E91285" w:rsidP="00BB05AB">
      <w:pPr>
        <w:rPr>
          <w:lang w:val="uk-UA"/>
        </w:rPr>
      </w:pPr>
      <w:r w:rsidRPr="00D673DC">
        <w:rPr>
          <w:lang w:val="uk-UA"/>
        </w:rPr>
        <w:t>Договір про закупівлю не може бути укладений до закінчення «періоду очікування», тобто раніше ніж через 10 днів з дати публікації в електронній системі закупівель повідомлення про намір укласти договір про закупівлю.</w:t>
      </w:r>
      <w:r w:rsidR="00CD1859" w:rsidRPr="00D673DC">
        <w:rPr>
          <w:lang w:val="uk-UA"/>
        </w:rPr>
        <w:t xml:space="preserve"> </w:t>
      </w:r>
      <w:r w:rsidR="00CD1859" w:rsidRPr="00D673DC">
        <w:rPr>
          <w:i/>
          <w:iCs/>
          <w:color w:val="262626"/>
          <w:lang w:val="uk-UA"/>
        </w:rPr>
        <w:t xml:space="preserve">На період дії правового режиму воєнного стану в Україні та протягом 90 днів з дня його припинення або скасування, застосовуються положення, викладені в </w:t>
      </w:r>
      <w:r w:rsidR="00CD1859" w:rsidRPr="00D673DC">
        <w:rPr>
          <w:i/>
          <w:iCs/>
          <w:color w:val="262626"/>
          <w:u w:val="single"/>
          <w:lang w:val="uk-UA"/>
        </w:rPr>
        <w:t>п.49 Особливостей</w:t>
      </w:r>
      <w:r w:rsidR="00CD1859" w:rsidRPr="00D673DC">
        <w:rPr>
          <w:color w:val="262626"/>
          <w:lang w:val="uk-UA"/>
        </w:rPr>
        <w:t>.</w:t>
      </w:r>
    </w:p>
    <w:p w14:paraId="251A47E3" w14:textId="458C4213" w:rsidR="004E1114" w:rsidRPr="00D673DC" w:rsidRDefault="007B488C" w:rsidP="00B67893">
      <w:pPr>
        <w:pStyle w:val="2"/>
        <w:rPr>
          <w:lang w:val="uk-UA"/>
        </w:rPr>
      </w:pPr>
      <w:bookmarkStart w:id="51" w:name="_Toc169116405"/>
      <w:bookmarkEnd w:id="46"/>
      <w:r w:rsidRPr="00D673DC">
        <w:rPr>
          <w:lang w:val="uk-UA"/>
        </w:rPr>
        <w:t>Контракти</w:t>
      </w:r>
      <w:bookmarkEnd w:id="51"/>
    </w:p>
    <w:p w14:paraId="2A8A420B" w14:textId="7609EE26" w:rsidR="007B488C" w:rsidRPr="00D673DC" w:rsidRDefault="007B488C" w:rsidP="00FD16C6">
      <w:pPr>
        <w:rPr>
          <w:lang w:val="uk-UA"/>
        </w:rPr>
      </w:pPr>
      <w:r w:rsidRPr="00D673DC">
        <w:rPr>
          <w:lang w:val="uk-UA"/>
        </w:rPr>
        <w:t xml:space="preserve">Відповідно до </w:t>
      </w:r>
      <w:r w:rsidR="008A6079" w:rsidRPr="00D673DC">
        <w:rPr>
          <w:lang w:val="uk-UA"/>
        </w:rPr>
        <w:t>ЗУПЗ</w:t>
      </w:r>
      <w:r w:rsidRPr="00D673DC">
        <w:rPr>
          <w:lang w:val="uk-UA"/>
        </w:rPr>
        <w:t>, договір про закупівлю – це господарський договір, що укладається між замовником (у нашому випадку – КБ) та учасником торгів за результатами проведення процедури закупівлі/спрощеної закупівлі та передбачає платне надання послуг, виконання робіт або придбання товару.</w:t>
      </w:r>
    </w:p>
    <w:p w14:paraId="50824076" w14:textId="77777777" w:rsidR="00CD1859" w:rsidRPr="00D673DC" w:rsidRDefault="007B488C" w:rsidP="00FD16C6">
      <w:pPr>
        <w:rPr>
          <w:color w:val="262626"/>
          <w:sz w:val="26"/>
          <w:szCs w:val="26"/>
          <w:lang w:val="uk-UA"/>
        </w:rPr>
      </w:pPr>
      <w:r w:rsidRPr="00D673DC">
        <w:rPr>
          <w:color w:val="333333"/>
          <w:shd w:val="clear" w:color="auto" w:fill="FFFFFF"/>
          <w:lang w:val="uk-UA"/>
        </w:rPr>
        <w:t xml:space="preserve">Замовник укладає такий договір з переможцем процедури закупівлі протягом строку дії його пропозиції, не пізніше ніж через 20 днів з </w:t>
      </w:r>
      <w:r w:rsidR="00226EC8" w:rsidRPr="00D673DC">
        <w:rPr>
          <w:color w:val="333333"/>
          <w:shd w:val="clear" w:color="auto" w:fill="FFFFFF"/>
          <w:lang w:val="uk-UA"/>
        </w:rPr>
        <w:t>дати</w:t>
      </w:r>
      <w:r w:rsidRPr="00D673DC">
        <w:rPr>
          <w:color w:val="333333"/>
          <w:shd w:val="clear" w:color="auto" w:fill="FFFFFF"/>
          <w:lang w:val="uk-UA"/>
        </w:rPr>
        <w:t xml:space="preserve"> ухвалення рішення про намір укласти договір. У випадку обґрунтованої необхідності строк укладання контракту може бути подовжений до 60 днів. </w:t>
      </w:r>
      <w:r w:rsidR="00CD1859" w:rsidRPr="00D673DC">
        <w:rPr>
          <w:color w:val="262626"/>
          <w:sz w:val="26"/>
          <w:szCs w:val="26"/>
          <w:lang w:val="uk-UA"/>
        </w:rPr>
        <w:t xml:space="preserve"> </w:t>
      </w:r>
    </w:p>
    <w:p w14:paraId="463CF9DA" w14:textId="599BB5F9" w:rsidR="007B488C" w:rsidRPr="00D673DC" w:rsidRDefault="00CD1859" w:rsidP="00FD16C6">
      <w:pPr>
        <w:rPr>
          <w:i/>
          <w:iCs/>
          <w:color w:val="333333"/>
          <w:u w:val="single"/>
          <w:shd w:val="clear" w:color="auto" w:fill="FFFFFF"/>
          <w:lang w:val="uk-UA"/>
        </w:rPr>
      </w:pPr>
      <w:r w:rsidRPr="00D673DC">
        <w:rPr>
          <w:i/>
          <w:iCs/>
          <w:color w:val="262626"/>
          <w:lang w:val="uk-UA"/>
        </w:rPr>
        <w:t xml:space="preserve">На період дії правового режиму воєнного стану в Україні та протягом 90 днів з дня його припинення або скасування, застосовуються положення, викладені в </w:t>
      </w:r>
      <w:r w:rsidRPr="00D673DC">
        <w:rPr>
          <w:i/>
          <w:iCs/>
          <w:color w:val="262626"/>
          <w:u w:val="single"/>
          <w:lang w:val="uk-UA"/>
        </w:rPr>
        <w:t>п.49 Особливостей.</w:t>
      </w:r>
    </w:p>
    <w:p w14:paraId="0D9A832B" w14:textId="4971BF4E" w:rsidR="007B488C" w:rsidRPr="00D673DC" w:rsidRDefault="007B488C" w:rsidP="00FD16C6">
      <w:pPr>
        <w:rPr>
          <w:lang w:val="uk-UA"/>
        </w:rPr>
      </w:pPr>
      <w:r w:rsidRPr="00D673DC">
        <w:rPr>
          <w:color w:val="333333"/>
          <w:shd w:val="clear" w:color="auto" w:fill="FFFFFF"/>
          <w:lang w:val="uk-UA"/>
        </w:rPr>
        <w:t xml:space="preserve">Під час процедури закупівлі </w:t>
      </w:r>
      <w:r w:rsidR="003E0C5A" w:rsidRPr="00D673DC">
        <w:rPr>
          <w:color w:val="333333"/>
          <w:shd w:val="clear" w:color="auto" w:fill="FFFFFF"/>
          <w:lang w:val="uk-UA"/>
        </w:rPr>
        <w:t>контракт</w:t>
      </w:r>
      <w:r w:rsidRPr="00D673DC">
        <w:rPr>
          <w:color w:val="333333"/>
          <w:shd w:val="clear" w:color="auto" w:fill="FFFFFF"/>
          <w:lang w:val="uk-UA"/>
        </w:rPr>
        <w:t xml:space="preserve"> має бути вже включений до ТеД. Відповідно до ст. 22 </w:t>
      </w:r>
      <w:r w:rsidR="008A6079" w:rsidRPr="00D673DC">
        <w:rPr>
          <w:color w:val="333333"/>
          <w:shd w:val="clear" w:color="auto" w:fill="FFFFFF"/>
          <w:lang w:val="uk-UA"/>
        </w:rPr>
        <w:t>ЗУПЗ</w:t>
      </w:r>
      <w:r w:rsidRPr="00D673DC">
        <w:rPr>
          <w:color w:val="333333"/>
          <w:shd w:val="clear" w:color="auto" w:fill="FFFFFF"/>
          <w:lang w:val="uk-UA"/>
        </w:rPr>
        <w:t xml:space="preserve"> Т</w:t>
      </w:r>
      <w:r w:rsidR="003E0C5A" w:rsidRPr="00D673DC">
        <w:rPr>
          <w:color w:val="333333"/>
          <w:shd w:val="clear" w:color="auto" w:fill="FFFFFF"/>
          <w:lang w:val="uk-UA"/>
        </w:rPr>
        <w:t>е</w:t>
      </w:r>
      <w:r w:rsidRPr="00D673DC">
        <w:rPr>
          <w:color w:val="333333"/>
          <w:shd w:val="clear" w:color="auto" w:fill="FFFFFF"/>
          <w:lang w:val="uk-UA"/>
        </w:rPr>
        <w:t xml:space="preserve">Д </w:t>
      </w:r>
      <w:r w:rsidR="003E0C5A" w:rsidRPr="00D673DC">
        <w:rPr>
          <w:color w:val="333333"/>
          <w:shd w:val="clear" w:color="auto" w:fill="FFFFFF"/>
          <w:lang w:val="uk-UA"/>
        </w:rPr>
        <w:t>повинна</w:t>
      </w:r>
      <w:r w:rsidRPr="00D673DC">
        <w:rPr>
          <w:color w:val="333333"/>
          <w:shd w:val="clear" w:color="auto" w:fill="FFFFFF"/>
          <w:lang w:val="uk-UA"/>
        </w:rPr>
        <w:t xml:space="preserve"> містити </w:t>
      </w:r>
      <w:r w:rsidR="00EF6313" w:rsidRPr="00D673DC">
        <w:rPr>
          <w:color w:val="333333"/>
          <w:shd w:val="clear" w:color="auto" w:fill="FFFFFF"/>
          <w:lang w:val="uk-UA"/>
        </w:rPr>
        <w:t>проект</w:t>
      </w:r>
      <w:r w:rsidRPr="00D673DC">
        <w:rPr>
          <w:color w:val="333333"/>
          <w:shd w:val="clear" w:color="auto" w:fill="FFFFFF"/>
          <w:lang w:val="uk-UA"/>
        </w:rPr>
        <w:t xml:space="preserve"> договору про закупівлю з обов’язковим зазначенням порядку внесення змін до умов договору. </w:t>
      </w:r>
    </w:p>
    <w:p w14:paraId="616D4B76" w14:textId="77F5D89C" w:rsidR="003E0C5A" w:rsidRPr="00D673DC" w:rsidRDefault="003E0C5A" w:rsidP="00FD16C6">
      <w:pPr>
        <w:rPr>
          <w:lang w:val="uk-UA"/>
        </w:rPr>
      </w:pPr>
      <w:r w:rsidRPr="00D673DC">
        <w:rPr>
          <w:lang w:val="uk-UA"/>
        </w:rPr>
        <w:t xml:space="preserve">Згідно з ч. 1 статті 41 </w:t>
      </w:r>
      <w:r w:rsidR="008A6079" w:rsidRPr="00D673DC">
        <w:rPr>
          <w:lang w:val="uk-UA"/>
        </w:rPr>
        <w:t>ЗУПЗ</w:t>
      </w:r>
      <w:r w:rsidRPr="00D673DC">
        <w:rPr>
          <w:lang w:val="uk-UA"/>
        </w:rPr>
        <w:t xml:space="preserve">, контракт укладається відповідно до норм Цивільного кодексу України та Господарського кодексу України з урахуванням особливостей, визначених </w:t>
      </w:r>
      <w:r w:rsidR="005B4B40" w:rsidRPr="00D673DC">
        <w:rPr>
          <w:lang w:val="uk-UA"/>
        </w:rPr>
        <w:t xml:space="preserve">у </w:t>
      </w:r>
      <w:r w:rsidR="008A6079" w:rsidRPr="00D673DC">
        <w:rPr>
          <w:lang w:val="uk-UA"/>
        </w:rPr>
        <w:t>ЗУПЗ</w:t>
      </w:r>
      <w:r w:rsidRPr="00D673DC">
        <w:rPr>
          <w:lang w:val="uk-UA"/>
        </w:rPr>
        <w:t>.</w:t>
      </w:r>
    </w:p>
    <w:p w14:paraId="252E1A9F" w14:textId="076A7E4F" w:rsidR="003E0C5A" w:rsidRPr="00D673DC" w:rsidRDefault="003E0C5A" w:rsidP="00FD16C6">
      <w:pPr>
        <w:rPr>
          <w:lang w:val="uk-UA"/>
        </w:rPr>
      </w:pPr>
      <w:r w:rsidRPr="00D673DC">
        <w:rPr>
          <w:lang w:val="uk-UA"/>
        </w:rPr>
        <w:t xml:space="preserve">У разі відмови переможця процедури закупівлі від підписання договору про закупівлю, неукладення договору про закупівлю з вини учасника або ненадання замовнику підписаного договору у строк, визначений </w:t>
      </w:r>
      <w:r w:rsidR="008A6079" w:rsidRPr="00D673DC">
        <w:rPr>
          <w:lang w:val="uk-UA"/>
        </w:rPr>
        <w:t>ЗУПЗ</w:t>
      </w:r>
      <w:r w:rsidRPr="00D673DC">
        <w:rPr>
          <w:lang w:val="uk-UA"/>
        </w:rPr>
        <w:t xml:space="preserve">, замовник відхиляє тендерну пропозицію такого учасника, визначає переможця процедури закупівлі серед тих учасників, строк дії тендерних пропозицій яких ще не минув, та ухвалює рішення про намір укласти </w:t>
      </w:r>
      <w:r w:rsidR="00C16391" w:rsidRPr="00D673DC">
        <w:rPr>
          <w:lang w:val="uk-UA"/>
        </w:rPr>
        <w:t>контракт</w:t>
      </w:r>
      <w:r w:rsidRPr="00D673DC">
        <w:rPr>
          <w:lang w:val="uk-UA"/>
        </w:rPr>
        <w:t xml:space="preserve"> у порядку та на умовах, визначених </w:t>
      </w:r>
      <w:r w:rsidR="00C16391" w:rsidRPr="00D673DC">
        <w:rPr>
          <w:lang w:val="uk-UA"/>
        </w:rPr>
        <w:t xml:space="preserve">у </w:t>
      </w:r>
      <w:r w:rsidR="008A6079" w:rsidRPr="00D673DC">
        <w:rPr>
          <w:lang w:val="uk-UA"/>
        </w:rPr>
        <w:t>ЗУПЗ</w:t>
      </w:r>
      <w:r w:rsidR="00CD1859" w:rsidRPr="00D673DC">
        <w:rPr>
          <w:lang w:val="uk-UA"/>
        </w:rPr>
        <w:t xml:space="preserve"> </w:t>
      </w:r>
      <w:r w:rsidR="00CD1859" w:rsidRPr="00D673DC">
        <w:rPr>
          <w:i/>
          <w:iCs/>
          <w:lang w:val="uk-UA"/>
        </w:rPr>
        <w:t>т</w:t>
      </w:r>
      <w:r w:rsidR="00CD1859" w:rsidRPr="00D673DC">
        <w:rPr>
          <w:i/>
          <w:iCs/>
          <w:color w:val="262626"/>
          <w:lang w:val="uk-UA"/>
        </w:rPr>
        <w:t>а на період дії правового режиму воєнного стану в Україні та протягом 90 днів з дня його припинення або скасування, з урахуванням Особливостей.</w:t>
      </w:r>
    </w:p>
    <w:p w14:paraId="6061B01D" w14:textId="3D83A0BE" w:rsidR="00D531F1" w:rsidRPr="00D673DC" w:rsidRDefault="00D531F1" w:rsidP="00FD16C6">
      <w:pPr>
        <w:rPr>
          <w:color w:val="333333"/>
          <w:shd w:val="clear" w:color="auto" w:fill="FFFFFF"/>
          <w:lang w:val="uk-UA"/>
        </w:rPr>
      </w:pPr>
      <w:r w:rsidRPr="00D673DC">
        <w:rPr>
          <w:color w:val="333333"/>
          <w:shd w:val="clear" w:color="auto" w:fill="FFFFFF"/>
          <w:lang w:val="uk-UA"/>
        </w:rPr>
        <w:t xml:space="preserve">Під час </w:t>
      </w:r>
      <w:r w:rsidR="005B4B40" w:rsidRPr="00D673DC">
        <w:rPr>
          <w:color w:val="333333"/>
          <w:shd w:val="clear" w:color="auto" w:fill="FFFFFF"/>
          <w:lang w:val="uk-UA"/>
        </w:rPr>
        <w:t>строку</w:t>
      </w:r>
      <w:r w:rsidRPr="00D673DC">
        <w:rPr>
          <w:color w:val="333333"/>
          <w:shd w:val="clear" w:color="auto" w:fill="FFFFFF"/>
          <w:lang w:val="uk-UA"/>
        </w:rPr>
        <w:t xml:space="preserve"> його дії та відповідно до статті 41 </w:t>
      </w:r>
      <w:r w:rsidR="008A6079" w:rsidRPr="00D673DC">
        <w:rPr>
          <w:color w:val="333333"/>
          <w:shd w:val="clear" w:color="auto" w:fill="FFFFFF"/>
          <w:lang w:val="uk-UA"/>
        </w:rPr>
        <w:t>ЗУПЗ</w:t>
      </w:r>
      <w:r w:rsidRPr="00D673DC">
        <w:rPr>
          <w:color w:val="333333"/>
          <w:shd w:val="clear" w:color="auto" w:fill="FFFFFF"/>
          <w:lang w:val="uk-UA"/>
        </w:rPr>
        <w:t xml:space="preserve">, істотні умови договору про закупівлю не можуть змінюватися, </w:t>
      </w:r>
      <w:r w:rsidRPr="00D673DC">
        <w:rPr>
          <w:color w:val="333333"/>
          <w:u w:val="single"/>
          <w:shd w:val="clear" w:color="auto" w:fill="FFFFFF"/>
          <w:lang w:val="uk-UA"/>
        </w:rPr>
        <w:t>крім випадків, перелічених у ч</w:t>
      </w:r>
      <w:r w:rsidR="005B4B40" w:rsidRPr="00D673DC">
        <w:rPr>
          <w:color w:val="333333"/>
          <w:u w:val="single"/>
          <w:shd w:val="clear" w:color="auto" w:fill="FFFFFF"/>
          <w:lang w:val="uk-UA"/>
        </w:rPr>
        <w:t>.</w:t>
      </w:r>
      <w:r w:rsidRPr="00D673DC">
        <w:rPr>
          <w:color w:val="333333"/>
          <w:u w:val="single"/>
          <w:shd w:val="clear" w:color="auto" w:fill="FFFFFF"/>
          <w:lang w:val="uk-UA"/>
        </w:rPr>
        <w:t xml:space="preserve"> 5 ст. 41 </w:t>
      </w:r>
      <w:r w:rsidR="008A6079" w:rsidRPr="00D673DC">
        <w:rPr>
          <w:color w:val="333333"/>
          <w:u w:val="single"/>
          <w:shd w:val="clear" w:color="auto" w:fill="FFFFFF"/>
          <w:lang w:val="uk-UA"/>
        </w:rPr>
        <w:t>ЗУПЗ</w:t>
      </w:r>
      <w:r w:rsidRPr="00D673DC">
        <w:rPr>
          <w:color w:val="333333"/>
          <w:shd w:val="clear" w:color="auto" w:fill="FFFFFF"/>
          <w:lang w:val="uk-UA"/>
        </w:rPr>
        <w:t xml:space="preserve">. Проте, згідно з п. 8) ч. 2 ст. 22 </w:t>
      </w:r>
      <w:r w:rsidR="008A6079" w:rsidRPr="00D673DC">
        <w:rPr>
          <w:color w:val="333333"/>
          <w:shd w:val="clear" w:color="auto" w:fill="FFFFFF"/>
          <w:lang w:val="uk-UA"/>
        </w:rPr>
        <w:t>ЗУПЗ</w:t>
      </w:r>
      <w:r w:rsidRPr="00D673DC">
        <w:rPr>
          <w:color w:val="333333"/>
          <w:shd w:val="clear" w:color="auto" w:fill="FFFFFF"/>
          <w:lang w:val="uk-UA"/>
        </w:rPr>
        <w:t xml:space="preserve">, підстави для внесення змін до контрактів та їх умови </w:t>
      </w:r>
      <w:r w:rsidRPr="00D673DC">
        <w:rPr>
          <w:color w:val="333333"/>
          <w:shd w:val="clear" w:color="auto" w:fill="FFFFFF"/>
          <w:lang w:val="uk-UA"/>
        </w:rPr>
        <w:lastRenderedPageBreak/>
        <w:t xml:space="preserve">повинні </w:t>
      </w:r>
      <w:r w:rsidR="00792E5B" w:rsidRPr="00D673DC">
        <w:rPr>
          <w:color w:val="333333"/>
          <w:shd w:val="clear" w:color="auto" w:fill="FFFFFF"/>
          <w:lang w:val="uk-UA"/>
        </w:rPr>
        <w:t>міститися у</w:t>
      </w:r>
      <w:r w:rsidRPr="00D673DC">
        <w:rPr>
          <w:color w:val="333333"/>
          <w:shd w:val="clear" w:color="auto" w:fill="FFFFFF"/>
          <w:lang w:val="uk-UA"/>
        </w:rPr>
        <w:t xml:space="preserve"> </w:t>
      </w:r>
      <w:r w:rsidR="00EF6313" w:rsidRPr="00D673DC">
        <w:rPr>
          <w:color w:val="333333"/>
          <w:shd w:val="clear" w:color="auto" w:fill="FFFFFF"/>
          <w:lang w:val="uk-UA"/>
        </w:rPr>
        <w:t>проект</w:t>
      </w:r>
      <w:r w:rsidR="00792E5B" w:rsidRPr="00D673DC">
        <w:rPr>
          <w:color w:val="333333"/>
          <w:shd w:val="clear" w:color="auto" w:fill="FFFFFF"/>
          <w:lang w:val="uk-UA"/>
        </w:rPr>
        <w:t>і</w:t>
      </w:r>
      <w:r w:rsidRPr="00D673DC">
        <w:rPr>
          <w:color w:val="333333"/>
          <w:shd w:val="clear" w:color="auto" w:fill="FFFFFF"/>
          <w:lang w:val="uk-UA"/>
        </w:rPr>
        <w:t xml:space="preserve"> договору, який був </w:t>
      </w:r>
      <w:r w:rsidR="005B4B40" w:rsidRPr="00D673DC">
        <w:rPr>
          <w:color w:val="333333"/>
          <w:shd w:val="clear" w:color="auto" w:fill="FFFFFF"/>
          <w:lang w:val="uk-UA"/>
        </w:rPr>
        <w:t>вміщений в</w:t>
      </w:r>
      <w:r w:rsidRPr="00D673DC">
        <w:rPr>
          <w:color w:val="333333"/>
          <w:shd w:val="clear" w:color="auto" w:fill="FFFFFF"/>
          <w:lang w:val="uk-UA"/>
        </w:rPr>
        <w:t xml:space="preserve"> оригінал</w:t>
      </w:r>
      <w:r w:rsidR="005B4B40" w:rsidRPr="00D673DC">
        <w:rPr>
          <w:color w:val="333333"/>
          <w:shd w:val="clear" w:color="auto" w:fill="FFFFFF"/>
          <w:lang w:val="uk-UA"/>
        </w:rPr>
        <w:t>і</w:t>
      </w:r>
      <w:r w:rsidRPr="00D673DC">
        <w:rPr>
          <w:color w:val="333333"/>
          <w:shd w:val="clear" w:color="auto" w:fill="FFFFFF"/>
          <w:lang w:val="uk-UA"/>
        </w:rPr>
        <w:t xml:space="preserve"> тендерної документації.</w:t>
      </w:r>
    </w:p>
    <w:p w14:paraId="5B50EBCE" w14:textId="4779E37C" w:rsidR="00792E5B" w:rsidRPr="00D673DC" w:rsidRDefault="00792E5B" w:rsidP="00792E5B">
      <w:pPr>
        <w:rPr>
          <w:lang w:val="uk-UA"/>
        </w:rPr>
      </w:pPr>
      <w:r w:rsidRPr="00D673DC">
        <w:rPr>
          <w:lang w:val="uk-UA"/>
        </w:rPr>
        <w:t xml:space="preserve">Будь-яким суттєвим змінам до </w:t>
      </w:r>
      <w:r w:rsidRPr="00D673DC">
        <w:rPr>
          <w:color w:val="333333"/>
          <w:shd w:val="clear" w:color="auto" w:fill="FFFFFF"/>
          <w:lang w:val="uk-UA"/>
        </w:rPr>
        <w:t xml:space="preserve">контракту повинно </w:t>
      </w:r>
      <w:r w:rsidRPr="00D673DC">
        <w:rPr>
          <w:lang w:val="uk-UA"/>
        </w:rPr>
        <w:t>передувати інформування ГУПП, яка розглядатиме разом з ЄІБ будь-які запропоновані зміни щодо фінансових та часових умов.</w:t>
      </w:r>
    </w:p>
    <w:p w14:paraId="71BA8E75" w14:textId="42EB78BA" w:rsidR="00792E5B" w:rsidRPr="00D673DC" w:rsidRDefault="00792E5B" w:rsidP="00792E5B">
      <w:pPr>
        <w:rPr>
          <w:lang w:val="uk-UA"/>
        </w:rPr>
      </w:pPr>
      <w:r w:rsidRPr="00D673DC">
        <w:rPr>
          <w:lang w:val="uk-UA"/>
        </w:rPr>
        <w:t xml:space="preserve">Згідно з частиною 7 статті 41 </w:t>
      </w:r>
      <w:r w:rsidR="008A6079" w:rsidRPr="00D673DC">
        <w:rPr>
          <w:lang w:val="uk-UA"/>
        </w:rPr>
        <w:t>ЗУПЗ</w:t>
      </w:r>
      <w:r w:rsidRPr="00D673DC">
        <w:rPr>
          <w:lang w:val="uk-UA"/>
        </w:rPr>
        <w:t xml:space="preserve">, у разі внесення змін відповідно до статті частини 5 статті 41 </w:t>
      </w:r>
      <w:r w:rsidR="008A6079" w:rsidRPr="00D673DC">
        <w:rPr>
          <w:lang w:val="uk-UA"/>
        </w:rPr>
        <w:t>ЗУПЗ</w:t>
      </w:r>
      <w:r w:rsidRPr="00D673DC">
        <w:rPr>
          <w:lang w:val="uk-UA"/>
        </w:rPr>
        <w:t>, Орган-</w:t>
      </w:r>
      <w:r w:rsidR="005F594C" w:rsidRPr="00D673DC">
        <w:rPr>
          <w:lang w:val="uk-UA"/>
        </w:rPr>
        <w:t>замовник</w:t>
      </w:r>
      <w:r w:rsidRPr="00D673DC">
        <w:rPr>
          <w:lang w:val="uk-UA"/>
        </w:rPr>
        <w:t xml:space="preserve"> повинен опублікувати в електронній системі закупівель повідомлення про внесення змін до контрактів у відповідній формі.</w:t>
      </w:r>
    </w:p>
    <w:p w14:paraId="201FEB2A" w14:textId="51AF77C6" w:rsidR="00F51A43" w:rsidRPr="00D673DC" w:rsidRDefault="00F51A43" w:rsidP="004E1114">
      <w:pPr>
        <w:rPr>
          <w:lang w:val="uk-UA"/>
        </w:rPr>
      </w:pPr>
      <w:r w:rsidRPr="00D673DC">
        <w:rPr>
          <w:lang w:val="uk-UA"/>
        </w:rPr>
        <w:br w:type="page"/>
      </w:r>
    </w:p>
    <w:p w14:paraId="0E4CAE6A" w14:textId="5B11DD3A" w:rsidR="00D8326C" w:rsidRPr="00D673DC" w:rsidRDefault="00DA0BA8" w:rsidP="008E0ABA">
      <w:pPr>
        <w:pStyle w:val="1"/>
        <w:rPr>
          <w:lang w:val="uk-UA"/>
        </w:rPr>
      </w:pPr>
      <w:bookmarkStart w:id="52" w:name="_Toc169116406"/>
      <w:r w:rsidRPr="00D673DC">
        <w:rPr>
          <w:lang w:val="uk-UA"/>
        </w:rPr>
        <w:lastRenderedPageBreak/>
        <w:t>Механізми контролю</w:t>
      </w:r>
      <w:bookmarkEnd w:id="52"/>
    </w:p>
    <w:p w14:paraId="7C30B2CC" w14:textId="757C1274" w:rsidR="002229A0" w:rsidRPr="00D673DC" w:rsidRDefault="00DA0BA8" w:rsidP="002229A0">
      <w:pPr>
        <w:rPr>
          <w:lang w:val="uk-UA"/>
        </w:rPr>
      </w:pPr>
      <w:r w:rsidRPr="00D673DC">
        <w:rPr>
          <w:lang w:val="uk-UA"/>
        </w:rPr>
        <w:t>Стислий виклад механізмів контролю на різних рівнях Програми та етапах виконання суб</w:t>
      </w:r>
      <w:r w:rsidR="00EF6313" w:rsidRPr="00D673DC">
        <w:rPr>
          <w:lang w:val="uk-UA"/>
        </w:rPr>
        <w:t>проект</w:t>
      </w:r>
      <w:r w:rsidRPr="00D673DC">
        <w:rPr>
          <w:lang w:val="uk-UA"/>
        </w:rPr>
        <w:t>у представлені нижче у таблиці 6.1</w:t>
      </w:r>
      <w:r w:rsidR="00025FF4" w:rsidRPr="00D673DC">
        <w:rPr>
          <w:lang w:val="uk-UA"/>
        </w:rPr>
        <w:t>.</w:t>
      </w:r>
    </w:p>
    <w:p w14:paraId="40038662" w14:textId="77777777" w:rsidR="002229A0" w:rsidRPr="00D673DC" w:rsidRDefault="002229A0" w:rsidP="002229A0">
      <w:pPr>
        <w:rPr>
          <w:lang w:val="uk-UA"/>
        </w:rPr>
      </w:pPr>
    </w:p>
    <w:p w14:paraId="6026E73B" w14:textId="088BAA87" w:rsidR="002229A0" w:rsidRPr="00D673DC" w:rsidRDefault="00DA0BA8" w:rsidP="002229A0">
      <w:pPr>
        <w:rPr>
          <w:b/>
          <w:bCs/>
          <w:lang w:val="uk-UA"/>
        </w:rPr>
      </w:pPr>
      <w:r w:rsidRPr="00D673DC">
        <w:rPr>
          <w:b/>
          <w:bCs/>
          <w:lang w:val="uk-UA"/>
        </w:rPr>
        <w:t>Таблиця</w:t>
      </w:r>
      <w:r w:rsidR="002229A0" w:rsidRPr="00D673DC">
        <w:rPr>
          <w:b/>
          <w:bCs/>
          <w:lang w:val="uk-UA"/>
        </w:rPr>
        <w:t xml:space="preserve"> 6.1. </w:t>
      </w:r>
      <w:r w:rsidRPr="00D673DC">
        <w:rPr>
          <w:b/>
          <w:bCs/>
          <w:lang w:val="uk-UA"/>
        </w:rPr>
        <w:t>Механізми контролю</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561"/>
        <w:gridCol w:w="1701"/>
        <w:gridCol w:w="1985"/>
        <w:gridCol w:w="1133"/>
        <w:gridCol w:w="992"/>
      </w:tblGrid>
      <w:tr w:rsidR="00B96899" w:rsidRPr="00D673DC" w14:paraId="1F2E1224" w14:textId="77777777" w:rsidTr="0038673F">
        <w:trPr>
          <w:trHeight w:val="20"/>
        </w:trPr>
        <w:tc>
          <w:tcPr>
            <w:tcW w:w="1174" w:type="pct"/>
            <w:shd w:val="clear" w:color="auto" w:fill="D9D9D9" w:themeFill="background1" w:themeFillShade="D9"/>
            <w:vAlign w:val="center"/>
          </w:tcPr>
          <w:p w14:paraId="03B9E3E1" w14:textId="719EA9AF" w:rsidR="000B4ABA" w:rsidRPr="00D673DC" w:rsidRDefault="000B4ABA" w:rsidP="00290180">
            <w:pPr>
              <w:spacing w:before="40" w:after="40"/>
              <w:jc w:val="center"/>
              <w:rPr>
                <w:b/>
                <w:bCs/>
                <w:lang w:val="uk-UA"/>
              </w:rPr>
            </w:pPr>
            <w:r w:rsidRPr="00D673DC">
              <w:rPr>
                <w:b/>
                <w:bCs/>
                <w:lang w:val="uk-UA"/>
              </w:rPr>
              <w:br w:type="page"/>
            </w:r>
            <w:r w:rsidR="00DA0BA8" w:rsidRPr="00D673DC">
              <w:rPr>
                <w:b/>
                <w:bCs/>
                <w:lang w:val="uk-UA"/>
              </w:rPr>
              <w:t>Етап Програми</w:t>
            </w:r>
          </w:p>
        </w:tc>
        <w:tc>
          <w:tcPr>
            <w:tcW w:w="810" w:type="pct"/>
            <w:shd w:val="clear" w:color="auto" w:fill="D9D9D9" w:themeFill="background1" w:themeFillShade="D9"/>
            <w:vAlign w:val="center"/>
          </w:tcPr>
          <w:p w14:paraId="0D67DD0C" w14:textId="147399FC" w:rsidR="000B4ABA" w:rsidRPr="00D673DC" w:rsidRDefault="00B96899" w:rsidP="00290180">
            <w:pPr>
              <w:spacing w:before="40" w:after="40"/>
              <w:jc w:val="center"/>
              <w:rPr>
                <w:b/>
                <w:bCs/>
                <w:lang w:val="uk-UA"/>
              </w:rPr>
            </w:pPr>
            <w:r w:rsidRPr="00D673DC">
              <w:rPr>
                <w:b/>
                <w:bCs/>
                <w:lang w:val="uk-UA"/>
              </w:rPr>
              <w:t>З</w:t>
            </w:r>
            <w:r w:rsidR="00733A70" w:rsidRPr="00D673DC">
              <w:rPr>
                <w:b/>
                <w:bCs/>
                <w:lang w:val="uk-UA"/>
              </w:rPr>
              <w:t>амовник</w:t>
            </w:r>
          </w:p>
        </w:tc>
        <w:tc>
          <w:tcPr>
            <w:tcW w:w="883" w:type="pct"/>
            <w:shd w:val="clear" w:color="auto" w:fill="D9D9D9" w:themeFill="background1" w:themeFillShade="D9"/>
            <w:vAlign w:val="center"/>
          </w:tcPr>
          <w:p w14:paraId="6497D293" w14:textId="125FC005" w:rsidR="000B4ABA" w:rsidRPr="00D673DC" w:rsidRDefault="00ED3643" w:rsidP="00290180">
            <w:pPr>
              <w:spacing w:before="40" w:after="40"/>
              <w:jc w:val="center"/>
              <w:rPr>
                <w:b/>
                <w:bCs/>
                <w:lang w:val="uk-UA"/>
              </w:rPr>
            </w:pPr>
            <w:r w:rsidRPr="00D673DC">
              <w:rPr>
                <w:b/>
                <w:bCs/>
                <w:lang w:val="uk-UA"/>
              </w:rPr>
              <w:t>ГУПП</w:t>
            </w:r>
          </w:p>
        </w:tc>
        <w:tc>
          <w:tcPr>
            <w:tcW w:w="1030" w:type="pct"/>
            <w:shd w:val="clear" w:color="auto" w:fill="D9D9D9" w:themeFill="background1" w:themeFillShade="D9"/>
            <w:vAlign w:val="center"/>
          </w:tcPr>
          <w:p w14:paraId="2F763A9A" w14:textId="60A42B4A" w:rsidR="000B4ABA" w:rsidRPr="00D673DC" w:rsidRDefault="00CD1859" w:rsidP="00290180">
            <w:pPr>
              <w:spacing w:before="40" w:after="40"/>
              <w:jc w:val="center"/>
              <w:rPr>
                <w:b/>
                <w:bCs/>
                <w:lang w:val="uk-UA"/>
              </w:rPr>
            </w:pPr>
            <w:r w:rsidRPr="00D673DC">
              <w:rPr>
                <w:b/>
                <w:bCs/>
                <w:lang w:val="uk-UA"/>
              </w:rPr>
              <w:t>КК</w:t>
            </w:r>
          </w:p>
        </w:tc>
        <w:tc>
          <w:tcPr>
            <w:tcW w:w="1103" w:type="pct"/>
            <w:gridSpan w:val="2"/>
            <w:shd w:val="clear" w:color="auto" w:fill="D9D9D9" w:themeFill="background1" w:themeFillShade="D9"/>
            <w:vAlign w:val="center"/>
          </w:tcPr>
          <w:p w14:paraId="65B300AE" w14:textId="191651E8" w:rsidR="000B4ABA" w:rsidRPr="00D673DC" w:rsidRDefault="00ED3643" w:rsidP="00290180">
            <w:pPr>
              <w:spacing w:before="40" w:after="40"/>
              <w:jc w:val="center"/>
              <w:rPr>
                <w:b/>
                <w:bCs/>
                <w:lang w:val="uk-UA"/>
              </w:rPr>
            </w:pPr>
            <w:r w:rsidRPr="00D673DC">
              <w:rPr>
                <w:b/>
                <w:bCs/>
                <w:lang w:val="uk-UA"/>
              </w:rPr>
              <w:t>ЄІБ</w:t>
            </w:r>
          </w:p>
        </w:tc>
      </w:tr>
      <w:tr w:rsidR="00B96899" w:rsidRPr="00D673DC" w14:paraId="08CA4AFA" w14:textId="77777777" w:rsidTr="0038673F">
        <w:trPr>
          <w:trHeight w:val="20"/>
        </w:trPr>
        <w:tc>
          <w:tcPr>
            <w:tcW w:w="1174" w:type="pct"/>
            <w:shd w:val="clear" w:color="auto" w:fill="auto"/>
            <w:vAlign w:val="center"/>
          </w:tcPr>
          <w:p w14:paraId="457ABD61" w14:textId="3BFF4DC1" w:rsidR="000B4ABA" w:rsidRPr="00D673DC" w:rsidRDefault="00025FF4" w:rsidP="00B96899">
            <w:pPr>
              <w:rPr>
                <w:lang w:val="uk-UA"/>
              </w:rPr>
            </w:pPr>
            <w:r w:rsidRPr="00D673DC">
              <w:rPr>
                <w:lang w:val="uk-UA"/>
              </w:rPr>
              <w:t>Визначення</w:t>
            </w:r>
            <w:r w:rsidR="00C835A0" w:rsidRPr="00D673DC">
              <w:rPr>
                <w:lang w:val="uk-UA"/>
              </w:rPr>
              <w:t xml:space="preserve"> процедур Програми (подання суб</w:t>
            </w:r>
            <w:r w:rsidR="00EF6313" w:rsidRPr="00D673DC">
              <w:rPr>
                <w:lang w:val="uk-UA"/>
              </w:rPr>
              <w:t>проект</w:t>
            </w:r>
            <w:r w:rsidR="00C835A0" w:rsidRPr="00D673DC">
              <w:rPr>
                <w:lang w:val="uk-UA"/>
              </w:rPr>
              <w:t>ів, закупівлі, фінансові процедури тощо)</w:t>
            </w:r>
          </w:p>
        </w:tc>
        <w:tc>
          <w:tcPr>
            <w:tcW w:w="810" w:type="pct"/>
            <w:shd w:val="clear" w:color="auto" w:fill="auto"/>
            <w:vAlign w:val="center"/>
          </w:tcPr>
          <w:p w14:paraId="10C004F6" w14:textId="0E9D2707" w:rsidR="000B4ABA" w:rsidRPr="00D673DC" w:rsidRDefault="00C835A0" w:rsidP="00B96899">
            <w:pPr>
              <w:rPr>
                <w:lang w:val="uk-UA"/>
              </w:rPr>
            </w:pPr>
            <w:r w:rsidRPr="00D673DC">
              <w:rPr>
                <w:lang w:val="uk-UA"/>
              </w:rPr>
              <w:t>Жодних дій</w:t>
            </w:r>
          </w:p>
        </w:tc>
        <w:tc>
          <w:tcPr>
            <w:tcW w:w="883" w:type="pct"/>
            <w:shd w:val="clear" w:color="auto" w:fill="auto"/>
            <w:vAlign w:val="center"/>
          </w:tcPr>
          <w:p w14:paraId="318B193A" w14:textId="2A3DB583" w:rsidR="000B4ABA" w:rsidRPr="00D673DC" w:rsidRDefault="00C835A0" w:rsidP="00B96899">
            <w:pPr>
              <w:rPr>
                <w:lang w:val="uk-UA"/>
              </w:rPr>
            </w:pPr>
            <w:r w:rsidRPr="00D673DC">
              <w:rPr>
                <w:lang w:val="uk-UA"/>
              </w:rPr>
              <w:t>Підготовка</w:t>
            </w:r>
          </w:p>
        </w:tc>
        <w:tc>
          <w:tcPr>
            <w:tcW w:w="1030" w:type="pct"/>
            <w:shd w:val="clear" w:color="auto" w:fill="auto"/>
            <w:vAlign w:val="center"/>
          </w:tcPr>
          <w:p w14:paraId="405380F7" w14:textId="12396ACD" w:rsidR="000B4ABA" w:rsidRPr="00D673DC" w:rsidRDefault="00C835A0" w:rsidP="00B96899">
            <w:pPr>
              <w:rPr>
                <w:lang w:val="uk-UA"/>
              </w:rPr>
            </w:pPr>
            <w:r w:rsidRPr="00D673DC">
              <w:rPr>
                <w:lang w:val="uk-UA"/>
              </w:rPr>
              <w:t>Жодних дій</w:t>
            </w:r>
          </w:p>
        </w:tc>
        <w:tc>
          <w:tcPr>
            <w:tcW w:w="1103" w:type="pct"/>
            <w:gridSpan w:val="2"/>
            <w:shd w:val="clear" w:color="auto" w:fill="auto"/>
            <w:vAlign w:val="center"/>
          </w:tcPr>
          <w:p w14:paraId="5E8754BA" w14:textId="0B8D7C1C" w:rsidR="000B4ABA" w:rsidRPr="00D673DC" w:rsidRDefault="00C835A0" w:rsidP="00B96899">
            <w:pPr>
              <w:rPr>
                <w:lang w:val="uk-UA"/>
              </w:rPr>
            </w:pPr>
            <w:r w:rsidRPr="00D673DC">
              <w:rPr>
                <w:lang w:val="uk-UA"/>
              </w:rPr>
              <w:t>Затвердження</w:t>
            </w:r>
          </w:p>
        </w:tc>
      </w:tr>
      <w:tr w:rsidR="00B96899" w:rsidRPr="00C2606A" w14:paraId="72B13374" w14:textId="77777777" w:rsidTr="0038673F">
        <w:trPr>
          <w:trHeight w:val="20"/>
        </w:trPr>
        <w:tc>
          <w:tcPr>
            <w:tcW w:w="1174" w:type="pct"/>
            <w:shd w:val="clear" w:color="auto" w:fill="auto"/>
            <w:vAlign w:val="center"/>
          </w:tcPr>
          <w:p w14:paraId="53AAFF68" w14:textId="33FA2A11" w:rsidR="000B4ABA" w:rsidRPr="00D673DC" w:rsidRDefault="00DA0BA8" w:rsidP="00B96899">
            <w:pPr>
              <w:rPr>
                <w:lang w:val="uk-UA"/>
              </w:rPr>
            </w:pPr>
            <w:r w:rsidRPr="00D673DC">
              <w:rPr>
                <w:lang w:val="uk-UA"/>
              </w:rPr>
              <w:t>Ідентифікація та відбір суб</w:t>
            </w:r>
            <w:r w:rsidR="00EF6313" w:rsidRPr="00D673DC">
              <w:rPr>
                <w:lang w:val="uk-UA"/>
              </w:rPr>
              <w:t>проект</w:t>
            </w:r>
            <w:r w:rsidRPr="00D673DC">
              <w:rPr>
                <w:lang w:val="uk-UA"/>
              </w:rPr>
              <w:t>ів</w:t>
            </w:r>
          </w:p>
        </w:tc>
        <w:tc>
          <w:tcPr>
            <w:tcW w:w="810" w:type="pct"/>
            <w:shd w:val="clear" w:color="auto" w:fill="auto"/>
            <w:vAlign w:val="center"/>
          </w:tcPr>
          <w:p w14:paraId="62152786" w14:textId="0F5BD172" w:rsidR="000B4ABA" w:rsidRPr="00D673DC" w:rsidRDefault="00C835A0" w:rsidP="00B96899">
            <w:pPr>
              <w:rPr>
                <w:lang w:val="uk-UA"/>
              </w:rPr>
            </w:pPr>
            <w:r w:rsidRPr="00D673DC">
              <w:rPr>
                <w:lang w:val="uk-UA"/>
              </w:rPr>
              <w:t>Попередній скринінг запропонованих суб</w:t>
            </w:r>
            <w:r w:rsidR="00EF6313" w:rsidRPr="00D673DC">
              <w:rPr>
                <w:lang w:val="uk-UA"/>
              </w:rPr>
              <w:t>проект</w:t>
            </w:r>
            <w:r w:rsidRPr="00D673DC">
              <w:rPr>
                <w:lang w:val="uk-UA"/>
              </w:rPr>
              <w:t>ів</w:t>
            </w:r>
          </w:p>
        </w:tc>
        <w:tc>
          <w:tcPr>
            <w:tcW w:w="883" w:type="pct"/>
            <w:shd w:val="clear" w:color="auto" w:fill="auto"/>
            <w:vAlign w:val="center"/>
          </w:tcPr>
          <w:p w14:paraId="609A2B5A" w14:textId="2B7BB651" w:rsidR="000B4ABA" w:rsidRPr="00D673DC" w:rsidRDefault="00C835A0" w:rsidP="00B96899">
            <w:pPr>
              <w:rPr>
                <w:lang w:val="uk-UA"/>
              </w:rPr>
            </w:pPr>
            <w:r w:rsidRPr="00D673DC">
              <w:rPr>
                <w:lang w:val="uk-UA"/>
              </w:rPr>
              <w:t>Розгляд результатів остаточного скринінгу</w:t>
            </w:r>
            <w:r w:rsidR="000B4ABA" w:rsidRPr="00D673DC">
              <w:rPr>
                <w:lang w:val="uk-UA"/>
              </w:rPr>
              <w:t xml:space="preserve">* </w:t>
            </w:r>
            <w:r w:rsidRPr="00D673DC">
              <w:rPr>
                <w:lang w:val="uk-UA"/>
              </w:rPr>
              <w:t>та затвердження суб</w:t>
            </w:r>
            <w:r w:rsidR="00EF6313" w:rsidRPr="00D673DC">
              <w:rPr>
                <w:lang w:val="uk-UA"/>
              </w:rPr>
              <w:t>проект</w:t>
            </w:r>
            <w:r w:rsidRPr="00D673DC">
              <w:rPr>
                <w:lang w:val="uk-UA"/>
              </w:rPr>
              <w:t>ів</w:t>
            </w:r>
          </w:p>
        </w:tc>
        <w:tc>
          <w:tcPr>
            <w:tcW w:w="1030" w:type="pct"/>
            <w:shd w:val="clear" w:color="auto" w:fill="auto"/>
            <w:vAlign w:val="center"/>
          </w:tcPr>
          <w:p w14:paraId="157DF636" w14:textId="31E71D4B" w:rsidR="000B4ABA" w:rsidRPr="00D673DC" w:rsidRDefault="00C835A0" w:rsidP="00B96899">
            <w:pPr>
              <w:rPr>
                <w:lang w:val="uk-UA"/>
              </w:rPr>
            </w:pPr>
            <w:r w:rsidRPr="00D673DC">
              <w:rPr>
                <w:lang w:val="uk-UA"/>
              </w:rPr>
              <w:t>Надання рекомендацій щодо фінансування суб</w:t>
            </w:r>
            <w:r w:rsidR="00EF6313" w:rsidRPr="00D673DC">
              <w:rPr>
                <w:lang w:val="uk-UA"/>
              </w:rPr>
              <w:t>проект</w:t>
            </w:r>
            <w:r w:rsidRPr="00D673DC">
              <w:rPr>
                <w:lang w:val="uk-UA"/>
              </w:rPr>
              <w:t xml:space="preserve">ів у рамках </w:t>
            </w:r>
            <w:r w:rsidR="00EF6313" w:rsidRPr="00D673DC">
              <w:rPr>
                <w:lang w:val="uk-UA"/>
              </w:rPr>
              <w:t>UPBEE</w:t>
            </w:r>
          </w:p>
        </w:tc>
        <w:tc>
          <w:tcPr>
            <w:tcW w:w="1103" w:type="pct"/>
            <w:gridSpan w:val="2"/>
            <w:shd w:val="clear" w:color="auto" w:fill="auto"/>
            <w:vAlign w:val="center"/>
          </w:tcPr>
          <w:p w14:paraId="1C5B3948" w14:textId="36A496A4" w:rsidR="000B4ABA" w:rsidRPr="00D673DC" w:rsidRDefault="00C835A0" w:rsidP="00B96899">
            <w:pPr>
              <w:rPr>
                <w:highlight w:val="yellow"/>
                <w:lang w:val="uk-UA"/>
              </w:rPr>
            </w:pPr>
            <w:r w:rsidRPr="00D673DC">
              <w:rPr>
                <w:lang w:val="uk-UA"/>
              </w:rPr>
              <w:t>Розгляд та надання повідомлення про відсутність заперечень</w:t>
            </w:r>
            <w:r w:rsidR="00C21AD2" w:rsidRPr="00D673DC">
              <w:rPr>
                <w:lang w:val="uk-UA"/>
              </w:rPr>
              <w:t xml:space="preserve"> </w:t>
            </w:r>
          </w:p>
        </w:tc>
      </w:tr>
      <w:tr w:rsidR="00B96899" w:rsidRPr="00C2606A" w14:paraId="0EF69302" w14:textId="77777777" w:rsidTr="0038673F">
        <w:trPr>
          <w:trHeight w:val="20"/>
        </w:trPr>
        <w:tc>
          <w:tcPr>
            <w:tcW w:w="1174" w:type="pct"/>
            <w:shd w:val="clear" w:color="auto" w:fill="auto"/>
          </w:tcPr>
          <w:p w14:paraId="130FE11B" w14:textId="263EF9BC" w:rsidR="00C835A0" w:rsidRPr="00D673DC" w:rsidRDefault="00C835A0" w:rsidP="00C835A0">
            <w:pPr>
              <w:rPr>
                <w:lang w:val="uk-UA"/>
              </w:rPr>
            </w:pPr>
            <w:r w:rsidRPr="00D673DC">
              <w:rPr>
                <w:lang w:val="uk-UA"/>
              </w:rPr>
              <w:t>План закупівель для кожного пулу суб</w:t>
            </w:r>
            <w:r w:rsidR="00EF6313" w:rsidRPr="00D673DC">
              <w:rPr>
                <w:lang w:val="uk-UA"/>
              </w:rPr>
              <w:t>проект</w:t>
            </w:r>
            <w:r w:rsidRPr="00D673DC">
              <w:rPr>
                <w:lang w:val="uk-UA"/>
              </w:rPr>
              <w:t>ів (в т.ч. обраний метод закупівель)</w:t>
            </w:r>
          </w:p>
        </w:tc>
        <w:tc>
          <w:tcPr>
            <w:tcW w:w="810" w:type="pct"/>
            <w:shd w:val="clear" w:color="auto" w:fill="auto"/>
            <w:vAlign w:val="center"/>
          </w:tcPr>
          <w:p w14:paraId="633B74F1" w14:textId="50C326A3" w:rsidR="00C835A0" w:rsidRPr="00D673DC" w:rsidRDefault="00C835A0" w:rsidP="00C835A0">
            <w:pPr>
              <w:rPr>
                <w:lang w:val="uk-UA"/>
              </w:rPr>
            </w:pPr>
            <w:r w:rsidRPr="00D673DC">
              <w:rPr>
                <w:lang w:val="uk-UA"/>
              </w:rPr>
              <w:t xml:space="preserve">Інформування </w:t>
            </w:r>
            <w:r w:rsidR="00610C41" w:rsidRPr="00D673DC">
              <w:rPr>
                <w:lang w:val="uk-UA"/>
              </w:rPr>
              <w:t>Мінрегіон</w:t>
            </w:r>
            <w:r w:rsidRPr="00D673DC">
              <w:rPr>
                <w:lang w:val="uk-UA"/>
              </w:rPr>
              <w:t>/</w:t>
            </w:r>
            <w:r w:rsidR="00610C41" w:rsidRPr="00D673DC">
              <w:rPr>
                <w:lang w:val="uk-UA"/>
              </w:rPr>
              <w:t xml:space="preserve"> </w:t>
            </w:r>
            <w:r w:rsidRPr="00D673DC">
              <w:rPr>
                <w:lang w:val="uk-UA"/>
              </w:rPr>
              <w:t>ГУПП</w:t>
            </w:r>
          </w:p>
        </w:tc>
        <w:tc>
          <w:tcPr>
            <w:tcW w:w="883" w:type="pct"/>
            <w:shd w:val="clear" w:color="auto" w:fill="auto"/>
            <w:vAlign w:val="center"/>
          </w:tcPr>
          <w:p w14:paraId="7B021ADD" w14:textId="4E446DF8" w:rsidR="00C835A0" w:rsidRPr="00D673DC" w:rsidRDefault="00C835A0" w:rsidP="00C835A0">
            <w:pPr>
              <w:rPr>
                <w:lang w:val="uk-UA"/>
              </w:rPr>
            </w:pPr>
            <w:r w:rsidRPr="00D673DC">
              <w:rPr>
                <w:lang w:val="uk-UA"/>
              </w:rPr>
              <w:t>Підготовка</w:t>
            </w:r>
          </w:p>
        </w:tc>
        <w:tc>
          <w:tcPr>
            <w:tcW w:w="1030" w:type="pct"/>
            <w:shd w:val="clear" w:color="auto" w:fill="auto"/>
            <w:vAlign w:val="center"/>
          </w:tcPr>
          <w:p w14:paraId="1ACD7DE8" w14:textId="35B0839F" w:rsidR="00C835A0" w:rsidRPr="00D673DC" w:rsidRDefault="00C835A0" w:rsidP="00C835A0">
            <w:pPr>
              <w:rPr>
                <w:lang w:val="uk-UA"/>
              </w:rPr>
            </w:pPr>
            <w:r w:rsidRPr="00D673DC">
              <w:rPr>
                <w:lang w:val="uk-UA"/>
              </w:rPr>
              <w:t>Жодних дій</w:t>
            </w:r>
          </w:p>
        </w:tc>
        <w:tc>
          <w:tcPr>
            <w:tcW w:w="1103" w:type="pct"/>
            <w:gridSpan w:val="2"/>
            <w:shd w:val="clear" w:color="auto" w:fill="auto"/>
            <w:vAlign w:val="center"/>
          </w:tcPr>
          <w:p w14:paraId="5863FD3B" w14:textId="62C59123" w:rsidR="00C835A0" w:rsidRPr="00D673DC" w:rsidRDefault="00C835A0" w:rsidP="00C835A0">
            <w:pPr>
              <w:rPr>
                <w:lang w:val="uk-UA"/>
              </w:rPr>
            </w:pPr>
            <w:r w:rsidRPr="00D673DC">
              <w:rPr>
                <w:lang w:val="uk-UA"/>
              </w:rPr>
              <w:t xml:space="preserve">Розгляд та надання повідомлення про відсутність заперечень </w:t>
            </w:r>
          </w:p>
        </w:tc>
      </w:tr>
      <w:tr w:rsidR="00B96899" w:rsidRPr="00D673DC" w14:paraId="03C8D60A" w14:textId="77777777" w:rsidTr="0038673F">
        <w:trPr>
          <w:trHeight w:val="20"/>
        </w:trPr>
        <w:tc>
          <w:tcPr>
            <w:tcW w:w="3897" w:type="pct"/>
            <w:gridSpan w:val="4"/>
            <w:shd w:val="clear" w:color="auto" w:fill="D9D9D9" w:themeFill="background1" w:themeFillShade="D9"/>
            <w:vAlign w:val="center"/>
          </w:tcPr>
          <w:p w14:paraId="24726DA6" w14:textId="5CA778A1" w:rsidR="00C835A0" w:rsidRPr="00D673DC" w:rsidRDefault="00D74001" w:rsidP="00D74001">
            <w:pPr>
              <w:spacing w:before="40" w:after="40"/>
              <w:rPr>
                <w:b/>
                <w:bCs/>
                <w:lang w:val="uk-UA"/>
              </w:rPr>
            </w:pPr>
            <w:r w:rsidRPr="00D673DC">
              <w:rPr>
                <w:b/>
                <w:bCs/>
                <w:lang w:val="uk-UA"/>
              </w:rPr>
              <w:t xml:space="preserve">Закупівлі у рамках національних конкурсних торгів (НКТ) та інших національних закупівельних процедур </w:t>
            </w:r>
          </w:p>
        </w:tc>
        <w:tc>
          <w:tcPr>
            <w:tcW w:w="588" w:type="pct"/>
            <w:tcBorders>
              <w:bottom w:val="single" w:sz="4" w:space="0" w:color="auto"/>
            </w:tcBorders>
            <w:shd w:val="clear" w:color="auto" w:fill="D9D9D9" w:themeFill="background1" w:themeFillShade="D9"/>
            <w:vAlign w:val="center"/>
          </w:tcPr>
          <w:p w14:paraId="794C8B4C" w14:textId="41264360" w:rsidR="00C835A0" w:rsidRPr="00D673DC" w:rsidRDefault="00D74001" w:rsidP="00C835A0">
            <w:pPr>
              <w:spacing w:before="40" w:after="40"/>
              <w:jc w:val="center"/>
              <w:rPr>
                <w:b/>
                <w:bCs/>
                <w:lang w:val="uk-UA"/>
              </w:rPr>
            </w:pPr>
            <w:r w:rsidRPr="00D673DC">
              <w:rPr>
                <w:b/>
                <w:bCs/>
                <w:lang w:val="uk-UA"/>
              </w:rPr>
              <w:t>Послуги й товари</w:t>
            </w:r>
          </w:p>
        </w:tc>
        <w:tc>
          <w:tcPr>
            <w:tcW w:w="515" w:type="pct"/>
            <w:shd w:val="clear" w:color="auto" w:fill="D9D9D9" w:themeFill="background1" w:themeFillShade="D9"/>
            <w:vAlign w:val="center"/>
          </w:tcPr>
          <w:p w14:paraId="0888D10F" w14:textId="01AE84AF" w:rsidR="00C835A0" w:rsidRPr="00D673DC" w:rsidRDefault="00D74001" w:rsidP="00C835A0">
            <w:pPr>
              <w:spacing w:before="40" w:after="40"/>
              <w:jc w:val="center"/>
              <w:rPr>
                <w:b/>
                <w:bCs/>
                <w:lang w:val="uk-UA"/>
              </w:rPr>
            </w:pPr>
            <w:r w:rsidRPr="00D673DC">
              <w:rPr>
                <w:b/>
                <w:bCs/>
                <w:lang w:val="uk-UA"/>
              </w:rPr>
              <w:t>Роботи</w:t>
            </w:r>
          </w:p>
        </w:tc>
      </w:tr>
      <w:tr w:rsidR="00B96899" w:rsidRPr="00D673DC" w14:paraId="38FE2383" w14:textId="77777777" w:rsidTr="0038673F">
        <w:trPr>
          <w:trHeight w:val="20"/>
        </w:trPr>
        <w:tc>
          <w:tcPr>
            <w:tcW w:w="1174" w:type="pct"/>
            <w:shd w:val="clear" w:color="auto" w:fill="auto"/>
          </w:tcPr>
          <w:p w14:paraId="48D0F31B" w14:textId="42C18350" w:rsidR="00C835A0" w:rsidRPr="00D673DC" w:rsidDel="00857F67" w:rsidRDefault="00D74001" w:rsidP="00C835A0">
            <w:pPr>
              <w:rPr>
                <w:lang w:val="uk-UA"/>
              </w:rPr>
            </w:pPr>
            <w:r w:rsidRPr="00D673DC">
              <w:rPr>
                <w:lang w:val="uk-UA"/>
              </w:rPr>
              <w:t>Тендерна документація</w:t>
            </w:r>
          </w:p>
        </w:tc>
        <w:tc>
          <w:tcPr>
            <w:tcW w:w="810" w:type="pct"/>
            <w:shd w:val="clear" w:color="auto" w:fill="auto"/>
            <w:vAlign w:val="center"/>
          </w:tcPr>
          <w:p w14:paraId="130B3E69" w14:textId="3533E0A9" w:rsidR="00C835A0" w:rsidRPr="00D673DC" w:rsidDel="00857F67" w:rsidRDefault="00C835A0" w:rsidP="00C835A0">
            <w:pPr>
              <w:jc w:val="center"/>
              <w:rPr>
                <w:lang w:val="uk-UA"/>
              </w:rPr>
            </w:pPr>
            <w:r w:rsidRPr="00D673DC">
              <w:rPr>
                <w:lang w:val="uk-UA"/>
              </w:rPr>
              <w:t>Підготовка</w:t>
            </w:r>
          </w:p>
        </w:tc>
        <w:tc>
          <w:tcPr>
            <w:tcW w:w="883" w:type="pct"/>
            <w:shd w:val="clear" w:color="auto" w:fill="auto"/>
            <w:vAlign w:val="center"/>
          </w:tcPr>
          <w:p w14:paraId="3165EF54" w14:textId="0E0CDD7D" w:rsidR="00C835A0" w:rsidRPr="00D673DC" w:rsidDel="00857F67" w:rsidRDefault="00C835A0" w:rsidP="00C835A0">
            <w:pPr>
              <w:jc w:val="center"/>
              <w:rPr>
                <w:lang w:val="uk-UA"/>
              </w:rPr>
            </w:pPr>
            <w:r w:rsidRPr="00D673DC">
              <w:rPr>
                <w:lang w:val="uk-UA"/>
              </w:rPr>
              <w:t>Затвердження</w:t>
            </w:r>
          </w:p>
        </w:tc>
        <w:tc>
          <w:tcPr>
            <w:tcW w:w="1030" w:type="pct"/>
            <w:shd w:val="clear" w:color="auto" w:fill="auto"/>
            <w:vAlign w:val="center"/>
          </w:tcPr>
          <w:p w14:paraId="2E9B314C" w14:textId="1C1CB485" w:rsidR="00C835A0" w:rsidRPr="00D673DC" w:rsidDel="00857F67" w:rsidRDefault="00C835A0" w:rsidP="00C835A0">
            <w:pPr>
              <w:jc w:val="center"/>
              <w:rPr>
                <w:lang w:val="uk-UA"/>
              </w:rPr>
            </w:pPr>
            <w:r w:rsidRPr="00D673DC">
              <w:rPr>
                <w:lang w:val="uk-UA"/>
              </w:rPr>
              <w:t>Жодних дій</w:t>
            </w:r>
          </w:p>
        </w:tc>
        <w:tc>
          <w:tcPr>
            <w:tcW w:w="588" w:type="pct"/>
            <w:tcBorders>
              <w:right w:val="single" w:sz="4" w:space="0" w:color="auto"/>
            </w:tcBorders>
            <w:shd w:val="clear" w:color="auto" w:fill="auto"/>
            <w:vAlign w:val="center"/>
          </w:tcPr>
          <w:p w14:paraId="12BF0AE7" w14:textId="5F41B86E" w:rsidR="00C835A0" w:rsidRPr="00D673DC" w:rsidDel="00857F67" w:rsidRDefault="00C835A0" w:rsidP="00C835A0">
            <w:pPr>
              <w:jc w:val="center"/>
              <w:rPr>
                <w:lang w:val="uk-UA"/>
              </w:rPr>
            </w:pPr>
            <w:r w:rsidRPr="00D673DC">
              <w:rPr>
                <w:lang w:val="uk-UA"/>
              </w:rPr>
              <w:t>Жодних дій</w:t>
            </w:r>
          </w:p>
        </w:tc>
        <w:tc>
          <w:tcPr>
            <w:tcW w:w="515" w:type="pct"/>
            <w:tcBorders>
              <w:left w:val="single" w:sz="4" w:space="0" w:color="auto"/>
            </w:tcBorders>
            <w:shd w:val="clear" w:color="auto" w:fill="auto"/>
            <w:vAlign w:val="center"/>
          </w:tcPr>
          <w:p w14:paraId="4611EEAC" w14:textId="6B103308" w:rsidR="00C835A0" w:rsidRPr="00D673DC" w:rsidDel="00857F67" w:rsidRDefault="00C835A0" w:rsidP="00C835A0">
            <w:pPr>
              <w:jc w:val="center"/>
              <w:rPr>
                <w:lang w:val="uk-UA"/>
              </w:rPr>
            </w:pPr>
            <w:r w:rsidRPr="00D673DC">
              <w:rPr>
                <w:lang w:val="uk-UA"/>
              </w:rPr>
              <w:t>Жодних дій</w:t>
            </w:r>
          </w:p>
        </w:tc>
      </w:tr>
      <w:tr w:rsidR="00B96899" w:rsidRPr="00D673DC" w14:paraId="7EF281AD" w14:textId="77777777" w:rsidTr="0038673F">
        <w:trPr>
          <w:trHeight w:val="20"/>
        </w:trPr>
        <w:tc>
          <w:tcPr>
            <w:tcW w:w="1174" w:type="pct"/>
            <w:shd w:val="clear" w:color="auto" w:fill="auto"/>
          </w:tcPr>
          <w:p w14:paraId="08A52911" w14:textId="5B2B5D6F" w:rsidR="00C835A0" w:rsidRPr="00D673DC" w:rsidRDefault="00D74001" w:rsidP="00C835A0">
            <w:pPr>
              <w:rPr>
                <w:lang w:val="uk-UA"/>
              </w:rPr>
            </w:pPr>
            <w:r w:rsidRPr="00D673DC">
              <w:rPr>
                <w:lang w:val="uk-UA"/>
              </w:rPr>
              <w:t>Проведення тендеру та уточнення щодо тендеру</w:t>
            </w:r>
          </w:p>
        </w:tc>
        <w:tc>
          <w:tcPr>
            <w:tcW w:w="810" w:type="pct"/>
            <w:shd w:val="clear" w:color="auto" w:fill="auto"/>
            <w:vAlign w:val="center"/>
          </w:tcPr>
          <w:p w14:paraId="432527CC" w14:textId="7DEDF1D0" w:rsidR="00C835A0" w:rsidRPr="00D673DC" w:rsidRDefault="00D74001" w:rsidP="00C835A0">
            <w:pPr>
              <w:jc w:val="center"/>
              <w:rPr>
                <w:lang w:val="uk-UA"/>
              </w:rPr>
            </w:pPr>
            <w:r w:rsidRPr="00D673DC">
              <w:rPr>
                <w:lang w:val="uk-UA"/>
              </w:rPr>
              <w:t>Проведення</w:t>
            </w:r>
          </w:p>
        </w:tc>
        <w:tc>
          <w:tcPr>
            <w:tcW w:w="883" w:type="pct"/>
            <w:shd w:val="clear" w:color="auto" w:fill="auto"/>
            <w:vAlign w:val="center"/>
          </w:tcPr>
          <w:p w14:paraId="0374A6EA" w14:textId="1D5893DA" w:rsidR="00C835A0" w:rsidRPr="00D673DC" w:rsidRDefault="00C835A0" w:rsidP="00C835A0">
            <w:pPr>
              <w:jc w:val="center"/>
              <w:rPr>
                <w:lang w:val="uk-UA"/>
              </w:rPr>
            </w:pPr>
            <w:r w:rsidRPr="00D673DC">
              <w:rPr>
                <w:lang w:val="uk-UA"/>
              </w:rPr>
              <w:t>Жодних дій</w:t>
            </w:r>
          </w:p>
        </w:tc>
        <w:tc>
          <w:tcPr>
            <w:tcW w:w="1030" w:type="pct"/>
            <w:shd w:val="clear" w:color="auto" w:fill="auto"/>
            <w:vAlign w:val="center"/>
          </w:tcPr>
          <w:p w14:paraId="2D33FE67" w14:textId="55402B48" w:rsidR="00C835A0" w:rsidRPr="00D673DC" w:rsidRDefault="00C835A0" w:rsidP="00C835A0">
            <w:pPr>
              <w:jc w:val="center"/>
              <w:rPr>
                <w:lang w:val="uk-UA"/>
              </w:rPr>
            </w:pPr>
            <w:r w:rsidRPr="00D673DC">
              <w:rPr>
                <w:lang w:val="uk-UA"/>
              </w:rPr>
              <w:t>Жодних дій</w:t>
            </w:r>
          </w:p>
        </w:tc>
        <w:tc>
          <w:tcPr>
            <w:tcW w:w="588" w:type="pct"/>
            <w:shd w:val="clear" w:color="auto" w:fill="auto"/>
            <w:vAlign w:val="center"/>
          </w:tcPr>
          <w:p w14:paraId="3EB39361" w14:textId="5A1BD6CC" w:rsidR="00C835A0" w:rsidRPr="00D673DC" w:rsidRDefault="00C835A0" w:rsidP="00C835A0">
            <w:pPr>
              <w:jc w:val="center"/>
              <w:rPr>
                <w:lang w:val="uk-UA"/>
              </w:rPr>
            </w:pPr>
            <w:r w:rsidRPr="00D673DC">
              <w:rPr>
                <w:lang w:val="uk-UA"/>
              </w:rPr>
              <w:t>Жодних дій</w:t>
            </w:r>
          </w:p>
        </w:tc>
        <w:tc>
          <w:tcPr>
            <w:tcW w:w="515" w:type="pct"/>
            <w:shd w:val="clear" w:color="auto" w:fill="auto"/>
            <w:vAlign w:val="center"/>
          </w:tcPr>
          <w:p w14:paraId="0A29C18A" w14:textId="6527A4A0" w:rsidR="00C835A0" w:rsidRPr="00D673DC" w:rsidRDefault="00C835A0" w:rsidP="00C835A0">
            <w:pPr>
              <w:jc w:val="center"/>
              <w:rPr>
                <w:lang w:val="uk-UA"/>
              </w:rPr>
            </w:pPr>
            <w:r w:rsidRPr="00D673DC">
              <w:rPr>
                <w:lang w:val="uk-UA"/>
              </w:rPr>
              <w:t>Жодних дій</w:t>
            </w:r>
          </w:p>
        </w:tc>
      </w:tr>
      <w:tr w:rsidR="00B96899" w:rsidRPr="00D673DC" w14:paraId="574DEA80" w14:textId="77777777" w:rsidTr="0038673F">
        <w:trPr>
          <w:trHeight w:val="20"/>
        </w:trPr>
        <w:tc>
          <w:tcPr>
            <w:tcW w:w="1174" w:type="pct"/>
            <w:shd w:val="clear" w:color="auto" w:fill="auto"/>
            <w:vAlign w:val="center"/>
          </w:tcPr>
          <w:p w14:paraId="3865D30B" w14:textId="32C2FF1D" w:rsidR="00C835A0" w:rsidRPr="00D673DC" w:rsidRDefault="00D74001" w:rsidP="00C835A0">
            <w:pPr>
              <w:jc w:val="left"/>
              <w:rPr>
                <w:lang w:val="uk-UA"/>
              </w:rPr>
            </w:pPr>
            <w:r w:rsidRPr="00D673DC">
              <w:rPr>
                <w:lang w:val="uk-UA"/>
              </w:rPr>
              <w:t xml:space="preserve">Таблиця </w:t>
            </w:r>
            <w:r w:rsidR="0038721A" w:rsidRPr="00D673DC">
              <w:rPr>
                <w:lang w:val="uk-UA"/>
              </w:rPr>
              <w:t xml:space="preserve">з </w:t>
            </w:r>
            <w:r w:rsidRPr="00D673DC">
              <w:rPr>
                <w:lang w:val="uk-UA"/>
              </w:rPr>
              <w:t>результат</w:t>
            </w:r>
            <w:r w:rsidR="0038721A" w:rsidRPr="00D673DC">
              <w:rPr>
                <w:lang w:val="uk-UA"/>
              </w:rPr>
              <w:t>ами</w:t>
            </w:r>
            <w:r w:rsidRPr="00D673DC">
              <w:rPr>
                <w:lang w:val="uk-UA"/>
              </w:rPr>
              <w:t xml:space="preserve"> щодо тендерних пропозицій</w:t>
            </w:r>
          </w:p>
        </w:tc>
        <w:tc>
          <w:tcPr>
            <w:tcW w:w="810" w:type="pct"/>
            <w:shd w:val="clear" w:color="auto" w:fill="auto"/>
            <w:vAlign w:val="center"/>
          </w:tcPr>
          <w:p w14:paraId="355E16F4" w14:textId="78ABB2ED" w:rsidR="00C835A0" w:rsidRPr="00D673DC" w:rsidRDefault="00D74001" w:rsidP="00C835A0">
            <w:pPr>
              <w:jc w:val="center"/>
              <w:rPr>
                <w:lang w:val="uk-UA"/>
              </w:rPr>
            </w:pPr>
            <w:r w:rsidRPr="00D673DC">
              <w:rPr>
                <w:lang w:val="uk-UA"/>
              </w:rPr>
              <w:t>Подання звіту з оцінювання тендерних пропозицій, підписаних контрактів</w:t>
            </w:r>
          </w:p>
        </w:tc>
        <w:tc>
          <w:tcPr>
            <w:tcW w:w="883" w:type="pct"/>
            <w:shd w:val="clear" w:color="auto" w:fill="auto"/>
            <w:vAlign w:val="center"/>
          </w:tcPr>
          <w:p w14:paraId="590616B4" w14:textId="77777777" w:rsidR="00983EE5" w:rsidRPr="00D673DC" w:rsidRDefault="00983EE5" w:rsidP="00983EE5">
            <w:pPr>
              <w:jc w:val="center"/>
              <w:rPr>
                <w:lang w:val="uk-UA"/>
              </w:rPr>
            </w:pPr>
            <w:r w:rsidRPr="00D673DC">
              <w:rPr>
                <w:lang w:val="uk-UA"/>
              </w:rPr>
              <w:t>Фіксація результатів оцінювання тендерних пропозицій</w:t>
            </w:r>
          </w:p>
          <w:p w14:paraId="3E8AC2DE" w14:textId="4BF111AF" w:rsidR="00C835A0" w:rsidRPr="00D673DC" w:rsidRDefault="00983EE5" w:rsidP="00983EE5">
            <w:pPr>
              <w:jc w:val="center"/>
              <w:rPr>
                <w:lang w:val="uk-UA"/>
              </w:rPr>
            </w:pPr>
            <w:r w:rsidRPr="00D673DC">
              <w:rPr>
                <w:lang w:val="uk-UA"/>
              </w:rPr>
              <w:t xml:space="preserve">Підготовка таблиці </w:t>
            </w:r>
            <w:r w:rsidR="0038721A" w:rsidRPr="00D673DC">
              <w:rPr>
                <w:lang w:val="uk-UA"/>
              </w:rPr>
              <w:t xml:space="preserve">з результатами </w:t>
            </w:r>
            <w:r w:rsidRPr="00D673DC">
              <w:rPr>
                <w:lang w:val="uk-UA"/>
              </w:rPr>
              <w:t>щодо тендерних пропозицій</w:t>
            </w:r>
          </w:p>
        </w:tc>
        <w:tc>
          <w:tcPr>
            <w:tcW w:w="1030" w:type="pct"/>
            <w:shd w:val="clear" w:color="auto" w:fill="auto"/>
            <w:vAlign w:val="center"/>
          </w:tcPr>
          <w:p w14:paraId="6C62A30D" w14:textId="7DC4619F" w:rsidR="00C835A0" w:rsidRPr="00D673DC" w:rsidRDefault="00C835A0" w:rsidP="00C835A0">
            <w:pPr>
              <w:jc w:val="center"/>
              <w:rPr>
                <w:lang w:val="uk-UA"/>
              </w:rPr>
            </w:pPr>
            <w:r w:rsidRPr="00D673DC">
              <w:rPr>
                <w:lang w:val="uk-UA"/>
              </w:rPr>
              <w:t>Жодних дій</w:t>
            </w:r>
          </w:p>
        </w:tc>
        <w:tc>
          <w:tcPr>
            <w:tcW w:w="588" w:type="pct"/>
            <w:shd w:val="clear" w:color="auto" w:fill="auto"/>
            <w:vAlign w:val="center"/>
          </w:tcPr>
          <w:p w14:paraId="066B4DF0" w14:textId="654A6910" w:rsidR="00C835A0" w:rsidRPr="00D673DC" w:rsidRDefault="00983EE5" w:rsidP="00C835A0">
            <w:pPr>
              <w:jc w:val="center"/>
              <w:rPr>
                <w:lang w:val="uk-UA"/>
              </w:rPr>
            </w:pPr>
            <w:r w:rsidRPr="00D673DC">
              <w:rPr>
                <w:lang w:val="uk-UA"/>
              </w:rPr>
              <w:t>Аудиторський розгляд</w:t>
            </w:r>
            <w:r w:rsidR="00C835A0" w:rsidRPr="00D673DC">
              <w:rPr>
                <w:lang w:val="uk-UA"/>
              </w:rPr>
              <w:t xml:space="preserve"> </w:t>
            </w:r>
          </w:p>
          <w:p w14:paraId="1F1612D9" w14:textId="40353956" w:rsidR="00C835A0" w:rsidRPr="00D673DC" w:rsidRDefault="00C835A0" w:rsidP="00C835A0">
            <w:pPr>
              <w:jc w:val="center"/>
              <w:rPr>
                <w:lang w:val="uk-UA"/>
              </w:rPr>
            </w:pPr>
            <w:r w:rsidRPr="00D673DC">
              <w:rPr>
                <w:lang w:val="uk-UA"/>
              </w:rPr>
              <w:t>(</w:t>
            </w:r>
            <w:r w:rsidR="00983EE5" w:rsidRPr="00D673DC">
              <w:rPr>
                <w:lang w:val="uk-UA"/>
              </w:rPr>
              <w:t>постфактум на вимогу</w:t>
            </w:r>
            <w:r w:rsidRPr="00D673DC">
              <w:rPr>
                <w:lang w:val="uk-UA"/>
              </w:rPr>
              <w:t>)</w:t>
            </w:r>
          </w:p>
        </w:tc>
        <w:tc>
          <w:tcPr>
            <w:tcW w:w="515" w:type="pct"/>
            <w:shd w:val="clear" w:color="auto" w:fill="auto"/>
            <w:vAlign w:val="center"/>
          </w:tcPr>
          <w:p w14:paraId="2CDDE2AE" w14:textId="5DBC7E3C" w:rsidR="00C835A0" w:rsidRPr="00D673DC" w:rsidRDefault="00983EE5" w:rsidP="00983EE5">
            <w:pPr>
              <w:jc w:val="center"/>
              <w:rPr>
                <w:lang w:val="uk-UA"/>
              </w:rPr>
            </w:pPr>
            <w:r w:rsidRPr="00D673DC">
              <w:rPr>
                <w:lang w:val="uk-UA"/>
              </w:rPr>
              <w:t xml:space="preserve">Аудиторський розгляд </w:t>
            </w:r>
            <w:r w:rsidR="00C835A0" w:rsidRPr="00D673DC">
              <w:rPr>
                <w:lang w:val="uk-UA"/>
              </w:rPr>
              <w:t>(</w:t>
            </w:r>
            <w:r w:rsidRPr="00D673DC">
              <w:rPr>
                <w:lang w:val="uk-UA"/>
              </w:rPr>
              <w:t>постфактум</w:t>
            </w:r>
            <w:r w:rsidR="00C835A0" w:rsidRPr="00D673DC">
              <w:rPr>
                <w:lang w:val="uk-UA"/>
              </w:rPr>
              <w:t>)</w:t>
            </w:r>
          </w:p>
        </w:tc>
      </w:tr>
      <w:tr w:rsidR="00C835A0" w:rsidRPr="00D673DC" w14:paraId="3307B7BA" w14:textId="77777777" w:rsidTr="0088712F">
        <w:trPr>
          <w:trHeight w:val="20"/>
        </w:trPr>
        <w:tc>
          <w:tcPr>
            <w:tcW w:w="5000" w:type="pct"/>
            <w:gridSpan w:val="6"/>
            <w:shd w:val="clear" w:color="auto" w:fill="auto"/>
          </w:tcPr>
          <w:p w14:paraId="4C2E9B46" w14:textId="5229AEFA" w:rsidR="00C835A0" w:rsidRPr="00D673DC" w:rsidRDefault="00C835A0" w:rsidP="00983EE5">
            <w:pPr>
              <w:rPr>
                <w:i/>
                <w:lang w:val="uk-UA"/>
              </w:rPr>
            </w:pPr>
            <w:r w:rsidRPr="00D673DC">
              <w:rPr>
                <w:i/>
                <w:lang w:val="uk-UA"/>
              </w:rPr>
              <w:t xml:space="preserve">* </w:t>
            </w:r>
            <w:r w:rsidR="00983EE5" w:rsidRPr="00D673DC">
              <w:rPr>
                <w:rStyle w:val="hps"/>
                <w:i/>
                <w:lang w:val="uk-UA"/>
              </w:rPr>
              <w:t xml:space="preserve">Експертна робоча група з питань ініціювання, підготовки, супроводження та реалізації спільних </w:t>
            </w:r>
            <w:r w:rsidR="00B96899" w:rsidRPr="00D673DC">
              <w:rPr>
                <w:rStyle w:val="hps"/>
                <w:i/>
                <w:lang w:val="uk-UA"/>
              </w:rPr>
              <w:t>проектів</w:t>
            </w:r>
            <w:r w:rsidR="00B96899" w:rsidRPr="00D673DC" w:rsidDel="00B96899">
              <w:rPr>
                <w:rStyle w:val="hps"/>
                <w:i/>
                <w:lang w:val="uk-UA"/>
              </w:rPr>
              <w:t xml:space="preserve"> </w:t>
            </w:r>
            <w:r w:rsidR="00983EE5" w:rsidRPr="00D673DC">
              <w:rPr>
                <w:rStyle w:val="hps"/>
                <w:i/>
                <w:lang w:val="uk-UA"/>
              </w:rPr>
              <w:t>міжнародни</w:t>
            </w:r>
            <w:r w:rsidR="00B96899" w:rsidRPr="00D673DC">
              <w:rPr>
                <w:rStyle w:val="hps"/>
                <w:i/>
                <w:lang w:val="uk-UA"/>
              </w:rPr>
              <w:t>х</w:t>
            </w:r>
            <w:r w:rsidR="00983EE5" w:rsidRPr="00D673DC">
              <w:rPr>
                <w:rStyle w:val="hps"/>
                <w:i/>
                <w:lang w:val="uk-UA"/>
              </w:rPr>
              <w:t xml:space="preserve"> </w:t>
            </w:r>
            <w:r w:rsidR="00B96899" w:rsidRPr="00D673DC">
              <w:rPr>
                <w:rStyle w:val="hps"/>
                <w:i/>
                <w:lang w:val="uk-UA"/>
              </w:rPr>
              <w:t>фінансових організацій</w:t>
            </w:r>
            <w:r w:rsidR="00983EE5" w:rsidRPr="00D673DC">
              <w:rPr>
                <w:rStyle w:val="hps"/>
                <w:i/>
                <w:lang w:val="uk-UA"/>
              </w:rPr>
              <w:t>.</w:t>
            </w:r>
          </w:p>
        </w:tc>
      </w:tr>
    </w:tbl>
    <w:p w14:paraId="5DDE5761" w14:textId="04B971E5" w:rsidR="00D8326C" w:rsidRPr="00D673DC" w:rsidRDefault="00983EE5" w:rsidP="00B67893">
      <w:pPr>
        <w:pStyle w:val="2"/>
        <w:rPr>
          <w:lang w:val="uk-UA"/>
        </w:rPr>
      </w:pPr>
      <w:bookmarkStart w:id="53" w:name="_Toc169116407"/>
      <w:r w:rsidRPr="00D673DC">
        <w:rPr>
          <w:lang w:val="uk-UA"/>
        </w:rPr>
        <w:lastRenderedPageBreak/>
        <w:t xml:space="preserve">Аудит ЄІБ </w:t>
      </w:r>
      <w:r w:rsidR="003612B5" w:rsidRPr="00D673DC">
        <w:rPr>
          <w:lang w:val="uk-UA"/>
        </w:rPr>
        <w:t>щодо</w:t>
      </w:r>
      <w:r w:rsidRPr="00D673DC">
        <w:rPr>
          <w:lang w:val="uk-UA"/>
        </w:rPr>
        <w:t xml:space="preserve"> результат</w:t>
      </w:r>
      <w:r w:rsidR="003612B5" w:rsidRPr="00D673DC">
        <w:rPr>
          <w:lang w:val="uk-UA"/>
        </w:rPr>
        <w:t>ів</w:t>
      </w:r>
      <w:r w:rsidRPr="00D673DC">
        <w:rPr>
          <w:lang w:val="uk-UA"/>
        </w:rPr>
        <w:t xml:space="preserve"> процедур закупівель</w:t>
      </w:r>
      <w:bookmarkEnd w:id="53"/>
      <w:r w:rsidRPr="00D673DC">
        <w:rPr>
          <w:lang w:val="uk-UA"/>
        </w:rPr>
        <w:t xml:space="preserve"> </w:t>
      </w:r>
    </w:p>
    <w:p w14:paraId="63251D74" w14:textId="39467D3C" w:rsidR="00983EE5" w:rsidRPr="00D673DC" w:rsidRDefault="00983EE5" w:rsidP="00983EE5">
      <w:pPr>
        <w:rPr>
          <w:lang w:val="uk-UA"/>
        </w:rPr>
      </w:pPr>
      <w:bookmarkStart w:id="54" w:name="_Hlk90561489"/>
      <w:r w:rsidRPr="00D673DC">
        <w:rPr>
          <w:lang w:val="uk-UA"/>
        </w:rPr>
        <w:t xml:space="preserve">Згідно з п. 1 ч. 5 ст. 3 </w:t>
      </w:r>
      <w:r w:rsidR="005C59F0" w:rsidRPr="00D673DC">
        <w:rPr>
          <w:lang w:val="uk-UA"/>
        </w:rPr>
        <w:t xml:space="preserve">Інструкцій </w:t>
      </w:r>
      <w:r w:rsidRPr="00D673DC">
        <w:rPr>
          <w:lang w:val="uk-UA"/>
        </w:rPr>
        <w:t xml:space="preserve">ЄІБ </w:t>
      </w:r>
      <w:r w:rsidR="005C59F0" w:rsidRPr="00D673DC">
        <w:rPr>
          <w:lang w:val="uk-UA"/>
        </w:rPr>
        <w:t>щодо</w:t>
      </w:r>
      <w:r w:rsidRPr="00D673DC">
        <w:rPr>
          <w:lang w:val="uk-UA"/>
        </w:rPr>
        <w:t xml:space="preserve"> закупівель, «</w:t>
      </w:r>
      <w:r w:rsidRPr="00D673DC">
        <w:rPr>
          <w:i/>
          <w:iCs/>
          <w:lang w:val="uk-UA"/>
        </w:rPr>
        <w:t xml:space="preserve">Усі контракти, які не підлягають міжнародній процедурі закупівель, підлягають розгляду постфактум з боку Банку, як це визначено у плані закупівель. Це означає, що </w:t>
      </w:r>
      <w:r w:rsidR="00923C67" w:rsidRPr="00D673DC">
        <w:rPr>
          <w:i/>
          <w:iCs/>
          <w:lang w:val="uk-UA"/>
        </w:rPr>
        <w:t xml:space="preserve">ініціатори </w:t>
      </w:r>
      <w:r w:rsidR="00EF6313" w:rsidRPr="00D673DC">
        <w:rPr>
          <w:i/>
          <w:iCs/>
          <w:lang w:val="uk-UA"/>
        </w:rPr>
        <w:t>проект</w:t>
      </w:r>
      <w:r w:rsidR="00923C67" w:rsidRPr="00D673DC">
        <w:rPr>
          <w:i/>
          <w:iCs/>
          <w:lang w:val="uk-UA"/>
        </w:rPr>
        <w:t>ів</w:t>
      </w:r>
      <w:r w:rsidRPr="00D673DC">
        <w:rPr>
          <w:i/>
          <w:iCs/>
          <w:lang w:val="uk-UA"/>
        </w:rPr>
        <w:t xml:space="preserve"> можуть проводити закупівлі без попередньої участі Банку. </w:t>
      </w:r>
      <w:r w:rsidR="00923C67" w:rsidRPr="00D673DC">
        <w:rPr>
          <w:i/>
          <w:iCs/>
          <w:lang w:val="uk-UA"/>
        </w:rPr>
        <w:t xml:space="preserve">Ініціатор </w:t>
      </w:r>
      <w:r w:rsidR="00EF6313" w:rsidRPr="00D673DC">
        <w:rPr>
          <w:i/>
          <w:iCs/>
          <w:lang w:val="uk-UA"/>
        </w:rPr>
        <w:t>проект</w:t>
      </w:r>
      <w:r w:rsidR="00923C67" w:rsidRPr="00D673DC">
        <w:rPr>
          <w:i/>
          <w:iCs/>
          <w:lang w:val="uk-UA"/>
        </w:rPr>
        <w:t>у</w:t>
      </w:r>
      <w:r w:rsidRPr="00D673DC">
        <w:rPr>
          <w:i/>
          <w:iCs/>
          <w:lang w:val="uk-UA"/>
        </w:rPr>
        <w:t xml:space="preserve"> регулярно надаватиме Банку оновлен</w:t>
      </w:r>
      <w:r w:rsidR="00923C67" w:rsidRPr="00D673DC">
        <w:rPr>
          <w:i/>
          <w:iCs/>
          <w:lang w:val="uk-UA"/>
        </w:rPr>
        <w:t>ий</w:t>
      </w:r>
      <w:r w:rsidRPr="00D673DC">
        <w:rPr>
          <w:i/>
          <w:iCs/>
          <w:lang w:val="uk-UA"/>
        </w:rPr>
        <w:t xml:space="preserve"> план закупівель з доповненням інформацією щодо рішення про присудження та підписання контрактів, а також </w:t>
      </w:r>
      <w:r w:rsidR="00025FF4" w:rsidRPr="00D673DC">
        <w:rPr>
          <w:i/>
          <w:iCs/>
          <w:lang w:val="uk-UA"/>
        </w:rPr>
        <w:t xml:space="preserve">щодо </w:t>
      </w:r>
      <w:r w:rsidRPr="00D673DC">
        <w:rPr>
          <w:i/>
          <w:iCs/>
          <w:lang w:val="uk-UA"/>
        </w:rPr>
        <w:t>рівн</w:t>
      </w:r>
      <w:r w:rsidR="00025FF4" w:rsidRPr="00D673DC">
        <w:rPr>
          <w:i/>
          <w:iCs/>
          <w:lang w:val="uk-UA"/>
        </w:rPr>
        <w:t>я</w:t>
      </w:r>
      <w:r w:rsidRPr="00D673DC">
        <w:rPr>
          <w:i/>
          <w:iCs/>
          <w:lang w:val="uk-UA"/>
        </w:rPr>
        <w:t xml:space="preserve"> конкуренції. </w:t>
      </w:r>
      <w:r w:rsidR="00923C67" w:rsidRPr="00D673DC">
        <w:rPr>
          <w:i/>
          <w:iCs/>
          <w:lang w:val="uk-UA"/>
        </w:rPr>
        <w:t xml:space="preserve">Ініціатор </w:t>
      </w:r>
      <w:r w:rsidR="00EF6313" w:rsidRPr="00D673DC">
        <w:rPr>
          <w:i/>
          <w:iCs/>
          <w:lang w:val="uk-UA"/>
        </w:rPr>
        <w:t>проект</w:t>
      </w:r>
      <w:r w:rsidR="00923C67" w:rsidRPr="00D673DC">
        <w:rPr>
          <w:i/>
          <w:iCs/>
          <w:lang w:val="uk-UA"/>
        </w:rPr>
        <w:t xml:space="preserve">у </w:t>
      </w:r>
      <w:r w:rsidRPr="00D673DC">
        <w:rPr>
          <w:i/>
          <w:iCs/>
          <w:lang w:val="uk-UA"/>
        </w:rPr>
        <w:t xml:space="preserve">зберігатиме повну документацію для кожного такого контракту та надаватиме її ЄІБ або </w:t>
      </w:r>
      <w:r w:rsidR="00923C67" w:rsidRPr="00D673DC">
        <w:rPr>
          <w:i/>
          <w:iCs/>
          <w:lang w:val="uk-UA"/>
        </w:rPr>
        <w:t xml:space="preserve">його </w:t>
      </w:r>
      <w:r w:rsidRPr="00D673DC">
        <w:rPr>
          <w:i/>
          <w:iCs/>
          <w:lang w:val="uk-UA"/>
        </w:rPr>
        <w:t>аудиторам за запитом у рамках розглядів постфактум. Банк має право відкликати фінансування контрактів, розгляд яких постфактум вияви</w:t>
      </w:r>
      <w:r w:rsidR="008A5F4B" w:rsidRPr="00D673DC">
        <w:rPr>
          <w:i/>
          <w:iCs/>
          <w:lang w:val="uk-UA"/>
        </w:rPr>
        <w:t>в</w:t>
      </w:r>
      <w:r w:rsidRPr="00D673DC">
        <w:rPr>
          <w:i/>
          <w:iCs/>
          <w:lang w:val="uk-UA"/>
        </w:rPr>
        <w:t xml:space="preserve"> порушення </w:t>
      </w:r>
      <w:r w:rsidR="00923C67" w:rsidRPr="00D673DC">
        <w:rPr>
          <w:i/>
          <w:iCs/>
          <w:lang w:val="uk-UA"/>
        </w:rPr>
        <w:t>цього Керівництва».</w:t>
      </w:r>
      <w:r w:rsidRPr="00D673DC">
        <w:rPr>
          <w:lang w:val="uk-UA"/>
        </w:rPr>
        <w:t xml:space="preserve"> </w:t>
      </w:r>
    </w:p>
    <w:bookmarkEnd w:id="54"/>
    <w:p w14:paraId="4EA80978" w14:textId="736C183B" w:rsidR="008A5F4B" w:rsidRPr="00D673DC" w:rsidRDefault="008A5F4B" w:rsidP="008A5F4B">
      <w:pPr>
        <w:rPr>
          <w:lang w:val="uk-UA"/>
        </w:rPr>
      </w:pPr>
      <w:r w:rsidRPr="00D673DC">
        <w:rPr>
          <w:lang w:val="uk-UA"/>
        </w:rPr>
        <w:t xml:space="preserve">На практиці це означає, що перед здійсненням вибірки (платежів Підряднику) </w:t>
      </w:r>
      <w:r w:rsidR="005C59F0" w:rsidRPr="00D673DC">
        <w:rPr>
          <w:lang w:val="uk-UA"/>
        </w:rPr>
        <w:t>З</w:t>
      </w:r>
      <w:r w:rsidRPr="00D673DC">
        <w:rPr>
          <w:lang w:val="uk-UA"/>
        </w:rPr>
        <w:t xml:space="preserve">амовник подає </w:t>
      </w:r>
      <w:r w:rsidR="00BE7932" w:rsidRPr="00D673DC">
        <w:rPr>
          <w:lang w:val="uk-UA"/>
        </w:rPr>
        <w:t xml:space="preserve">до ГУПП </w:t>
      </w:r>
      <w:r w:rsidRPr="00D673DC">
        <w:rPr>
          <w:lang w:val="uk-UA"/>
        </w:rPr>
        <w:t xml:space="preserve">результати тендеру з відповідним обґрунтуванням (звіт з оцінювання тендерних пропозицій та підписаний </w:t>
      </w:r>
      <w:r w:rsidR="008A381B" w:rsidRPr="00D673DC">
        <w:rPr>
          <w:lang w:val="uk-UA"/>
        </w:rPr>
        <w:t>контракт</w:t>
      </w:r>
      <w:r w:rsidRPr="00D673DC">
        <w:rPr>
          <w:lang w:val="uk-UA"/>
        </w:rPr>
        <w:t>). Цю інформацію ГУПП передає до ЄІБ, і вона підлягати аудиту постфактум.</w:t>
      </w:r>
    </w:p>
    <w:p w14:paraId="1F8018C9" w14:textId="14EA914A" w:rsidR="008A5F4B" w:rsidRPr="00D673DC" w:rsidRDefault="008A5F4B" w:rsidP="008A5F4B">
      <w:pPr>
        <w:rPr>
          <w:lang w:val="uk-UA"/>
        </w:rPr>
      </w:pPr>
      <w:r w:rsidRPr="00D673DC">
        <w:rPr>
          <w:lang w:val="uk-UA"/>
        </w:rPr>
        <w:t xml:space="preserve">У разі надходження від ЄІБ запиту на проведення «аудиту постфактум» ГУПП за участю відповідного </w:t>
      </w:r>
      <w:r w:rsidR="005F594C" w:rsidRPr="00D673DC">
        <w:rPr>
          <w:lang w:val="uk-UA"/>
        </w:rPr>
        <w:t>з</w:t>
      </w:r>
      <w:r w:rsidRPr="00D673DC">
        <w:rPr>
          <w:lang w:val="uk-UA"/>
        </w:rPr>
        <w:t>амовника готує відповідні роз’яснення та коментарі за змістом запиту ЄІБ та подає їх до ЄІБ.</w:t>
      </w:r>
    </w:p>
    <w:p w14:paraId="05BE430F" w14:textId="369CFA18" w:rsidR="008A5F4B" w:rsidRPr="00D673DC" w:rsidRDefault="008A5F4B" w:rsidP="008A5F4B">
      <w:pPr>
        <w:rPr>
          <w:lang w:val="uk-UA"/>
        </w:rPr>
      </w:pPr>
      <w:r w:rsidRPr="00D673DC">
        <w:rPr>
          <w:lang w:val="uk-UA"/>
        </w:rPr>
        <w:t xml:space="preserve">У разі виявлення ГУПП або ЄІБ невідповідності вимогам </w:t>
      </w:r>
      <w:r w:rsidR="008A6079" w:rsidRPr="00D673DC">
        <w:rPr>
          <w:lang w:val="uk-UA"/>
        </w:rPr>
        <w:t>ЗУПЗ</w:t>
      </w:r>
      <w:r w:rsidRPr="00D673DC">
        <w:rPr>
          <w:lang w:val="uk-UA"/>
        </w:rPr>
        <w:t xml:space="preserve"> та ЄІБ, зазначеним у цьому Посібнику з питань закупівель, </w:t>
      </w:r>
      <w:r w:rsidR="00BE7932" w:rsidRPr="00D673DC">
        <w:rPr>
          <w:lang w:val="uk-UA"/>
        </w:rPr>
        <w:t xml:space="preserve">замовнику надсилаються </w:t>
      </w:r>
      <w:r w:rsidRPr="00D673DC">
        <w:rPr>
          <w:lang w:val="uk-UA"/>
        </w:rPr>
        <w:t xml:space="preserve">рекомендації щодо усунення виявлених невідповідностей або скасування тендеру (у разі неможливості усунення таких невідповідностей/ порушень). Якщо </w:t>
      </w:r>
      <w:r w:rsidR="005F594C" w:rsidRPr="00D673DC">
        <w:rPr>
          <w:lang w:val="uk-UA"/>
        </w:rPr>
        <w:t>з</w:t>
      </w:r>
      <w:r w:rsidRPr="00D673DC">
        <w:rPr>
          <w:lang w:val="uk-UA"/>
        </w:rPr>
        <w:t xml:space="preserve">амовник </w:t>
      </w:r>
      <w:r w:rsidR="00BE7932" w:rsidRPr="00D673DC">
        <w:rPr>
          <w:lang w:val="uk-UA"/>
        </w:rPr>
        <w:t>про</w:t>
      </w:r>
      <w:r w:rsidRPr="00D673DC">
        <w:rPr>
          <w:lang w:val="uk-UA"/>
        </w:rPr>
        <w:t>ігнору</w:t>
      </w:r>
      <w:r w:rsidR="00BE7932" w:rsidRPr="00D673DC">
        <w:rPr>
          <w:lang w:val="uk-UA"/>
        </w:rPr>
        <w:t>є</w:t>
      </w:r>
      <w:r w:rsidRPr="00D673DC">
        <w:rPr>
          <w:lang w:val="uk-UA"/>
        </w:rPr>
        <w:t xml:space="preserve"> такі рекомендації, включно з відсутністю відповіді, відповідні суб</w:t>
      </w:r>
      <w:r w:rsidR="00EF6313" w:rsidRPr="00D673DC">
        <w:rPr>
          <w:lang w:val="uk-UA"/>
        </w:rPr>
        <w:t>проект</w:t>
      </w:r>
      <w:r w:rsidRPr="00D673DC">
        <w:rPr>
          <w:lang w:val="uk-UA"/>
        </w:rPr>
        <w:t>и будуть видалені з Програми.</w:t>
      </w:r>
    </w:p>
    <w:p w14:paraId="02E10707" w14:textId="45F8179A" w:rsidR="008A5F4B" w:rsidRPr="00D673DC" w:rsidRDefault="008A5F4B" w:rsidP="008A5F4B">
      <w:pPr>
        <w:rPr>
          <w:lang w:val="uk-UA"/>
        </w:rPr>
      </w:pPr>
      <w:r w:rsidRPr="00D673DC">
        <w:rPr>
          <w:lang w:val="uk-UA"/>
        </w:rPr>
        <w:t xml:space="preserve">Для процедури національних закупівель вимоги ЄІБ </w:t>
      </w:r>
      <w:r w:rsidR="00BE7932" w:rsidRPr="00D673DC">
        <w:rPr>
          <w:lang w:val="uk-UA"/>
        </w:rPr>
        <w:t xml:space="preserve">є </w:t>
      </w:r>
      <w:r w:rsidRPr="00D673DC">
        <w:rPr>
          <w:lang w:val="uk-UA"/>
        </w:rPr>
        <w:t>так</w:t>
      </w:r>
      <w:r w:rsidR="00BE7932" w:rsidRPr="00D673DC">
        <w:rPr>
          <w:lang w:val="uk-UA"/>
        </w:rPr>
        <w:t>ими</w:t>
      </w:r>
      <w:r w:rsidRPr="00D673DC">
        <w:rPr>
          <w:lang w:val="uk-UA"/>
        </w:rPr>
        <w:t>:</w:t>
      </w:r>
    </w:p>
    <w:p w14:paraId="0DD754F3" w14:textId="6DACA9CA" w:rsidR="008A5F4B" w:rsidRPr="00D673DC" w:rsidRDefault="00BE7932" w:rsidP="00406D52">
      <w:pPr>
        <w:pStyle w:val="aa"/>
        <w:numPr>
          <w:ilvl w:val="0"/>
          <w:numId w:val="14"/>
        </w:numPr>
        <w:spacing w:line="220" w:lineRule="atLeast"/>
        <w:rPr>
          <w:rFonts w:cs="Arial"/>
          <w:lang w:val="uk-UA"/>
        </w:rPr>
      </w:pPr>
      <w:r w:rsidRPr="00D673DC">
        <w:rPr>
          <w:rFonts w:cs="Arial"/>
          <w:lang w:val="uk-UA"/>
        </w:rPr>
        <w:t xml:space="preserve">розробити план закупівель </w:t>
      </w:r>
      <w:r w:rsidR="00EF6313" w:rsidRPr="00D673DC">
        <w:rPr>
          <w:rFonts w:cs="Arial"/>
          <w:lang w:val="uk-UA"/>
        </w:rPr>
        <w:t>проект</w:t>
      </w:r>
      <w:r w:rsidRPr="00D673DC">
        <w:rPr>
          <w:rFonts w:cs="Arial"/>
          <w:lang w:val="uk-UA"/>
        </w:rPr>
        <w:t>у;</w:t>
      </w:r>
    </w:p>
    <w:p w14:paraId="18E2AF5C" w14:textId="1AA9AFEE" w:rsidR="008A5F4B" w:rsidRPr="00D673DC" w:rsidRDefault="00BE7932" w:rsidP="00406D52">
      <w:pPr>
        <w:pStyle w:val="aa"/>
        <w:numPr>
          <w:ilvl w:val="0"/>
          <w:numId w:val="14"/>
        </w:numPr>
        <w:spacing w:line="220" w:lineRule="atLeast"/>
        <w:rPr>
          <w:rFonts w:cs="Arial"/>
          <w:lang w:val="uk-UA"/>
        </w:rPr>
      </w:pPr>
      <w:r w:rsidRPr="00D673DC">
        <w:rPr>
          <w:rFonts w:cs="Arial"/>
          <w:lang w:val="uk-UA"/>
        </w:rPr>
        <w:t>забезпечити відкритість тендеру (що означає відкритість для національних та іноземних фірм);</w:t>
      </w:r>
    </w:p>
    <w:p w14:paraId="4B6E0A51" w14:textId="673D604D" w:rsidR="008A5F4B" w:rsidRPr="00D673DC" w:rsidRDefault="00BE7932" w:rsidP="00406D52">
      <w:pPr>
        <w:pStyle w:val="aa"/>
        <w:numPr>
          <w:ilvl w:val="0"/>
          <w:numId w:val="14"/>
        </w:numPr>
        <w:spacing w:line="220" w:lineRule="atLeast"/>
        <w:rPr>
          <w:rFonts w:cs="Arial"/>
          <w:lang w:val="uk-UA"/>
        </w:rPr>
      </w:pPr>
      <w:r w:rsidRPr="00D673DC">
        <w:rPr>
          <w:rFonts w:cs="Arial"/>
          <w:lang w:val="uk-UA"/>
        </w:rPr>
        <w:t>забезпечити дотримання основних принципів публічних закупівель, зокрема це економія</w:t>
      </w:r>
      <w:r w:rsidR="008A5F4B" w:rsidRPr="00D673DC">
        <w:rPr>
          <w:rFonts w:cs="Arial"/>
          <w:lang w:val="uk-UA"/>
        </w:rPr>
        <w:t xml:space="preserve">, ефективність, прозорість, </w:t>
      </w:r>
      <w:r w:rsidR="005C59F0" w:rsidRPr="00D673DC">
        <w:rPr>
          <w:rFonts w:cs="Arial"/>
          <w:lang w:val="uk-UA"/>
        </w:rPr>
        <w:t>не</w:t>
      </w:r>
      <w:r w:rsidR="008A5F4B" w:rsidRPr="00D673DC">
        <w:rPr>
          <w:rFonts w:cs="Arial"/>
          <w:lang w:val="uk-UA"/>
        </w:rPr>
        <w:t xml:space="preserve">дискримінації за національністю (тобто відсутність </w:t>
      </w:r>
      <w:r w:rsidR="005C59F0" w:rsidRPr="00D673DC">
        <w:rPr>
          <w:rFonts w:cs="Arial"/>
          <w:lang w:val="uk-UA"/>
        </w:rPr>
        <w:t>місцевих преференцій</w:t>
      </w:r>
      <w:r w:rsidR="008A5F4B" w:rsidRPr="00D673DC">
        <w:rPr>
          <w:rFonts w:cs="Arial"/>
          <w:lang w:val="uk-UA"/>
        </w:rPr>
        <w:t xml:space="preserve">), </w:t>
      </w:r>
      <w:r w:rsidRPr="00D673DC">
        <w:rPr>
          <w:rFonts w:cs="Arial"/>
          <w:lang w:val="uk-UA"/>
        </w:rPr>
        <w:t xml:space="preserve">та </w:t>
      </w:r>
      <w:r w:rsidR="008A5F4B" w:rsidRPr="00D673DC">
        <w:rPr>
          <w:rFonts w:cs="Arial"/>
          <w:lang w:val="uk-UA"/>
        </w:rPr>
        <w:t xml:space="preserve">вимог </w:t>
      </w:r>
      <w:r w:rsidRPr="00D673DC">
        <w:rPr>
          <w:rFonts w:cs="Arial"/>
          <w:lang w:val="uk-UA"/>
        </w:rPr>
        <w:t xml:space="preserve">вищевикладеного </w:t>
      </w:r>
      <w:r w:rsidR="008A5F4B" w:rsidRPr="00D673DC">
        <w:rPr>
          <w:rFonts w:cs="Arial"/>
          <w:lang w:val="uk-UA"/>
        </w:rPr>
        <w:t>розділу 1;</w:t>
      </w:r>
    </w:p>
    <w:p w14:paraId="781F738E" w14:textId="071B0870" w:rsidR="008A5F4B" w:rsidRPr="00D673DC" w:rsidRDefault="00BE7932" w:rsidP="00406D52">
      <w:pPr>
        <w:pStyle w:val="aa"/>
        <w:numPr>
          <w:ilvl w:val="0"/>
          <w:numId w:val="14"/>
        </w:numPr>
        <w:spacing w:line="220" w:lineRule="atLeast"/>
        <w:rPr>
          <w:rFonts w:cs="Arial"/>
          <w:lang w:val="uk-UA"/>
        </w:rPr>
      </w:pPr>
      <w:r w:rsidRPr="00D673DC">
        <w:rPr>
          <w:rFonts w:cs="Arial"/>
          <w:lang w:val="uk-UA"/>
        </w:rPr>
        <w:t>в</w:t>
      </w:r>
      <w:r w:rsidR="008A5F4B" w:rsidRPr="00D673DC">
        <w:rPr>
          <w:rFonts w:cs="Arial"/>
          <w:lang w:val="uk-UA"/>
        </w:rPr>
        <w:t xml:space="preserve">ідсутність участі ЄІБ на етапах тендеру </w:t>
      </w:r>
      <w:r w:rsidRPr="00D673DC">
        <w:rPr>
          <w:rFonts w:cs="Arial"/>
          <w:lang w:val="uk-UA"/>
        </w:rPr>
        <w:t>та</w:t>
      </w:r>
      <w:r w:rsidR="008A5F4B" w:rsidRPr="00D673DC">
        <w:rPr>
          <w:rFonts w:cs="Arial"/>
          <w:lang w:val="uk-UA"/>
        </w:rPr>
        <w:t xml:space="preserve"> присудження </w:t>
      </w:r>
      <w:r w:rsidR="008A381B" w:rsidRPr="00D673DC">
        <w:rPr>
          <w:rFonts w:cs="Arial"/>
          <w:lang w:val="uk-UA"/>
        </w:rPr>
        <w:t xml:space="preserve">контракту </w:t>
      </w:r>
      <w:r w:rsidR="008A5F4B" w:rsidRPr="00D673DC">
        <w:rPr>
          <w:rFonts w:cs="Arial"/>
          <w:lang w:val="uk-UA"/>
        </w:rPr>
        <w:t>(результати національн</w:t>
      </w:r>
      <w:r w:rsidR="008A381B" w:rsidRPr="00D673DC">
        <w:rPr>
          <w:rFonts w:cs="Arial"/>
          <w:lang w:val="uk-UA"/>
        </w:rPr>
        <w:t>ої</w:t>
      </w:r>
      <w:r w:rsidR="008A5F4B" w:rsidRPr="00D673DC">
        <w:rPr>
          <w:rFonts w:cs="Arial"/>
          <w:lang w:val="uk-UA"/>
        </w:rPr>
        <w:t xml:space="preserve"> </w:t>
      </w:r>
      <w:r w:rsidR="008A381B" w:rsidRPr="00D673DC">
        <w:rPr>
          <w:rFonts w:cs="Arial"/>
          <w:lang w:val="uk-UA"/>
        </w:rPr>
        <w:t xml:space="preserve">процедури </w:t>
      </w:r>
      <w:r w:rsidR="008A5F4B" w:rsidRPr="00D673DC">
        <w:rPr>
          <w:rFonts w:cs="Arial"/>
          <w:lang w:val="uk-UA"/>
        </w:rPr>
        <w:t xml:space="preserve">закупівель можуть бути перевірені ЄІБ шляхом проведення аудиту </w:t>
      </w:r>
      <w:r w:rsidR="008A381B" w:rsidRPr="00D673DC">
        <w:rPr>
          <w:rFonts w:cs="Arial"/>
          <w:lang w:val="uk-UA"/>
        </w:rPr>
        <w:t>постфактум</w:t>
      </w:r>
      <w:r w:rsidR="008A5F4B" w:rsidRPr="00D673DC">
        <w:rPr>
          <w:rFonts w:cs="Arial"/>
          <w:lang w:val="uk-UA"/>
        </w:rPr>
        <w:t>).</w:t>
      </w:r>
    </w:p>
    <w:p w14:paraId="7D0815D0" w14:textId="38A454E5" w:rsidR="008A381B" w:rsidRPr="00D673DC" w:rsidRDefault="008A381B" w:rsidP="008A381B">
      <w:pPr>
        <w:rPr>
          <w:lang w:val="uk-UA"/>
        </w:rPr>
      </w:pPr>
      <w:r w:rsidRPr="00D673DC">
        <w:rPr>
          <w:lang w:val="uk-UA"/>
        </w:rPr>
        <w:t xml:space="preserve">У разі проведення національної процедури закупівель </w:t>
      </w:r>
      <w:r w:rsidR="005F594C" w:rsidRPr="00D673DC">
        <w:rPr>
          <w:lang w:val="uk-UA"/>
        </w:rPr>
        <w:t>з</w:t>
      </w:r>
      <w:r w:rsidRPr="00D673DC">
        <w:rPr>
          <w:lang w:val="uk-UA"/>
        </w:rPr>
        <w:t>амовники повинні подати до ГУПП такі документи:</w:t>
      </w:r>
    </w:p>
    <w:p w14:paraId="2D9F96B4" w14:textId="191A2D11" w:rsidR="00C91820" w:rsidRPr="00D673DC" w:rsidRDefault="008A381B" w:rsidP="00406D52">
      <w:pPr>
        <w:pStyle w:val="aa"/>
        <w:numPr>
          <w:ilvl w:val="0"/>
          <w:numId w:val="14"/>
        </w:numPr>
        <w:spacing w:line="220" w:lineRule="atLeast"/>
        <w:rPr>
          <w:rFonts w:cs="Arial"/>
          <w:lang w:val="uk-UA"/>
        </w:rPr>
      </w:pPr>
      <w:r w:rsidRPr="00D673DC">
        <w:rPr>
          <w:rFonts w:cs="Arial"/>
          <w:lang w:val="uk-UA"/>
        </w:rPr>
        <w:t>звіт з оцінювання тендерних пропозицій</w:t>
      </w:r>
      <w:r w:rsidR="00C91820" w:rsidRPr="00D673DC">
        <w:rPr>
          <w:rFonts w:cs="Arial"/>
          <w:lang w:val="uk-UA"/>
        </w:rPr>
        <w:t>;</w:t>
      </w:r>
    </w:p>
    <w:p w14:paraId="5E654EC1" w14:textId="03F38E2B" w:rsidR="00C91820" w:rsidRPr="00D673DC" w:rsidRDefault="008A381B" w:rsidP="00406D52">
      <w:pPr>
        <w:pStyle w:val="aa"/>
        <w:numPr>
          <w:ilvl w:val="0"/>
          <w:numId w:val="14"/>
        </w:numPr>
        <w:spacing w:line="220" w:lineRule="atLeast"/>
        <w:rPr>
          <w:rFonts w:cs="Arial"/>
          <w:lang w:val="uk-UA"/>
        </w:rPr>
      </w:pPr>
      <w:r w:rsidRPr="00D673DC">
        <w:rPr>
          <w:rFonts w:cs="Arial"/>
          <w:lang w:val="uk-UA"/>
        </w:rPr>
        <w:t>підписаний примірни</w:t>
      </w:r>
      <w:r w:rsidR="00FA42A1" w:rsidRPr="00D673DC">
        <w:rPr>
          <w:rFonts w:cs="Arial"/>
          <w:lang w:val="uk-UA"/>
        </w:rPr>
        <w:t>к</w:t>
      </w:r>
      <w:r w:rsidRPr="00D673DC">
        <w:rPr>
          <w:rFonts w:cs="Arial"/>
          <w:lang w:val="uk-UA"/>
        </w:rPr>
        <w:t xml:space="preserve"> Догов</w:t>
      </w:r>
      <w:r w:rsidR="00FA42A1" w:rsidRPr="00D673DC">
        <w:rPr>
          <w:rFonts w:cs="Arial"/>
          <w:lang w:val="uk-UA"/>
        </w:rPr>
        <w:t>ір</w:t>
      </w:r>
      <w:r w:rsidRPr="00D673DC">
        <w:rPr>
          <w:rFonts w:cs="Arial"/>
          <w:lang w:val="uk-UA"/>
        </w:rPr>
        <w:t>ного зобов’язання щодо доброчесності та Догов</w:t>
      </w:r>
      <w:r w:rsidR="00FA42A1" w:rsidRPr="00D673DC">
        <w:rPr>
          <w:rFonts w:cs="Arial"/>
          <w:lang w:val="uk-UA"/>
        </w:rPr>
        <w:t>і</w:t>
      </w:r>
      <w:r w:rsidRPr="00D673DC">
        <w:rPr>
          <w:rFonts w:cs="Arial"/>
          <w:lang w:val="uk-UA"/>
        </w:rPr>
        <w:t>рного зобов’язання щодо соціальних та екологічних питань</w:t>
      </w:r>
      <w:r w:rsidR="00C91820" w:rsidRPr="00D673DC">
        <w:rPr>
          <w:rFonts w:cs="Arial"/>
          <w:lang w:val="uk-UA"/>
        </w:rPr>
        <w:t>;</w:t>
      </w:r>
    </w:p>
    <w:p w14:paraId="6F8B3A5F" w14:textId="75B97DDC" w:rsidR="00C91820" w:rsidRPr="00D673DC" w:rsidRDefault="008A381B" w:rsidP="00406D52">
      <w:pPr>
        <w:pStyle w:val="aa"/>
        <w:numPr>
          <w:ilvl w:val="0"/>
          <w:numId w:val="14"/>
        </w:numPr>
        <w:spacing w:line="220" w:lineRule="atLeast"/>
        <w:rPr>
          <w:rFonts w:cs="Arial"/>
          <w:lang w:val="uk-UA"/>
        </w:rPr>
      </w:pPr>
      <w:r w:rsidRPr="00D673DC">
        <w:rPr>
          <w:rFonts w:cs="Arial"/>
          <w:lang w:val="uk-UA"/>
        </w:rPr>
        <w:t xml:space="preserve">підписаний </w:t>
      </w:r>
      <w:r w:rsidR="00FA42A1" w:rsidRPr="00D673DC">
        <w:rPr>
          <w:rFonts w:cs="Arial"/>
          <w:lang w:val="uk-UA"/>
        </w:rPr>
        <w:t>контракт</w:t>
      </w:r>
      <w:r w:rsidR="00C91820" w:rsidRPr="00D673DC">
        <w:rPr>
          <w:rFonts w:cs="Arial"/>
          <w:lang w:val="uk-UA"/>
        </w:rPr>
        <w:t>.</w:t>
      </w:r>
    </w:p>
    <w:p w14:paraId="4B4B3CCE" w14:textId="355182FA" w:rsidR="00C91820" w:rsidRPr="00D673DC" w:rsidRDefault="008A381B" w:rsidP="00FA42A1">
      <w:pPr>
        <w:rPr>
          <w:lang w:val="uk-UA"/>
        </w:rPr>
      </w:pPr>
      <w:r w:rsidRPr="00D673DC">
        <w:rPr>
          <w:lang w:val="uk-UA"/>
        </w:rPr>
        <w:t xml:space="preserve">У разі прямого </w:t>
      </w:r>
      <w:r w:rsidR="00FA42A1" w:rsidRPr="00D673DC">
        <w:rPr>
          <w:lang w:val="uk-UA"/>
        </w:rPr>
        <w:t>укладання контракту (прямого догов</w:t>
      </w:r>
      <w:r w:rsidR="009808A3" w:rsidRPr="00D673DC">
        <w:rPr>
          <w:lang w:val="uk-UA"/>
        </w:rPr>
        <w:t>о</w:t>
      </w:r>
      <w:r w:rsidR="00FA42A1" w:rsidRPr="00D673DC">
        <w:rPr>
          <w:lang w:val="uk-UA"/>
        </w:rPr>
        <w:t>ру або переговорної процедури) Органи-</w:t>
      </w:r>
      <w:r w:rsidR="005F594C" w:rsidRPr="00D673DC">
        <w:rPr>
          <w:lang w:val="uk-UA"/>
        </w:rPr>
        <w:t>з</w:t>
      </w:r>
      <w:r w:rsidR="00FA42A1" w:rsidRPr="00D673DC">
        <w:rPr>
          <w:lang w:val="uk-UA"/>
        </w:rPr>
        <w:t>амовники повинні подати до ГУПП такі документи:</w:t>
      </w:r>
    </w:p>
    <w:p w14:paraId="20689310" w14:textId="4A155CEE" w:rsidR="00C91820" w:rsidRPr="00D673DC" w:rsidRDefault="00FA42A1" w:rsidP="00406D52">
      <w:pPr>
        <w:pStyle w:val="aa"/>
        <w:numPr>
          <w:ilvl w:val="0"/>
          <w:numId w:val="14"/>
        </w:numPr>
        <w:spacing w:line="220" w:lineRule="atLeast"/>
        <w:rPr>
          <w:rFonts w:cs="Arial"/>
          <w:lang w:val="uk-UA"/>
        </w:rPr>
      </w:pPr>
      <w:r w:rsidRPr="00D673DC">
        <w:rPr>
          <w:rFonts w:cs="Arial"/>
          <w:lang w:val="uk-UA"/>
        </w:rPr>
        <w:t>підписаний примірник Договірного зобов’язання щодо доброчесності та Договірного зобов’язання щодо соціальних та екологічних питань</w:t>
      </w:r>
      <w:r w:rsidR="00C91820" w:rsidRPr="00D673DC">
        <w:rPr>
          <w:rFonts w:cs="Arial"/>
          <w:lang w:val="uk-UA"/>
        </w:rPr>
        <w:t>;</w:t>
      </w:r>
    </w:p>
    <w:p w14:paraId="66DE99B0" w14:textId="53E2ACFE" w:rsidR="00C91820" w:rsidRPr="00D673DC" w:rsidRDefault="00FA42A1" w:rsidP="00406D52">
      <w:pPr>
        <w:pStyle w:val="aa"/>
        <w:numPr>
          <w:ilvl w:val="0"/>
          <w:numId w:val="14"/>
        </w:numPr>
        <w:spacing w:line="220" w:lineRule="atLeast"/>
        <w:rPr>
          <w:rFonts w:cs="Arial"/>
          <w:lang w:val="uk-UA"/>
        </w:rPr>
      </w:pPr>
      <w:r w:rsidRPr="00D673DC">
        <w:rPr>
          <w:rFonts w:cs="Arial"/>
          <w:lang w:val="uk-UA"/>
        </w:rPr>
        <w:t>звіт з обґрунтування</w:t>
      </w:r>
      <w:r w:rsidR="00BE7932" w:rsidRPr="00D673DC">
        <w:rPr>
          <w:rFonts w:cs="Arial"/>
          <w:lang w:val="uk-UA"/>
        </w:rPr>
        <w:t>м</w:t>
      </w:r>
      <w:r w:rsidRPr="00D673DC">
        <w:rPr>
          <w:rFonts w:cs="Arial"/>
          <w:lang w:val="uk-UA"/>
        </w:rPr>
        <w:t xml:space="preserve"> виб</w:t>
      </w:r>
      <w:r w:rsidR="009808A3" w:rsidRPr="00D673DC">
        <w:rPr>
          <w:rFonts w:cs="Arial"/>
          <w:lang w:val="uk-UA"/>
        </w:rPr>
        <w:t>о</w:t>
      </w:r>
      <w:r w:rsidRPr="00D673DC">
        <w:rPr>
          <w:rFonts w:cs="Arial"/>
          <w:lang w:val="uk-UA"/>
        </w:rPr>
        <w:t>ру підрядника (або з іншим обґрунтуванням</w:t>
      </w:r>
      <w:r w:rsidR="00C91820" w:rsidRPr="00D673DC">
        <w:rPr>
          <w:rFonts w:cs="Arial"/>
          <w:lang w:val="uk-UA"/>
        </w:rPr>
        <w:t>);</w:t>
      </w:r>
    </w:p>
    <w:p w14:paraId="04BADCB8" w14:textId="0C2ABE53" w:rsidR="00C91820" w:rsidRPr="00D673DC" w:rsidRDefault="00FA42A1" w:rsidP="00406D52">
      <w:pPr>
        <w:pStyle w:val="aa"/>
        <w:numPr>
          <w:ilvl w:val="0"/>
          <w:numId w:val="14"/>
        </w:numPr>
        <w:spacing w:line="220" w:lineRule="atLeast"/>
        <w:rPr>
          <w:rFonts w:cs="Arial"/>
          <w:lang w:val="uk-UA"/>
        </w:rPr>
      </w:pPr>
      <w:r w:rsidRPr="00D673DC">
        <w:rPr>
          <w:rFonts w:cs="Arial"/>
          <w:lang w:val="uk-UA"/>
        </w:rPr>
        <w:t>підписаний контракт</w:t>
      </w:r>
      <w:r w:rsidR="00C91820" w:rsidRPr="00D673DC">
        <w:rPr>
          <w:rFonts w:cs="Arial"/>
          <w:lang w:val="uk-UA"/>
        </w:rPr>
        <w:t>.</w:t>
      </w:r>
    </w:p>
    <w:p w14:paraId="5EE9ADA5" w14:textId="5D7CD8DE" w:rsidR="00214F28" w:rsidRPr="00D673DC" w:rsidRDefault="00214F28" w:rsidP="00214F28">
      <w:pPr>
        <w:rPr>
          <w:lang w:val="uk-UA"/>
        </w:rPr>
      </w:pPr>
      <w:r w:rsidRPr="00D673DC">
        <w:rPr>
          <w:lang w:val="uk-UA"/>
        </w:rPr>
        <w:t>ГУПП розгля</w:t>
      </w:r>
      <w:r w:rsidR="0038721A" w:rsidRPr="00D673DC">
        <w:rPr>
          <w:lang w:val="uk-UA"/>
        </w:rPr>
        <w:t xml:space="preserve">дає </w:t>
      </w:r>
      <w:r w:rsidRPr="00D673DC">
        <w:rPr>
          <w:lang w:val="uk-UA"/>
        </w:rPr>
        <w:t>документи, склад</w:t>
      </w:r>
      <w:r w:rsidR="0038721A" w:rsidRPr="00D673DC">
        <w:rPr>
          <w:lang w:val="uk-UA"/>
        </w:rPr>
        <w:t>ає</w:t>
      </w:r>
      <w:r w:rsidRPr="00D673DC">
        <w:rPr>
          <w:lang w:val="uk-UA"/>
        </w:rPr>
        <w:t xml:space="preserve"> таблицю </w:t>
      </w:r>
      <w:r w:rsidR="0038721A" w:rsidRPr="00D673DC">
        <w:rPr>
          <w:lang w:val="uk-UA"/>
        </w:rPr>
        <w:t xml:space="preserve">з результатами національної </w:t>
      </w:r>
      <w:r w:rsidRPr="00D673DC">
        <w:rPr>
          <w:lang w:val="uk-UA"/>
        </w:rPr>
        <w:t>процедур</w:t>
      </w:r>
      <w:r w:rsidR="0038721A" w:rsidRPr="00D673DC">
        <w:rPr>
          <w:lang w:val="uk-UA"/>
        </w:rPr>
        <w:t>и</w:t>
      </w:r>
      <w:r w:rsidRPr="00D673DC">
        <w:rPr>
          <w:lang w:val="uk-UA"/>
        </w:rPr>
        <w:t xml:space="preserve"> закупівель (</w:t>
      </w:r>
      <w:r w:rsidR="0046616A" w:rsidRPr="00D673DC">
        <w:rPr>
          <w:lang w:val="uk-UA"/>
        </w:rPr>
        <w:t xml:space="preserve">українською та </w:t>
      </w:r>
      <w:r w:rsidRPr="00D673DC">
        <w:rPr>
          <w:lang w:val="uk-UA"/>
        </w:rPr>
        <w:t>англійською мов</w:t>
      </w:r>
      <w:r w:rsidR="0046616A" w:rsidRPr="00D673DC">
        <w:rPr>
          <w:lang w:val="uk-UA"/>
        </w:rPr>
        <w:t>ами</w:t>
      </w:r>
      <w:r w:rsidRPr="00D673DC">
        <w:rPr>
          <w:lang w:val="uk-UA"/>
        </w:rPr>
        <w:t>) та переда</w:t>
      </w:r>
      <w:r w:rsidR="0038721A" w:rsidRPr="00D673DC">
        <w:rPr>
          <w:lang w:val="uk-UA"/>
        </w:rPr>
        <w:t>є</w:t>
      </w:r>
      <w:r w:rsidRPr="00D673DC">
        <w:rPr>
          <w:lang w:val="uk-UA"/>
        </w:rPr>
        <w:t xml:space="preserve"> її до ЄІБ. Таблиця </w:t>
      </w:r>
      <w:r w:rsidR="0038721A" w:rsidRPr="00D673DC">
        <w:rPr>
          <w:lang w:val="uk-UA"/>
        </w:rPr>
        <w:t xml:space="preserve">з результатами </w:t>
      </w:r>
      <w:r w:rsidRPr="00D673DC">
        <w:rPr>
          <w:lang w:val="uk-UA"/>
        </w:rPr>
        <w:t xml:space="preserve">національної </w:t>
      </w:r>
      <w:r w:rsidR="0038721A" w:rsidRPr="00D673DC">
        <w:rPr>
          <w:lang w:val="uk-UA"/>
        </w:rPr>
        <w:t xml:space="preserve">процедури </w:t>
      </w:r>
      <w:r w:rsidRPr="00D673DC">
        <w:rPr>
          <w:lang w:val="uk-UA"/>
        </w:rPr>
        <w:t>закупівлі повинна мати такий мінімальний вміст:</w:t>
      </w:r>
    </w:p>
    <w:p w14:paraId="45B77EEA" w14:textId="4D506BD1" w:rsidR="00214F28" w:rsidRPr="00D673DC" w:rsidRDefault="0038721A" w:rsidP="00406D52">
      <w:pPr>
        <w:pStyle w:val="aa"/>
        <w:numPr>
          <w:ilvl w:val="0"/>
          <w:numId w:val="14"/>
        </w:numPr>
        <w:spacing w:line="220" w:lineRule="atLeast"/>
        <w:rPr>
          <w:rFonts w:cs="Arial"/>
          <w:lang w:val="uk-UA"/>
        </w:rPr>
      </w:pPr>
      <w:r w:rsidRPr="00D673DC">
        <w:rPr>
          <w:rFonts w:cs="Arial"/>
          <w:lang w:val="uk-UA"/>
        </w:rPr>
        <w:lastRenderedPageBreak/>
        <w:t>назва контракту;</w:t>
      </w:r>
    </w:p>
    <w:p w14:paraId="2B8CA708" w14:textId="7286BE2E" w:rsidR="00214F28" w:rsidRPr="00D673DC" w:rsidRDefault="0038721A" w:rsidP="00406D52">
      <w:pPr>
        <w:pStyle w:val="aa"/>
        <w:numPr>
          <w:ilvl w:val="0"/>
          <w:numId w:val="14"/>
        </w:numPr>
        <w:spacing w:line="220" w:lineRule="atLeast"/>
        <w:rPr>
          <w:rFonts w:cs="Arial"/>
          <w:lang w:val="uk-UA"/>
        </w:rPr>
      </w:pPr>
      <w:r w:rsidRPr="00D673DC">
        <w:rPr>
          <w:rFonts w:cs="Arial"/>
          <w:lang w:val="uk-UA"/>
        </w:rPr>
        <w:t>проведена процедура закупівлі;</w:t>
      </w:r>
    </w:p>
    <w:p w14:paraId="4DF0B772" w14:textId="0C2DB1F3" w:rsidR="00214F28" w:rsidRPr="00D673DC" w:rsidRDefault="0038721A" w:rsidP="00406D52">
      <w:pPr>
        <w:pStyle w:val="aa"/>
        <w:numPr>
          <w:ilvl w:val="0"/>
          <w:numId w:val="14"/>
        </w:numPr>
        <w:spacing w:line="220" w:lineRule="atLeast"/>
        <w:rPr>
          <w:rFonts w:cs="Arial"/>
          <w:lang w:val="uk-UA"/>
        </w:rPr>
      </w:pPr>
      <w:r w:rsidRPr="00D673DC">
        <w:rPr>
          <w:rFonts w:cs="Arial"/>
          <w:lang w:val="uk-UA"/>
        </w:rPr>
        <w:t>кількість отриманих тендерних пропозицій;</w:t>
      </w:r>
    </w:p>
    <w:p w14:paraId="26BA6C94" w14:textId="21971762" w:rsidR="00214F28" w:rsidRPr="00D673DC" w:rsidRDefault="0038721A" w:rsidP="00406D52">
      <w:pPr>
        <w:pStyle w:val="aa"/>
        <w:numPr>
          <w:ilvl w:val="0"/>
          <w:numId w:val="14"/>
        </w:numPr>
        <w:spacing w:line="220" w:lineRule="atLeast"/>
        <w:rPr>
          <w:rFonts w:cs="Arial"/>
          <w:lang w:val="uk-UA"/>
        </w:rPr>
      </w:pPr>
      <w:r w:rsidRPr="00D673DC">
        <w:rPr>
          <w:rFonts w:cs="Arial"/>
          <w:lang w:val="uk-UA"/>
        </w:rPr>
        <w:t>обґрунтування вибору;</w:t>
      </w:r>
    </w:p>
    <w:p w14:paraId="58E42D46" w14:textId="1959768D" w:rsidR="00214F28" w:rsidRPr="00D673DC" w:rsidRDefault="0038721A" w:rsidP="00406D52">
      <w:pPr>
        <w:pStyle w:val="aa"/>
        <w:numPr>
          <w:ilvl w:val="0"/>
          <w:numId w:val="14"/>
        </w:numPr>
        <w:spacing w:line="220" w:lineRule="atLeast"/>
        <w:rPr>
          <w:rFonts w:cs="Arial"/>
          <w:lang w:val="uk-UA"/>
        </w:rPr>
      </w:pPr>
      <w:r w:rsidRPr="00D673DC">
        <w:rPr>
          <w:rFonts w:cs="Arial"/>
          <w:lang w:val="uk-UA"/>
        </w:rPr>
        <w:t>договірні сторони;</w:t>
      </w:r>
    </w:p>
    <w:p w14:paraId="44A9C985" w14:textId="7D198298" w:rsidR="00214F28" w:rsidRPr="00D673DC" w:rsidRDefault="0038721A" w:rsidP="00406D52">
      <w:pPr>
        <w:pStyle w:val="aa"/>
        <w:numPr>
          <w:ilvl w:val="0"/>
          <w:numId w:val="14"/>
        </w:numPr>
        <w:spacing w:line="220" w:lineRule="atLeast"/>
        <w:rPr>
          <w:rFonts w:cs="Arial"/>
          <w:lang w:val="uk-UA"/>
        </w:rPr>
      </w:pPr>
      <w:r w:rsidRPr="00D673DC">
        <w:rPr>
          <w:rFonts w:cs="Arial"/>
          <w:lang w:val="uk-UA"/>
        </w:rPr>
        <w:t>обсяг контракту;</w:t>
      </w:r>
    </w:p>
    <w:p w14:paraId="40A4CD28" w14:textId="54B56663" w:rsidR="00214F28" w:rsidRPr="00D673DC" w:rsidRDefault="0038721A" w:rsidP="00406D52">
      <w:pPr>
        <w:pStyle w:val="aa"/>
        <w:numPr>
          <w:ilvl w:val="0"/>
          <w:numId w:val="14"/>
        </w:numPr>
        <w:spacing w:line="220" w:lineRule="atLeast"/>
        <w:rPr>
          <w:rFonts w:cs="Arial"/>
          <w:lang w:val="uk-UA"/>
        </w:rPr>
      </w:pPr>
      <w:r w:rsidRPr="00D673DC">
        <w:rPr>
          <w:rFonts w:cs="Arial"/>
          <w:lang w:val="uk-UA"/>
        </w:rPr>
        <w:t>сума контракту з чітко зазначеною валютою;</w:t>
      </w:r>
    </w:p>
    <w:p w14:paraId="0D5F4935" w14:textId="019CCD8F" w:rsidR="00214F28" w:rsidRPr="00D673DC" w:rsidRDefault="0038721A" w:rsidP="00406D52">
      <w:pPr>
        <w:pStyle w:val="aa"/>
        <w:numPr>
          <w:ilvl w:val="0"/>
          <w:numId w:val="14"/>
        </w:numPr>
        <w:spacing w:line="220" w:lineRule="atLeast"/>
        <w:rPr>
          <w:rFonts w:cs="Arial"/>
          <w:lang w:val="uk-UA"/>
        </w:rPr>
      </w:pPr>
      <w:r w:rsidRPr="00D673DC">
        <w:rPr>
          <w:rFonts w:cs="Arial"/>
          <w:lang w:val="uk-UA"/>
        </w:rPr>
        <w:t xml:space="preserve">дата початку та закінчення </w:t>
      </w:r>
      <w:r w:rsidR="00BB68EB" w:rsidRPr="00D673DC">
        <w:rPr>
          <w:rFonts w:cs="Arial"/>
          <w:lang w:val="uk-UA"/>
        </w:rPr>
        <w:t xml:space="preserve">строку </w:t>
      </w:r>
      <w:r w:rsidRPr="00D673DC">
        <w:rPr>
          <w:rFonts w:cs="Arial"/>
          <w:lang w:val="uk-UA"/>
        </w:rPr>
        <w:t>дії контракту;</w:t>
      </w:r>
    </w:p>
    <w:p w14:paraId="1B882948" w14:textId="0E0E00AE" w:rsidR="00214F28" w:rsidRPr="00D673DC" w:rsidRDefault="0038721A" w:rsidP="00406D52">
      <w:pPr>
        <w:pStyle w:val="aa"/>
        <w:numPr>
          <w:ilvl w:val="0"/>
          <w:numId w:val="14"/>
        </w:numPr>
        <w:spacing w:line="220" w:lineRule="atLeast"/>
        <w:rPr>
          <w:rFonts w:cs="Arial"/>
          <w:lang w:val="uk-UA"/>
        </w:rPr>
      </w:pPr>
      <w:r w:rsidRPr="00D673DC">
        <w:rPr>
          <w:rFonts w:cs="Arial"/>
          <w:lang w:val="uk-UA"/>
        </w:rPr>
        <w:t xml:space="preserve">+інші дані, що стосуються </w:t>
      </w:r>
      <w:r w:rsidR="00BB68EB" w:rsidRPr="00D673DC">
        <w:rPr>
          <w:rFonts w:cs="Arial"/>
          <w:lang w:val="uk-UA"/>
        </w:rPr>
        <w:t>конкретного</w:t>
      </w:r>
      <w:r w:rsidRPr="00D673DC">
        <w:rPr>
          <w:rFonts w:cs="Arial"/>
          <w:lang w:val="uk-UA"/>
        </w:rPr>
        <w:t xml:space="preserve"> суб</w:t>
      </w:r>
      <w:r w:rsidR="00EF6313" w:rsidRPr="00D673DC">
        <w:rPr>
          <w:rFonts w:cs="Arial"/>
          <w:lang w:val="uk-UA"/>
        </w:rPr>
        <w:t>проект</w:t>
      </w:r>
      <w:r w:rsidRPr="00D673DC">
        <w:rPr>
          <w:rFonts w:cs="Arial"/>
          <w:lang w:val="uk-UA"/>
        </w:rPr>
        <w:t>у.</w:t>
      </w:r>
    </w:p>
    <w:p w14:paraId="51A47D61" w14:textId="18FDFB58" w:rsidR="00214F28" w:rsidRPr="00D673DC" w:rsidRDefault="00214F28" w:rsidP="00214F28">
      <w:pPr>
        <w:rPr>
          <w:lang w:val="uk-UA"/>
        </w:rPr>
      </w:pPr>
      <w:r w:rsidRPr="00D673DC">
        <w:rPr>
          <w:lang w:val="uk-UA"/>
        </w:rPr>
        <w:t>Ц</w:t>
      </w:r>
      <w:r w:rsidR="0038721A" w:rsidRPr="00D673DC">
        <w:rPr>
          <w:lang w:val="uk-UA"/>
        </w:rPr>
        <w:t>я</w:t>
      </w:r>
      <w:r w:rsidRPr="00D673DC">
        <w:rPr>
          <w:lang w:val="uk-UA"/>
        </w:rPr>
        <w:t xml:space="preserve"> таблиц</w:t>
      </w:r>
      <w:r w:rsidR="0038721A" w:rsidRPr="00D673DC">
        <w:rPr>
          <w:lang w:val="uk-UA"/>
        </w:rPr>
        <w:t>я</w:t>
      </w:r>
      <w:r w:rsidRPr="00D673DC">
        <w:rPr>
          <w:lang w:val="uk-UA"/>
        </w:rPr>
        <w:t xml:space="preserve"> </w:t>
      </w:r>
      <w:r w:rsidR="0038721A" w:rsidRPr="00D673DC">
        <w:rPr>
          <w:lang w:val="uk-UA"/>
        </w:rPr>
        <w:t xml:space="preserve">з </w:t>
      </w:r>
      <w:r w:rsidRPr="00D673DC">
        <w:rPr>
          <w:lang w:val="uk-UA"/>
        </w:rPr>
        <w:t>результат</w:t>
      </w:r>
      <w:r w:rsidR="0038721A" w:rsidRPr="00D673DC">
        <w:rPr>
          <w:lang w:val="uk-UA"/>
        </w:rPr>
        <w:t>ами</w:t>
      </w:r>
      <w:r w:rsidRPr="00D673DC">
        <w:rPr>
          <w:lang w:val="uk-UA"/>
        </w:rPr>
        <w:t xml:space="preserve"> мож</w:t>
      </w:r>
      <w:r w:rsidR="0038721A" w:rsidRPr="00D673DC">
        <w:rPr>
          <w:lang w:val="uk-UA"/>
        </w:rPr>
        <w:t xml:space="preserve">е </w:t>
      </w:r>
      <w:r w:rsidRPr="00D673DC">
        <w:rPr>
          <w:lang w:val="uk-UA"/>
        </w:rPr>
        <w:t>пода</w:t>
      </w:r>
      <w:r w:rsidR="0038721A" w:rsidRPr="00D673DC">
        <w:rPr>
          <w:lang w:val="uk-UA"/>
        </w:rPr>
        <w:t>ватись</w:t>
      </w:r>
      <w:r w:rsidRPr="00D673DC">
        <w:rPr>
          <w:lang w:val="uk-UA"/>
        </w:rPr>
        <w:t xml:space="preserve"> </w:t>
      </w:r>
      <w:r w:rsidR="0038721A" w:rsidRPr="00D673DC">
        <w:rPr>
          <w:lang w:val="uk-UA"/>
        </w:rPr>
        <w:t>на</w:t>
      </w:r>
      <w:r w:rsidRPr="00D673DC">
        <w:rPr>
          <w:lang w:val="uk-UA"/>
        </w:rPr>
        <w:t xml:space="preserve"> </w:t>
      </w:r>
      <w:r w:rsidR="0038721A" w:rsidRPr="00D673DC">
        <w:rPr>
          <w:lang w:val="uk-UA"/>
        </w:rPr>
        <w:t xml:space="preserve">опрацювання, </w:t>
      </w:r>
      <w:r w:rsidRPr="00D673DC">
        <w:rPr>
          <w:lang w:val="uk-UA"/>
        </w:rPr>
        <w:t>розгляд та аудит ЄІБ</w:t>
      </w:r>
      <w:r w:rsidR="0038721A" w:rsidRPr="00D673DC">
        <w:rPr>
          <w:lang w:val="uk-UA"/>
        </w:rPr>
        <w:t xml:space="preserve"> одночасно для кількох суб</w:t>
      </w:r>
      <w:r w:rsidR="00EF6313" w:rsidRPr="00D673DC">
        <w:rPr>
          <w:lang w:val="uk-UA"/>
        </w:rPr>
        <w:t>проект</w:t>
      </w:r>
      <w:r w:rsidR="0038721A" w:rsidRPr="00D673DC">
        <w:rPr>
          <w:lang w:val="uk-UA"/>
        </w:rPr>
        <w:t>ів</w:t>
      </w:r>
      <w:r w:rsidRPr="00D673DC">
        <w:rPr>
          <w:lang w:val="uk-UA"/>
        </w:rPr>
        <w:t xml:space="preserve">. Інші документи (звіт </w:t>
      </w:r>
      <w:r w:rsidR="0038721A" w:rsidRPr="00D673DC">
        <w:rPr>
          <w:lang w:val="uk-UA"/>
        </w:rPr>
        <w:t xml:space="preserve">з </w:t>
      </w:r>
      <w:r w:rsidRPr="00D673DC">
        <w:rPr>
          <w:lang w:val="uk-UA"/>
        </w:rPr>
        <w:t>оцін</w:t>
      </w:r>
      <w:r w:rsidR="0038721A" w:rsidRPr="00D673DC">
        <w:rPr>
          <w:lang w:val="uk-UA"/>
        </w:rPr>
        <w:t>ювання</w:t>
      </w:r>
      <w:r w:rsidRPr="00D673DC">
        <w:rPr>
          <w:lang w:val="uk-UA"/>
        </w:rPr>
        <w:t xml:space="preserve"> тендерн</w:t>
      </w:r>
      <w:r w:rsidR="0038721A" w:rsidRPr="00D673DC">
        <w:rPr>
          <w:lang w:val="uk-UA"/>
        </w:rPr>
        <w:t>их</w:t>
      </w:r>
      <w:r w:rsidRPr="00D673DC">
        <w:rPr>
          <w:lang w:val="uk-UA"/>
        </w:rPr>
        <w:t xml:space="preserve"> пропозиці</w:t>
      </w:r>
      <w:r w:rsidR="0038721A" w:rsidRPr="00D673DC">
        <w:rPr>
          <w:lang w:val="uk-UA"/>
        </w:rPr>
        <w:t>й</w:t>
      </w:r>
      <w:r w:rsidRPr="00D673DC">
        <w:rPr>
          <w:lang w:val="uk-UA"/>
        </w:rPr>
        <w:t xml:space="preserve">, </w:t>
      </w:r>
      <w:r w:rsidR="009808A3" w:rsidRPr="00D673DC">
        <w:rPr>
          <w:lang w:val="uk-UA"/>
        </w:rPr>
        <w:t>Договірне зобов’язання щодо доброчесності, Договірне зобов’язання щодо соціальних та екологічних питань</w:t>
      </w:r>
      <w:r w:rsidRPr="00D673DC">
        <w:rPr>
          <w:lang w:val="uk-UA"/>
        </w:rPr>
        <w:t xml:space="preserve">, підписаний </w:t>
      </w:r>
      <w:r w:rsidR="009808A3" w:rsidRPr="00D673DC">
        <w:rPr>
          <w:lang w:val="uk-UA"/>
        </w:rPr>
        <w:t>контракт</w:t>
      </w:r>
      <w:r w:rsidRPr="00D673DC">
        <w:rPr>
          <w:lang w:val="uk-UA"/>
        </w:rPr>
        <w:t xml:space="preserve">) </w:t>
      </w:r>
      <w:r w:rsidR="009808A3" w:rsidRPr="00D673DC">
        <w:rPr>
          <w:lang w:val="uk-UA"/>
        </w:rPr>
        <w:t xml:space="preserve">мають </w:t>
      </w:r>
      <w:r w:rsidRPr="00D673DC">
        <w:rPr>
          <w:lang w:val="uk-UA"/>
        </w:rPr>
        <w:t>зберіга</w:t>
      </w:r>
      <w:r w:rsidR="009808A3" w:rsidRPr="00D673DC">
        <w:rPr>
          <w:lang w:val="uk-UA"/>
        </w:rPr>
        <w:t>тись</w:t>
      </w:r>
      <w:r w:rsidRPr="00D673DC">
        <w:rPr>
          <w:lang w:val="uk-UA"/>
        </w:rPr>
        <w:t xml:space="preserve"> </w:t>
      </w:r>
      <w:r w:rsidR="009808A3" w:rsidRPr="00D673DC">
        <w:rPr>
          <w:lang w:val="uk-UA"/>
        </w:rPr>
        <w:t>у</w:t>
      </w:r>
      <w:r w:rsidRPr="00D673DC">
        <w:rPr>
          <w:lang w:val="uk-UA"/>
        </w:rPr>
        <w:t xml:space="preserve"> ГУПП та нада</w:t>
      </w:r>
      <w:r w:rsidR="00BB68EB" w:rsidRPr="00D673DC">
        <w:rPr>
          <w:lang w:val="uk-UA"/>
        </w:rPr>
        <w:t xml:space="preserve">ватися </w:t>
      </w:r>
      <w:r w:rsidRPr="00D673DC">
        <w:rPr>
          <w:lang w:val="uk-UA"/>
        </w:rPr>
        <w:t>на запит</w:t>
      </w:r>
      <w:r w:rsidR="00BB68EB" w:rsidRPr="00D673DC">
        <w:rPr>
          <w:lang w:val="uk-UA"/>
        </w:rPr>
        <w:t xml:space="preserve"> ЄІБ</w:t>
      </w:r>
      <w:r w:rsidRPr="00D673DC">
        <w:rPr>
          <w:lang w:val="uk-UA"/>
        </w:rPr>
        <w:t>.</w:t>
      </w:r>
    </w:p>
    <w:p w14:paraId="2E6AE45B" w14:textId="12A48C47" w:rsidR="00214F28" w:rsidRPr="00D673DC" w:rsidRDefault="00214F28" w:rsidP="00214F28">
      <w:pPr>
        <w:rPr>
          <w:lang w:val="uk-UA"/>
        </w:rPr>
      </w:pPr>
      <w:r w:rsidRPr="00D673DC">
        <w:rPr>
          <w:lang w:val="uk-UA"/>
        </w:rPr>
        <w:t xml:space="preserve">ЄІБ має право вимагати через ГУПП додаткові документи для </w:t>
      </w:r>
      <w:r w:rsidR="00BB68EB" w:rsidRPr="00D673DC">
        <w:rPr>
          <w:lang w:val="uk-UA"/>
        </w:rPr>
        <w:t>отримання</w:t>
      </w:r>
      <w:r w:rsidRPr="00D673DC">
        <w:rPr>
          <w:lang w:val="uk-UA"/>
        </w:rPr>
        <w:t xml:space="preserve"> роз’яснень (тендерн</w:t>
      </w:r>
      <w:r w:rsidR="009808A3" w:rsidRPr="00D673DC">
        <w:rPr>
          <w:lang w:val="uk-UA"/>
        </w:rPr>
        <w:t>і</w:t>
      </w:r>
      <w:r w:rsidRPr="00D673DC">
        <w:rPr>
          <w:lang w:val="uk-UA"/>
        </w:rPr>
        <w:t xml:space="preserve"> пропозиці</w:t>
      </w:r>
      <w:r w:rsidR="009808A3" w:rsidRPr="00D673DC">
        <w:rPr>
          <w:lang w:val="uk-UA"/>
        </w:rPr>
        <w:t>ї</w:t>
      </w:r>
      <w:r w:rsidRPr="00D673DC">
        <w:rPr>
          <w:lang w:val="uk-UA"/>
        </w:rPr>
        <w:t xml:space="preserve"> тощо) у рамках </w:t>
      </w:r>
      <w:r w:rsidR="009808A3" w:rsidRPr="00D673DC">
        <w:rPr>
          <w:lang w:val="uk-UA"/>
        </w:rPr>
        <w:t xml:space="preserve">аудиту </w:t>
      </w:r>
      <w:r w:rsidRPr="00D673DC">
        <w:rPr>
          <w:lang w:val="uk-UA"/>
        </w:rPr>
        <w:t>результатів тендеру.</w:t>
      </w:r>
    </w:p>
    <w:p w14:paraId="7EC459AF" w14:textId="00D76898" w:rsidR="00214F28" w:rsidRPr="00D673DC" w:rsidRDefault="009808A3" w:rsidP="00214F28">
      <w:pPr>
        <w:rPr>
          <w:lang w:val="uk-UA"/>
        </w:rPr>
      </w:pPr>
      <w:r w:rsidRPr="00D673DC">
        <w:rPr>
          <w:lang w:val="uk-UA"/>
        </w:rPr>
        <w:t>О</w:t>
      </w:r>
      <w:r w:rsidR="00214F28" w:rsidRPr="00D673DC">
        <w:rPr>
          <w:lang w:val="uk-UA"/>
        </w:rPr>
        <w:t>рган</w:t>
      </w:r>
      <w:r w:rsidRPr="00D673DC">
        <w:rPr>
          <w:lang w:val="uk-UA"/>
        </w:rPr>
        <w:t>-</w:t>
      </w:r>
      <w:r w:rsidR="005F594C" w:rsidRPr="00D673DC">
        <w:rPr>
          <w:lang w:val="uk-UA"/>
        </w:rPr>
        <w:t>з</w:t>
      </w:r>
      <w:r w:rsidRPr="00D673DC">
        <w:rPr>
          <w:lang w:val="uk-UA"/>
        </w:rPr>
        <w:t>амовник</w:t>
      </w:r>
      <w:r w:rsidR="00214F28" w:rsidRPr="00D673DC">
        <w:rPr>
          <w:lang w:val="uk-UA"/>
        </w:rPr>
        <w:t xml:space="preserve"> не </w:t>
      </w:r>
      <w:r w:rsidR="00BB68EB" w:rsidRPr="00D673DC">
        <w:rPr>
          <w:lang w:val="uk-UA"/>
        </w:rPr>
        <w:t>здійснює</w:t>
      </w:r>
      <w:r w:rsidR="00214F28" w:rsidRPr="00D673DC">
        <w:rPr>
          <w:lang w:val="uk-UA"/>
        </w:rPr>
        <w:t xml:space="preserve"> </w:t>
      </w:r>
      <w:r w:rsidR="00BB68EB" w:rsidRPr="00D673DC">
        <w:rPr>
          <w:lang w:val="uk-UA"/>
        </w:rPr>
        <w:t xml:space="preserve">будь-яких </w:t>
      </w:r>
      <w:r w:rsidR="00214F28" w:rsidRPr="00D673DC">
        <w:rPr>
          <w:lang w:val="uk-UA"/>
        </w:rPr>
        <w:t>дій (виписування рахунків-фактур, оброб</w:t>
      </w:r>
      <w:r w:rsidRPr="00D673DC">
        <w:rPr>
          <w:lang w:val="uk-UA"/>
        </w:rPr>
        <w:t>лення</w:t>
      </w:r>
      <w:r w:rsidR="00214F28" w:rsidRPr="00D673DC">
        <w:rPr>
          <w:lang w:val="uk-UA"/>
        </w:rPr>
        <w:t xml:space="preserve"> рахунків-фактур </w:t>
      </w:r>
      <w:r w:rsidR="00BB68EB" w:rsidRPr="00D673DC">
        <w:rPr>
          <w:lang w:val="uk-UA"/>
        </w:rPr>
        <w:t xml:space="preserve">з передачею </w:t>
      </w:r>
      <w:r w:rsidR="00214F28" w:rsidRPr="00D673DC">
        <w:rPr>
          <w:lang w:val="uk-UA"/>
        </w:rPr>
        <w:t xml:space="preserve">до </w:t>
      </w:r>
      <w:r w:rsidR="00610C41" w:rsidRPr="00D673DC">
        <w:rPr>
          <w:lang w:val="uk-UA"/>
        </w:rPr>
        <w:t>Мінрегіон</w:t>
      </w:r>
      <w:r w:rsidR="00214F28" w:rsidRPr="00D673DC">
        <w:rPr>
          <w:lang w:val="uk-UA"/>
        </w:rPr>
        <w:t xml:space="preserve"> тощо), якщо ЄІБ </w:t>
      </w:r>
      <w:r w:rsidR="00BB68EB" w:rsidRPr="00D673DC">
        <w:rPr>
          <w:lang w:val="uk-UA"/>
        </w:rPr>
        <w:t xml:space="preserve">зробив </w:t>
      </w:r>
      <w:r w:rsidR="00214F28" w:rsidRPr="00D673DC">
        <w:rPr>
          <w:lang w:val="uk-UA"/>
        </w:rPr>
        <w:t xml:space="preserve">запит на проведення аудиту </w:t>
      </w:r>
      <w:r w:rsidRPr="00D673DC">
        <w:rPr>
          <w:lang w:val="uk-UA"/>
        </w:rPr>
        <w:t xml:space="preserve">постфактум </w:t>
      </w:r>
      <w:r w:rsidR="00214F28" w:rsidRPr="00D673DC">
        <w:rPr>
          <w:lang w:val="uk-UA"/>
        </w:rPr>
        <w:t>щодо конкретного суб</w:t>
      </w:r>
      <w:r w:rsidR="00EF6313" w:rsidRPr="00D673DC">
        <w:rPr>
          <w:lang w:val="uk-UA"/>
        </w:rPr>
        <w:t>проект</w:t>
      </w:r>
      <w:r w:rsidR="00214F28" w:rsidRPr="00D673DC">
        <w:rPr>
          <w:lang w:val="uk-UA"/>
        </w:rPr>
        <w:t>у.</w:t>
      </w:r>
    </w:p>
    <w:p w14:paraId="33000706" w14:textId="25B5575F" w:rsidR="00D8326C" w:rsidRPr="00D673DC" w:rsidRDefault="00255B49" w:rsidP="00B67893">
      <w:pPr>
        <w:pStyle w:val="2"/>
        <w:rPr>
          <w:lang w:val="uk-UA"/>
        </w:rPr>
      </w:pPr>
      <w:bookmarkStart w:id="55" w:name="_Toc169116408"/>
      <w:r w:rsidRPr="00D673DC">
        <w:rPr>
          <w:lang w:val="uk-UA"/>
        </w:rPr>
        <w:t>Уникнення змов</w:t>
      </w:r>
      <w:bookmarkEnd w:id="55"/>
      <w:r w:rsidR="005C59F0" w:rsidRPr="00D673DC">
        <w:rPr>
          <w:lang w:val="uk-UA"/>
        </w:rPr>
        <w:t xml:space="preserve"> </w:t>
      </w:r>
    </w:p>
    <w:p w14:paraId="23C29062" w14:textId="73C4AA41" w:rsidR="00255B49" w:rsidRPr="00D673DC" w:rsidRDefault="00255B49" w:rsidP="00E92B45">
      <w:pPr>
        <w:rPr>
          <w:lang w:val="uk-UA"/>
        </w:rPr>
      </w:pPr>
      <w:r w:rsidRPr="00D673DC">
        <w:rPr>
          <w:lang w:val="uk-UA"/>
        </w:rPr>
        <w:t xml:space="preserve">Учасник тендеру не повинен повідомляти </w:t>
      </w:r>
      <w:r w:rsidR="00BB68EB" w:rsidRPr="00D673DC">
        <w:rPr>
          <w:lang w:val="uk-UA"/>
        </w:rPr>
        <w:t>будь-якій</w:t>
      </w:r>
      <w:r w:rsidRPr="00D673DC">
        <w:rPr>
          <w:lang w:val="uk-UA"/>
        </w:rPr>
        <w:t xml:space="preserve"> особі, окрім </w:t>
      </w:r>
      <w:r w:rsidR="005F594C" w:rsidRPr="00D673DC">
        <w:rPr>
          <w:lang w:val="uk-UA"/>
        </w:rPr>
        <w:t>з</w:t>
      </w:r>
      <w:r w:rsidRPr="00D673DC">
        <w:rPr>
          <w:lang w:val="uk-UA"/>
        </w:rPr>
        <w:t xml:space="preserve">амовника, суму будь-якої тендерної пропозиції. Учасник тендеру не повинен коригувати суму будь-якої тендерної пропозиції за домовленістю з будь-якою іншою особою </w:t>
      </w:r>
      <w:r w:rsidR="00BB68EB" w:rsidRPr="00D673DC">
        <w:rPr>
          <w:lang w:val="uk-UA"/>
        </w:rPr>
        <w:t>та</w:t>
      </w:r>
      <w:r w:rsidRPr="00D673DC">
        <w:rPr>
          <w:lang w:val="uk-UA"/>
        </w:rPr>
        <w:t xml:space="preserve"> укладати будь-які домовленості з будь-якою іншою особою про те, чи повинен учасник тендеру або ця чи інша особа брати участь у тендер</w:t>
      </w:r>
      <w:r w:rsidR="00D918CA" w:rsidRPr="00D673DC">
        <w:rPr>
          <w:lang w:val="uk-UA"/>
        </w:rPr>
        <w:t>і</w:t>
      </w:r>
      <w:r w:rsidRPr="00D673DC">
        <w:rPr>
          <w:lang w:val="uk-UA"/>
        </w:rPr>
        <w:t xml:space="preserve"> чи ні, або іншим чином вступати в змову з будь-якою іншою особою </w:t>
      </w:r>
      <w:r w:rsidR="00BB68EB" w:rsidRPr="00D673DC">
        <w:rPr>
          <w:lang w:val="uk-UA"/>
        </w:rPr>
        <w:t xml:space="preserve">у </w:t>
      </w:r>
      <w:r w:rsidRPr="00D673DC">
        <w:rPr>
          <w:lang w:val="uk-UA"/>
        </w:rPr>
        <w:t>будь-яки</w:t>
      </w:r>
      <w:r w:rsidR="00BB68EB" w:rsidRPr="00D673DC">
        <w:rPr>
          <w:lang w:val="uk-UA"/>
        </w:rPr>
        <w:t>й</w:t>
      </w:r>
      <w:r w:rsidRPr="00D673DC">
        <w:rPr>
          <w:lang w:val="uk-UA"/>
        </w:rPr>
        <w:t xml:space="preserve"> спос</w:t>
      </w:r>
      <w:r w:rsidR="00BB68EB" w:rsidRPr="00D673DC">
        <w:rPr>
          <w:lang w:val="uk-UA"/>
        </w:rPr>
        <w:t>і</w:t>
      </w:r>
      <w:r w:rsidRPr="00D673DC">
        <w:rPr>
          <w:lang w:val="uk-UA"/>
        </w:rPr>
        <w:t xml:space="preserve">б у процесі проведення тендеру, допоки </w:t>
      </w:r>
      <w:r w:rsidR="005F594C" w:rsidRPr="00D673DC">
        <w:rPr>
          <w:lang w:val="uk-UA"/>
        </w:rPr>
        <w:t>з</w:t>
      </w:r>
      <w:r w:rsidRPr="00D673DC">
        <w:rPr>
          <w:lang w:val="uk-UA"/>
        </w:rPr>
        <w:t>амовник не повідомить учасника тендеру про результати тендеру. Будь-як</w:t>
      </w:r>
      <w:r w:rsidR="00BB68EB" w:rsidRPr="00D673DC">
        <w:rPr>
          <w:lang w:val="uk-UA"/>
        </w:rPr>
        <w:t>е</w:t>
      </w:r>
      <w:r w:rsidRPr="00D673DC">
        <w:rPr>
          <w:lang w:val="uk-UA"/>
        </w:rPr>
        <w:t xml:space="preserve"> порушення чи недотримання цього підпункту учасником тендеру, не призводячи до </w:t>
      </w:r>
      <w:r w:rsidR="00BB68EB" w:rsidRPr="00D673DC">
        <w:rPr>
          <w:lang w:val="uk-UA"/>
        </w:rPr>
        <w:t>притягнення його до</w:t>
      </w:r>
      <w:r w:rsidRPr="00D673DC">
        <w:rPr>
          <w:lang w:val="uk-UA"/>
        </w:rPr>
        <w:t xml:space="preserve"> відповідальності за таке порушення чи недотримання, може слу</w:t>
      </w:r>
      <w:r w:rsidR="00BB68EB" w:rsidRPr="00D673DC">
        <w:rPr>
          <w:lang w:val="uk-UA"/>
        </w:rPr>
        <w:t>гува</w:t>
      </w:r>
      <w:r w:rsidRPr="00D673DC">
        <w:rPr>
          <w:lang w:val="uk-UA"/>
        </w:rPr>
        <w:t xml:space="preserve">ти причиною для </w:t>
      </w:r>
      <w:r w:rsidR="004971CE" w:rsidRPr="00D673DC">
        <w:rPr>
          <w:lang w:val="uk-UA"/>
        </w:rPr>
        <w:t xml:space="preserve">відмови </w:t>
      </w:r>
      <w:r w:rsidRPr="00D673DC">
        <w:rPr>
          <w:lang w:val="uk-UA"/>
        </w:rPr>
        <w:t xml:space="preserve">ЄІБ </w:t>
      </w:r>
      <w:r w:rsidR="004971CE" w:rsidRPr="00D673DC">
        <w:rPr>
          <w:lang w:val="uk-UA"/>
        </w:rPr>
        <w:t xml:space="preserve">визнати </w:t>
      </w:r>
      <w:r w:rsidRPr="00D673DC">
        <w:rPr>
          <w:lang w:val="uk-UA"/>
        </w:rPr>
        <w:t>результат</w:t>
      </w:r>
      <w:r w:rsidR="004971CE" w:rsidRPr="00D673DC">
        <w:rPr>
          <w:lang w:val="uk-UA"/>
        </w:rPr>
        <w:t>и</w:t>
      </w:r>
      <w:r w:rsidRPr="00D673DC">
        <w:rPr>
          <w:lang w:val="uk-UA"/>
        </w:rPr>
        <w:t xml:space="preserve"> </w:t>
      </w:r>
      <w:r w:rsidR="004971CE" w:rsidRPr="00D673DC">
        <w:rPr>
          <w:lang w:val="uk-UA"/>
        </w:rPr>
        <w:t>тендеру</w:t>
      </w:r>
      <w:r w:rsidRPr="00D673DC">
        <w:rPr>
          <w:lang w:val="uk-UA"/>
        </w:rPr>
        <w:t>.</w:t>
      </w:r>
    </w:p>
    <w:p w14:paraId="50156109" w14:textId="4FBE5185" w:rsidR="00255B49" w:rsidRPr="00D673DC" w:rsidRDefault="004971CE" w:rsidP="00E92B45">
      <w:pPr>
        <w:rPr>
          <w:lang w:val="uk-UA"/>
        </w:rPr>
      </w:pPr>
      <w:r w:rsidRPr="00D673DC">
        <w:rPr>
          <w:lang w:val="uk-UA"/>
        </w:rPr>
        <w:t xml:space="preserve">Вищезазначені </w:t>
      </w:r>
      <w:r w:rsidR="0096168A" w:rsidRPr="00D673DC">
        <w:rPr>
          <w:lang w:val="uk-UA"/>
        </w:rPr>
        <w:t>П</w:t>
      </w:r>
      <w:r w:rsidRPr="00D673DC">
        <w:rPr>
          <w:lang w:val="uk-UA"/>
        </w:rPr>
        <w:t xml:space="preserve">рактики змови не </w:t>
      </w:r>
      <w:r w:rsidR="0096168A" w:rsidRPr="00D673DC">
        <w:rPr>
          <w:lang w:val="uk-UA"/>
        </w:rPr>
        <w:t>є застосовними у випадку</w:t>
      </w:r>
      <w:r w:rsidRPr="00D673DC">
        <w:rPr>
          <w:lang w:val="uk-UA"/>
        </w:rPr>
        <w:t xml:space="preserve"> комунікацій учасника тендеру в суворій таємниці з його власними страховиками або брокерами з метою отримання пропозиції </w:t>
      </w:r>
      <w:r w:rsidR="0096168A" w:rsidRPr="00D673DC">
        <w:rPr>
          <w:lang w:val="uk-UA"/>
        </w:rPr>
        <w:t xml:space="preserve">зі страхування </w:t>
      </w:r>
      <w:r w:rsidRPr="00D673DC">
        <w:rPr>
          <w:lang w:val="uk-UA"/>
        </w:rPr>
        <w:t>для розрахунку ціни тендерної пропозиції та комунікаці</w:t>
      </w:r>
      <w:r w:rsidR="0096168A" w:rsidRPr="00D673DC">
        <w:rPr>
          <w:lang w:val="uk-UA"/>
        </w:rPr>
        <w:t>й</w:t>
      </w:r>
      <w:r w:rsidRPr="00D673DC">
        <w:rPr>
          <w:lang w:val="uk-UA"/>
        </w:rPr>
        <w:t xml:space="preserve"> в суворій конфіденційності з його консультантами/субпідрядниками з метою запиту про </w:t>
      </w:r>
      <w:r w:rsidR="0096168A" w:rsidRPr="00D673DC">
        <w:rPr>
          <w:lang w:val="uk-UA"/>
        </w:rPr>
        <w:t xml:space="preserve">надання </w:t>
      </w:r>
      <w:r w:rsidRPr="00D673DC">
        <w:rPr>
          <w:lang w:val="uk-UA"/>
        </w:rPr>
        <w:t>їхн</w:t>
      </w:r>
      <w:r w:rsidR="0096168A" w:rsidRPr="00D673DC">
        <w:rPr>
          <w:lang w:val="uk-UA"/>
        </w:rPr>
        <w:t>ьої</w:t>
      </w:r>
      <w:r w:rsidRPr="00D673DC">
        <w:rPr>
          <w:lang w:val="uk-UA"/>
        </w:rPr>
        <w:t xml:space="preserve"> допомог</w:t>
      </w:r>
      <w:r w:rsidR="0096168A" w:rsidRPr="00D673DC">
        <w:rPr>
          <w:lang w:val="uk-UA"/>
        </w:rPr>
        <w:t>и</w:t>
      </w:r>
      <w:r w:rsidRPr="00D673DC">
        <w:rPr>
          <w:lang w:val="uk-UA"/>
        </w:rPr>
        <w:t xml:space="preserve"> в підготовці до подання тендерної пропозиції.</w:t>
      </w:r>
    </w:p>
    <w:p w14:paraId="277BDEED" w14:textId="5AC47CE4" w:rsidR="004971CE" w:rsidRPr="00D673DC" w:rsidRDefault="004971CE" w:rsidP="00E92B45">
      <w:pPr>
        <w:rPr>
          <w:lang w:val="uk-UA"/>
        </w:rPr>
      </w:pPr>
      <w:r w:rsidRPr="00D673DC">
        <w:rPr>
          <w:lang w:val="uk-UA"/>
        </w:rPr>
        <w:t xml:space="preserve">Учасник повинен представити </w:t>
      </w:r>
      <w:r w:rsidR="005F594C" w:rsidRPr="00D673DC">
        <w:rPr>
          <w:lang w:val="uk-UA"/>
        </w:rPr>
        <w:t>з</w:t>
      </w:r>
      <w:r w:rsidRPr="00D673DC">
        <w:rPr>
          <w:lang w:val="uk-UA"/>
        </w:rPr>
        <w:t>амовник</w:t>
      </w:r>
      <w:r w:rsidR="00117F4F" w:rsidRPr="00D673DC">
        <w:rPr>
          <w:lang w:val="uk-UA"/>
        </w:rPr>
        <w:t>у</w:t>
      </w:r>
      <w:r w:rsidRPr="00D673DC">
        <w:rPr>
          <w:lang w:val="uk-UA"/>
        </w:rPr>
        <w:t xml:space="preserve"> підписане Договірне зобов’язання щодо доброчесності (див. Додаток А), як</w:t>
      </w:r>
      <w:r w:rsidR="00117F4F" w:rsidRPr="00D673DC">
        <w:rPr>
          <w:lang w:val="uk-UA"/>
        </w:rPr>
        <w:t>е</w:t>
      </w:r>
      <w:r w:rsidRPr="00D673DC">
        <w:rPr>
          <w:lang w:val="uk-UA"/>
        </w:rPr>
        <w:t xml:space="preserve"> містить розділ про заборонені дії, що охоплює Практику змови.</w:t>
      </w:r>
    </w:p>
    <w:p w14:paraId="290C3AF0" w14:textId="151DAB86" w:rsidR="00F2075B" w:rsidRPr="00D673DC" w:rsidRDefault="00883E65" w:rsidP="00D918CA">
      <w:pPr>
        <w:rPr>
          <w:lang w:val="uk-UA"/>
        </w:rPr>
      </w:pPr>
      <w:r w:rsidRPr="00D673DC">
        <w:rPr>
          <w:lang w:val="uk-UA"/>
        </w:rPr>
        <w:t xml:space="preserve">Згідно зі статтею 17 </w:t>
      </w:r>
      <w:r w:rsidR="00D71456" w:rsidRPr="00D673DC">
        <w:rPr>
          <w:lang w:val="uk-UA"/>
        </w:rPr>
        <w:t>ЗУПЗ</w:t>
      </w:r>
      <w:r w:rsidRPr="00D673DC">
        <w:rPr>
          <w:lang w:val="uk-UA"/>
        </w:rPr>
        <w:t xml:space="preserve"> суб’єкту господарювання забороняється брати участь у публічних тендерах протягом 3 років, якщо його визнано винним у </w:t>
      </w:r>
      <w:r w:rsidR="00D918CA" w:rsidRPr="00D673DC">
        <w:rPr>
          <w:lang w:val="uk-UA"/>
        </w:rPr>
        <w:t>спотворенні результатів торгів</w:t>
      </w:r>
      <w:r w:rsidRPr="00D673DC">
        <w:rPr>
          <w:lang w:val="uk-UA"/>
        </w:rPr>
        <w:t xml:space="preserve">. Антимонопольний комітет України на власному вебсайті публікує зведену інформацію про рішення у справах про </w:t>
      </w:r>
      <w:r w:rsidR="00D918CA" w:rsidRPr="00D673DC">
        <w:rPr>
          <w:lang w:val="uk-UA"/>
        </w:rPr>
        <w:t>спотворення результатів торгів.</w:t>
      </w:r>
      <w:r w:rsidR="00E92B45" w:rsidRPr="00D673DC">
        <w:rPr>
          <w:rStyle w:val="ae"/>
          <w:rFonts w:eastAsia="Calibri"/>
          <w:iCs/>
          <w:lang w:val="uk-UA"/>
        </w:rPr>
        <w:footnoteReference w:id="7"/>
      </w:r>
      <w:r w:rsidR="00E92B45" w:rsidRPr="00D673DC">
        <w:rPr>
          <w:rFonts w:eastAsia="Calibri"/>
          <w:iCs/>
          <w:lang w:val="uk-UA"/>
        </w:rPr>
        <w:t xml:space="preserve"> </w:t>
      </w:r>
      <w:r w:rsidR="00F2075B" w:rsidRPr="00D673DC">
        <w:rPr>
          <w:lang w:val="uk-UA"/>
        </w:rPr>
        <w:br w:type="page"/>
      </w:r>
    </w:p>
    <w:p w14:paraId="18029B35" w14:textId="0712CC84" w:rsidR="00D80B32" w:rsidRPr="00D673DC" w:rsidRDefault="003612B5" w:rsidP="008E0ABA">
      <w:pPr>
        <w:pStyle w:val="1"/>
        <w:rPr>
          <w:lang w:val="uk-UA"/>
        </w:rPr>
      </w:pPr>
      <w:bookmarkStart w:id="56" w:name="_Toc456701634"/>
      <w:bookmarkStart w:id="57" w:name="_Toc468099987"/>
      <w:bookmarkStart w:id="58" w:name="_Toc493513619"/>
      <w:bookmarkStart w:id="59" w:name="_Toc14087173"/>
      <w:bookmarkStart w:id="60" w:name="_Ref99478444"/>
      <w:bookmarkStart w:id="61" w:name="_Ref99478924"/>
      <w:bookmarkStart w:id="62" w:name="_Toc99555447"/>
      <w:bookmarkStart w:id="63" w:name="_Toc169116409"/>
      <w:r w:rsidRPr="00D673DC">
        <w:rPr>
          <w:lang w:val="uk-UA"/>
        </w:rPr>
        <w:lastRenderedPageBreak/>
        <w:t>Скарги</w:t>
      </w:r>
      <w:bookmarkEnd w:id="56"/>
      <w:bookmarkEnd w:id="57"/>
      <w:bookmarkEnd w:id="58"/>
      <w:bookmarkEnd w:id="59"/>
      <w:bookmarkEnd w:id="60"/>
      <w:bookmarkEnd w:id="61"/>
      <w:bookmarkEnd w:id="62"/>
      <w:bookmarkEnd w:id="63"/>
    </w:p>
    <w:p w14:paraId="21E516A9" w14:textId="7A4A1ED2" w:rsidR="003612B5" w:rsidRPr="00D673DC" w:rsidRDefault="003612B5" w:rsidP="003612B5">
      <w:pPr>
        <w:rPr>
          <w:lang w:val="uk-UA"/>
        </w:rPr>
      </w:pPr>
      <w:r w:rsidRPr="00D673DC">
        <w:rPr>
          <w:lang w:val="uk-UA"/>
        </w:rPr>
        <w:t xml:space="preserve">Порядок подання скарг </w:t>
      </w:r>
      <w:r w:rsidR="0096168A" w:rsidRPr="00D673DC">
        <w:rPr>
          <w:lang w:val="uk-UA"/>
        </w:rPr>
        <w:t>у</w:t>
      </w:r>
      <w:r w:rsidRPr="00D673DC">
        <w:rPr>
          <w:lang w:val="uk-UA"/>
        </w:rPr>
        <w:t xml:space="preserve"> процесі проведення закупівлі у межах національних процедур закупівлі НКТ визнач</w:t>
      </w:r>
      <w:r w:rsidR="002D6416" w:rsidRPr="00D673DC">
        <w:rPr>
          <w:lang w:val="uk-UA"/>
        </w:rPr>
        <w:t>ений</w:t>
      </w:r>
      <w:r w:rsidRPr="00D673DC">
        <w:rPr>
          <w:lang w:val="uk-UA"/>
        </w:rPr>
        <w:t xml:space="preserve"> статтею 18 Закону України «Про публічні закупівлі»</w:t>
      </w:r>
      <w:r w:rsidR="00B71AB5" w:rsidRPr="00D673DC">
        <w:rPr>
          <w:lang w:val="uk-UA"/>
        </w:rPr>
        <w:t xml:space="preserve"> </w:t>
      </w:r>
      <w:r w:rsidR="00B71AB5" w:rsidRPr="00D673DC">
        <w:rPr>
          <w:color w:val="262626"/>
          <w:lang w:val="uk-UA"/>
        </w:rPr>
        <w:t>та на період дії правового режиму воєнного стану в Україні та протягом 90 днів з дня його припинення або скасування, з урахуванням Особливостей</w:t>
      </w:r>
      <w:r w:rsidRPr="00D673DC">
        <w:rPr>
          <w:lang w:val="uk-UA"/>
        </w:rPr>
        <w:t xml:space="preserve">, тоді як у статті 1 </w:t>
      </w:r>
      <w:r w:rsidR="002D6416" w:rsidRPr="00D673DC">
        <w:rPr>
          <w:lang w:val="uk-UA"/>
        </w:rPr>
        <w:t>визначається</w:t>
      </w:r>
      <w:r w:rsidRPr="00D673DC">
        <w:rPr>
          <w:lang w:val="uk-UA"/>
        </w:rPr>
        <w:t>, що органом оскарження є Антимонопольний комітет.</w:t>
      </w:r>
    </w:p>
    <w:p w14:paraId="6CA32456" w14:textId="33B67174" w:rsidR="003612B5" w:rsidRPr="00D673DC" w:rsidRDefault="003612B5" w:rsidP="003612B5">
      <w:pPr>
        <w:rPr>
          <w:lang w:val="uk-UA"/>
        </w:rPr>
      </w:pPr>
      <w:r w:rsidRPr="00D673DC">
        <w:rPr>
          <w:lang w:val="uk-UA"/>
        </w:rPr>
        <w:t>Передбачені додаткові механізми подання скарг – це позов до суду.</w:t>
      </w:r>
    </w:p>
    <w:p w14:paraId="4282C1D3" w14:textId="39799802" w:rsidR="003612B5" w:rsidRPr="00D673DC" w:rsidRDefault="003612B5" w:rsidP="003612B5">
      <w:pPr>
        <w:rPr>
          <w:lang w:val="uk-UA"/>
        </w:rPr>
      </w:pPr>
      <w:r w:rsidRPr="00D673DC">
        <w:rPr>
          <w:lang w:val="uk-UA"/>
        </w:rPr>
        <w:t>Усі скарги повинні розглядатись та розв’язуватись за допомогою місцевих механізмів оскарження.</w:t>
      </w:r>
    </w:p>
    <w:p w14:paraId="6D7E426C" w14:textId="48D5A00B" w:rsidR="003612B5" w:rsidRPr="00D673DC" w:rsidRDefault="003612B5" w:rsidP="003612B5">
      <w:pPr>
        <w:rPr>
          <w:lang w:val="uk-UA"/>
        </w:rPr>
      </w:pPr>
      <w:r w:rsidRPr="00D673DC">
        <w:rPr>
          <w:lang w:val="uk-UA"/>
        </w:rPr>
        <w:t>Скарги до органу оскарження подаються у формі електронного документа через електронну систему закупівель.</w:t>
      </w:r>
    </w:p>
    <w:p w14:paraId="1FC70805" w14:textId="53D4BF17" w:rsidR="003612B5" w:rsidRPr="00D673DC" w:rsidRDefault="004E75EE" w:rsidP="003612B5">
      <w:pPr>
        <w:rPr>
          <w:lang w:val="uk-UA"/>
        </w:rPr>
      </w:pPr>
      <w:r w:rsidRPr="00D673DC">
        <w:rPr>
          <w:color w:val="333333"/>
          <w:shd w:val="clear" w:color="auto" w:fill="FFFFFF"/>
          <w:lang w:val="uk-UA"/>
        </w:rPr>
        <w:t>За подання скарги до органу оскарження справляється плата через електронну систему закупівель.</w:t>
      </w:r>
    </w:p>
    <w:p w14:paraId="2E321F52" w14:textId="760AF674" w:rsidR="004E75EE" w:rsidRPr="00D673DC" w:rsidRDefault="004E75EE" w:rsidP="00E75689">
      <w:pPr>
        <w:rPr>
          <w:lang w:val="uk-UA"/>
        </w:rPr>
      </w:pPr>
      <w:r w:rsidRPr="00D673DC">
        <w:rPr>
          <w:lang w:val="uk-UA"/>
        </w:rPr>
        <w:t xml:space="preserve">Скарги, що стосуються тендерної документації, можуть подаватися з моменту публікації оголошення про проведення конкурентної процедури закупівлі, але не пізніше ніж за чотири дні до кінцевого </w:t>
      </w:r>
      <w:r w:rsidR="002D6416" w:rsidRPr="00D673DC">
        <w:rPr>
          <w:lang w:val="uk-UA"/>
        </w:rPr>
        <w:t>терміну</w:t>
      </w:r>
      <w:r w:rsidRPr="00D673DC">
        <w:rPr>
          <w:lang w:val="uk-UA"/>
        </w:rPr>
        <w:t xml:space="preserve"> подання тендерних пропозицій.</w:t>
      </w:r>
    </w:p>
    <w:p w14:paraId="37B46748" w14:textId="28F80ABD" w:rsidR="00B71AB5" w:rsidRPr="00D673DC" w:rsidRDefault="00B71AB5" w:rsidP="00E75689">
      <w:pPr>
        <w:rPr>
          <w:i/>
          <w:iCs/>
          <w:u w:val="single"/>
          <w:lang w:val="uk-UA"/>
        </w:rPr>
      </w:pPr>
      <w:r w:rsidRPr="00D673DC">
        <w:rPr>
          <w:i/>
          <w:iCs/>
          <w:color w:val="262626"/>
          <w:lang w:val="uk-UA"/>
        </w:rPr>
        <w:t xml:space="preserve">На період дії правового режиму воєнного стану в Україні та протягом 90 днів з дня його припинення або скасування, в чій частині діють положення, встановлені </w:t>
      </w:r>
      <w:r w:rsidRPr="00D673DC">
        <w:rPr>
          <w:i/>
          <w:iCs/>
          <w:color w:val="262626"/>
          <w:u w:val="single"/>
          <w:lang w:val="uk-UA"/>
        </w:rPr>
        <w:t>п. 59 Особливостей.</w:t>
      </w:r>
    </w:p>
    <w:p w14:paraId="4E1D1370" w14:textId="1D28EB79" w:rsidR="004E75EE" w:rsidRPr="00D673DC" w:rsidRDefault="004E75EE" w:rsidP="00E75689">
      <w:pPr>
        <w:rPr>
          <w:color w:val="333333"/>
          <w:shd w:val="clear" w:color="auto" w:fill="FFFFFF"/>
          <w:lang w:val="uk-UA"/>
        </w:rPr>
      </w:pPr>
      <w:r w:rsidRPr="00D673DC">
        <w:rPr>
          <w:color w:val="333333"/>
          <w:shd w:val="clear" w:color="auto" w:fill="FFFFFF"/>
          <w:lang w:val="uk-UA"/>
        </w:rPr>
        <w:t>Скарги, що стосуються рішень замовника після оцінювання тендерних пропозицій</w:t>
      </w:r>
      <w:r w:rsidR="002D6416" w:rsidRPr="00D673DC">
        <w:rPr>
          <w:color w:val="333333"/>
          <w:shd w:val="clear" w:color="auto" w:fill="FFFFFF"/>
          <w:lang w:val="uk-UA"/>
        </w:rPr>
        <w:t>,</w:t>
      </w:r>
      <w:r w:rsidRPr="00D673DC">
        <w:rPr>
          <w:color w:val="333333"/>
          <w:shd w:val="clear" w:color="auto" w:fill="FFFFFF"/>
          <w:lang w:val="uk-UA"/>
        </w:rPr>
        <w:t xml:space="preserve"> подаються протягом 10 днів з дати, коли учасник тендеру дізнався або повинен був дізнатися про порушення своїх прав унаслідок цього рішення, але </w:t>
      </w:r>
      <w:r w:rsidR="008717F8" w:rsidRPr="00D673DC">
        <w:rPr>
          <w:color w:val="333333"/>
          <w:shd w:val="clear" w:color="auto" w:fill="FFFFFF"/>
          <w:lang w:val="uk-UA"/>
        </w:rPr>
        <w:t>до</w:t>
      </w:r>
      <w:r w:rsidRPr="00D673DC">
        <w:rPr>
          <w:color w:val="333333"/>
          <w:shd w:val="clear" w:color="auto" w:fill="FFFFFF"/>
          <w:lang w:val="uk-UA"/>
        </w:rPr>
        <w:t xml:space="preserve"> дат</w:t>
      </w:r>
      <w:r w:rsidR="008717F8" w:rsidRPr="00D673DC">
        <w:rPr>
          <w:color w:val="333333"/>
          <w:shd w:val="clear" w:color="auto" w:fill="FFFFFF"/>
          <w:lang w:val="uk-UA"/>
        </w:rPr>
        <w:t>и</w:t>
      </w:r>
      <w:r w:rsidRPr="00D673DC">
        <w:rPr>
          <w:color w:val="333333"/>
          <w:shd w:val="clear" w:color="auto" w:fill="FFFFFF"/>
          <w:lang w:val="uk-UA"/>
        </w:rPr>
        <w:t xml:space="preserve"> укладення контракту.</w:t>
      </w:r>
      <w:r w:rsidR="00B71AB5" w:rsidRPr="00D673DC">
        <w:rPr>
          <w:color w:val="333333"/>
          <w:shd w:val="clear" w:color="auto" w:fill="FFFFFF"/>
          <w:lang w:val="uk-UA"/>
        </w:rPr>
        <w:t xml:space="preserve"> </w:t>
      </w:r>
      <w:r w:rsidR="00B71AB5" w:rsidRPr="00D673DC">
        <w:rPr>
          <w:i/>
          <w:iCs/>
          <w:color w:val="262626"/>
          <w:lang w:val="uk-UA"/>
        </w:rPr>
        <w:t xml:space="preserve">На період дії правового режиму воєнного стану в Україні та протягом 90 днів з дня його припинення або скасування, в чій частині діють положення, встановлені </w:t>
      </w:r>
      <w:r w:rsidR="00B71AB5" w:rsidRPr="00D673DC">
        <w:rPr>
          <w:i/>
          <w:iCs/>
          <w:color w:val="262626"/>
          <w:u w:val="single"/>
          <w:lang w:val="uk-UA"/>
        </w:rPr>
        <w:t>п. 59 Особливостей</w:t>
      </w:r>
      <w:r w:rsidR="00B71AB5" w:rsidRPr="00D673DC">
        <w:rPr>
          <w:i/>
          <w:iCs/>
          <w:color w:val="262626"/>
          <w:lang w:val="uk-UA"/>
        </w:rPr>
        <w:t>.</w:t>
      </w:r>
    </w:p>
    <w:p w14:paraId="71E4D588" w14:textId="303BA35C" w:rsidR="00135D78" w:rsidRPr="00D673DC" w:rsidRDefault="004E75EE" w:rsidP="00135D78">
      <w:pPr>
        <w:rPr>
          <w:lang w:val="uk-UA"/>
        </w:rPr>
      </w:pPr>
      <w:r w:rsidRPr="00D673DC">
        <w:rPr>
          <w:lang w:val="uk-UA"/>
        </w:rPr>
        <w:t xml:space="preserve">Усі скарги повинні розглядатися та розв’язуватись спочатку через місцеві механізми розгляду скарг. Якщо національний механізм правового захисту не надає задовільної відповіді учасникам торгів, </w:t>
      </w:r>
      <w:r w:rsidR="000B2B80" w:rsidRPr="00D673DC">
        <w:rPr>
          <w:lang w:val="uk-UA"/>
        </w:rPr>
        <w:t>у них є</w:t>
      </w:r>
      <w:r w:rsidRPr="00D673DC">
        <w:rPr>
          <w:lang w:val="uk-UA"/>
        </w:rPr>
        <w:t xml:space="preserve"> можливість подати свої скарги до ЄІБ </w:t>
      </w:r>
      <w:r w:rsidR="002D6416" w:rsidRPr="00D673DC">
        <w:rPr>
          <w:lang w:val="uk-UA"/>
        </w:rPr>
        <w:t>згідно з</w:t>
      </w:r>
      <w:r w:rsidRPr="00D673DC">
        <w:rPr>
          <w:lang w:val="uk-UA"/>
        </w:rPr>
        <w:t xml:space="preserve"> GtP. </w:t>
      </w:r>
      <w:r w:rsidR="000B2B80" w:rsidRPr="00D673DC">
        <w:rPr>
          <w:lang w:val="uk-UA"/>
        </w:rPr>
        <w:t>Для забезпечення такої можливості в</w:t>
      </w:r>
      <w:r w:rsidRPr="00D673DC">
        <w:rPr>
          <w:lang w:val="uk-UA"/>
        </w:rPr>
        <w:t>ідповідна адреса (</w:t>
      </w:r>
      <w:hyperlink r:id="rId21" w:history="1">
        <w:r w:rsidR="000B2B80" w:rsidRPr="00D673DC">
          <w:rPr>
            <w:rStyle w:val="a9"/>
            <w:lang w:val="uk-UA"/>
          </w:rPr>
          <w:t>procurementcomplaints@eib.org</w:t>
        </w:r>
      </w:hyperlink>
      <w:r w:rsidRPr="00D673DC">
        <w:rPr>
          <w:lang w:val="uk-UA"/>
        </w:rPr>
        <w:t xml:space="preserve">) має бути зазначена </w:t>
      </w:r>
      <w:r w:rsidR="000B2B80" w:rsidRPr="00D673DC">
        <w:rPr>
          <w:lang w:val="uk-UA"/>
        </w:rPr>
        <w:t>у</w:t>
      </w:r>
      <w:r w:rsidRPr="00D673DC">
        <w:rPr>
          <w:lang w:val="uk-UA"/>
        </w:rPr>
        <w:t xml:space="preserve"> тендерній документації.</w:t>
      </w:r>
    </w:p>
    <w:p w14:paraId="7EED85EE" w14:textId="7E35992E" w:rsidR="00135D78" w:rsidRPr="00D673DC" w:rsidRDefault="00135D78">
      <w:pPr>
        <w:spacing w:after="0"/>
        <w:ind w:right="34"/>
        <w:jc w:val="left"/>
        <w:rPr>
          <w:lang w:val="uk-UA"/>
        </w:rPr>
      </w:pPr>
      <w:r w:rsidRPr="00D673DC">
        <w:rPr>
          <w:lang w:val="uk-UA"/>
        </w:rPr>
        <w:br w:type="page"/>
      </w:r>
    </w:p>
    <w:p w14:paraId="3708EFD6" w14:textId="3E869FDE" w:rsidR="00D80B32" w:rsidRPr="00D673DC" w:rsidRDefault="00C80DEA" w:rsidP="008E0ABA">
      <w:pPr>
        <w:pStyle w:val="1"/>
        <w:rPr>
          <w:lang w:val="uk-UA"/>
        </w:rPr>
      </w:pPr>
      <w:bookmarkStart w:id="64" w:name="_Toc468097543"/>
      <w:bookmarkStart w:id="65" w:name="_Toc468099988"/>
      <w:bookmarkStart w:id="66" w:name="_Toc468103687"/>
      <w:bookmarkStart w:id="67" w:name="_Toc468104034"/>
      <w:bookmarkStart w:id="68" w:name="_Toc468104387"/>
      <w:bookmarkStart w:id="69" w:name="_Toc468104734"/>
      <w:bookmarkStart w:id="70" w:name="_Toc169116410"/>
      <w:bookmarkEnd w:id="64"/>
      <w:bookmarkEnd w:id="65"/>
      <w:bookmarkEnd w:id="66"/>
      <w:bookmarkEnd w:id="67"/>
      <w:bookmarkEnd w:id="68"/>
      <w:bookmarkEnd w:id="69"/>
      <w:r w:rsidRPr="00D673DC">
        <w:rPr>
          <w:lang w:val="uk-UA"/>
        </w:rPr>
        <w:lastRenderedPageBreak/>
        <w:t>Планування закупівель</w:t>
      </w:r>
      <w:bookmarkEnd w:id="70"/>
    </w:p>
    <w:p w14:paraId="10291958" w14:textId="2A534232" w:rsidR="00291C7A" w:rsidRPr="00D673DC" w:rsidRDefault="00C80DEA" w:rsidP="00B67893">
      <w:pPr>
        <w:pStyle w:val="2"/>
        <w:numPr>
          <w:ilvl w:val="1"/>
          <w:numId w:val="5"/>
        </w:numPr>
        <w:rPr>
          <w:lang w:val="uk-UA"/>
        </w:rPr>
      </w:pPr>
      <w:bookmarkStart w:id="71" w:name="_Toc493519035"/>
      <w:bookmarkStart w:id="72" w:name="_Toc493520151"/>
      <w:bookmarkStart w:id="73" w:name="_Toc493520334"/>
      <w:bookmarkStart w:id="74" w:name="_Toc493521274"/>
      <w:bookmarkStart w:id="75" w:name="_Toc494102930"/>
      <w:bookmarkStart w:id="76" w:name="_Toc494190588"/>
      <w:bookmarkStart w:id="77" w:name="_Toc494196819"/>
      <w:bookmarkStart w:id="78" w:name="_Toc494198989"/>
      <w:bookmarkStart w:id="79" w:name="_Toc494199134"/>
      <w:bookmarkStart w:id="80" w:name="_Toc494199279"/>
      <w:bookmarkStart w:id="81" w:name="_Toc494203425"/>
      <w:bookmarkStart w:id="82" w:name="_Toc9859073"/>
      <w:bookmarkStart w:id="83" w:name="_Toc493519036"/>
      <w:bookmarkStart w:id="84" w:name="_Toc493520152"/>
      <w:bookmarkStart w:id="85" w:name="_Toc493520335"/>
      <w:bookmarkStart w:id="86" w:name="_Toc493521275"/>
      <w:bookmarkStart w:id="87" w:name="_Toc494102931"/>
      <w:bookmarkStart w:id="88" w:name="_Toc494190589"/>
      <w:bookmarkStart w:id="89" w:name="_Toc494196820"/>
      <w:bookmarkStart w:id="90" w:name="_Toc494198990"/>
      <w:bookmarkStart w:id="91" w:name="_Toc494199135"/>
      <w:bookmarkStart w:id="92" w:name="_Toc494199280"/>
      <w:bookmarkStart w:id="93" w:name="_Toc494203426"/>
      <w:bookmarkStart w:id="94" w:name="_Toc9859074"/>
      <w:bookmarkStart w:id="95" w:name="_Toc493519037"/>
      <w:bookmarkStart w:id="96" w:name="_Toc493520153"/>
      <w:bookmarkStart w:id="97" w:name="_Toc493520336"/>
      <w:bookmarkStart w:id="98" w:name="_Toc493521276"/>
      <w:bookmarkStart w:id="99" w:name="_Toc494102932"/>
      <w:bookmarkStart w:id="100" w:name="_Toc494190590"/>
      <w:bookmarkStart w:id="101" w:name="_Toc494196821"/>
      <w:bookmarkStart w:id="102" w:name="_Toc494198991"/>
      <w:bookmarkStart w:id="103" w:name="_Toc494199136"/>
      <w:bookmarkStart w:id="104" w:name="_Toc494199281"/>
      <w:bookmarkStart w:id="105" w:name="_Toc494203427"/>
      <w:bookmarkStart w:id="106" w:name="_Toc9859075"/>
      <w:bookmarkStart w:id="107" w:name="_Toc16911641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D673DC">
        <w:rPr>
          <w:lang w:val="uk-UA"/>
        </w:rPr>
        <w:t xml:space="preserve">Загальний план </w:t>
      </w:r>
      <w:r w:rsidR="00CD6D52" w:rsidRPr="00D673DC">
        <w:rPr>
          <w:lang w:val="uk-UA"/>
        </w:rPr>
        <w:t>впровадження</w:t>
      </w:r>
      <w:r w:rsidRPr="00D673DC">
        <w:rPr>
          <w:lang w:val="uk-UA"/>
        </w:rPr>
        <w:t xml:space="preserve"> Програми </w:t>
      </w:r>
      <w:r w:rsidR="00291C7A" w:rsidRPr="00D673DC">
        <w:rPr>
          <w:lang w:val="uk-UA"/>
        </w:rPr>
        <w:t>(</w:t>
      </w:r>
      <w:r w:rsidR="00670A3C" w:rsidRPr="00D673DC">
        <w:rPr>
          <w:lang w:val="uk-UA"/>
        </w:rPr>
        <w:t>202</w:t>
      </w:r>
      <w:r w:rsidR="00EC7E91">
        <w:rPr>
          <w:lang w:val="uk-UA"/>
        </w:rPr>
        <w:t>1</w:t>
      </w:r>
      <w:r w:rsidR="00291C7A" w:rsidRPr="00D673DC">
        <w:rPr>
          <w:lang w:val="uk-UA"/>
        </w:rPr>
        <w:t>-</w:t>
      </w:r>
      <w:r w:rsidR="0090556E">
        <w:rPr>
          <w:lang w:val="uk-UA"/>
        </w:rPr>
        <w:t>20</w:t>
      </w:r>
      <w:r w:rsidR="00291C7A" w:rsidRPr="00D673DC">
        <w:rPr>
          <w:lang w:val="uk-UA"/>
        </w:rPr>
        <w:t>26</w:t>
      </w:r>
      <w:r w:rsidRPr="00D673DC">
        <w:rPr>
          <w:lang w:val="uk-UA"/>
        </w:rPr>
        <w:t xml:space="preserve"> рр.</w:t>
      </w:r>
      <w:r w:rsidR="00291C7A" w:rsidRPr="00D673DC">
        <w:rPr>
          <w:lang w:val="uk-UA"/>
        </w:rPr>
        <w:t>)</w:t>
      </w:r>
      <w:bookmarkEnd w:id="107"/>
    </w:p>
    <w:p w14:paraId="0138DA94" w14:textId="77777777" w:rsidR="00CD6D52" w:rsidRPr="00D673DC" w:rsidRDefault="00CD6D52" w:rsidP="00CD6D52">
      <w:pPr>
        <w:rPr>
          <w:lang w:val="uk-UA"/>
        </w:rPr>
      </w:pPr>
      <w:r w:rsidRPr="00D673DC">
        <w:rPr>
          <w:lang w:val="uk-UA"/>
        </w:rPr>
        <w:t>Загальний план впровадження Програми відображає загальний план реалізації на період дії Програми. Він охоплює такі аспекти:</w:t>
      </w:r>
    </w:p>
    <w:p w14:paraId="015359EC" w14:textId="040BF586" w:rsidR="00C80DEA"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п</w:t>
      </w:r>
      <w:r w:rsidR="00C80DEA" w:rsidRPr="00D673DC">
        <w:rPr>
          <w:rFonts w:cs="Arial"/>
          <w:lang w:val="uk-UA"/>
        </w:rPr>
        <w:t xml:space="preserve">лани </w:t>
      </w:r>
      <w:r w:rsidRPr="00D673DC">
        <w:rPr>
          <w:rFonts w:cs="Arial"/>
          <w:lang w:val="uk-UA"/>
        </w:rPr>
        <w:t>здійснення вибірки</w:t>
      </w:r>
      <w:r w:rsidR="00C80DEA" w:rsidRPr="00D673DC">
        <w:rPr>
          <w:rFonts w:cs="Arial"/>
          <w:lang w:val="uk-UA"/>
        </w:rPr>
        <w:t>;</w:t>
      </w:r>
    </w:p>
    <w:p w14:paraId="75AD5101" w14:textId="4A57C5DB" w:rsidR="00C80DEA"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загальні </w:t>
      </w:r>
      <w:r w:rsidR="00C80DEA" w:rsidRPr="00D673DC">
        <w:rPr>
          <w:rFonts w:cs="Arial"/>
          <w:lang w:val="uk-UA"/>
        </w:rPr>
        <w:t xml:space="preserve">плани </w:t>
      </w:r>
      <w:r w:rsidRPr="00D673DC">
        <w:rPr>
          <w:rFonts w:cs="Arial"/>
          <w:lang w:val="uk-UA"/>
        </w:rPr>
        <w:t>впровадження суб</w:t>
      </w:r>
      <w:r w:rsidR="00EF6313" w:rsidRPr="00D673DC">
        <w:rPr>
          <w:rFonts w:cs="Arial"/>
          <w:lang w:val="uk-UA"/>
        </w:rPr>
        <w:t>проект</w:t>
      </w:r>
      <w:r w:rsidR="00C80DEA" w:rsidRPr="00D673DC">
        <w:rPr>
          <w:rFonts w:cs="Arial"/>
          <w:lang w:val="uk-UA"/>
        </w:rPr>
        <w:t>ів (закупівл</w:t>
      </w:r>
      <w:r w:rsidRPr="00D673DC">
        <w:rPr>
          <w:rFonts w:cs="Arial"/>
          <w:lang w:val="uk-UA"/>
        </w:rPr>
        <w:t>і</w:t>
      </w:r>
      <w:r w:rsidR="00C80DEA" w:rsidRPr="00D673DC">
        <w:rPr>
          <w:rFonts w:cs="Arial"/>
          <w:lang w:val="uk-UA"/>
        </w:rPr>
        <w:t xml:space="preserve">, </w:t>
      </w:r>
      <w:r w:rsidRPr="00D673DC">
        <w:rPr>
          <w:rFonts w:cs="Arial"/>
          <w:lang w:val="uk-UA"/>
        </w:rPr>
        <w:t>виконання</w:t>
      </w:r>
      <w:r w:rsidR="00C80DEA" w:rsidRPr="00D673DC">
        <w:rPr>
          <w:rFonts w:cs="Arial"/>
          <w:lang w:val="uk-UA"/>
        </w:rPr>
        <w:t>, введення в експлуатацію);</w:t>
      </w:r>
    </w:p>
    <w:p w14:paraId="15097BE4" w14:textId="6742144E" w:rsidR="00C80DEA"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о</w:t>
      </w:r>
      <w:r w:rsidR="00C80DEA" w:rsidRPr="00D673DC">
        <w:rPr>
          <w:rFonts w:cs="Arial"/>
          <w:lang w:val="uk-UA"/>
        </w:rPr>
        <w:t xml:space="preserve">рієнтовний розподіл </w:t>
      </w:r>
      <w:r w:rsidRPr="00D673DC">
        <w:rPr>
          <w:rFonts w:cs="Arial"/>
          <w:lang w:val="uk-UA"/>
        </w:rPr>
        <w:t>суб</w:t>
      </w:r>
      <w:r w:rsidR="00EF6313" w:rsidRPr="00D673DC">
        <w:rPr>
          <w:rFonts w:cs="Arial"/>
          <w:lang w:val="uk-UA"/>
        </w:rPr>
        <w:t>проект</w:t>
      </w:r>
      <w:r w:rsidRPr="00D673DC">
        <w:rPr>
          <w:rFonts w:cs="Arial"/>
          <w:lang w:val="uk-UA"/>
        </w:rPr>
        <w:t xml:space="preserve">ів </w:t>
      </w:r>
      <w:r w:rsidR="00C80DEA" w:rsidRPr="00D673DC">
        <w:rPr>
          <w:rFonts w:cs="Arial"/>
          <w:lang w:val="uk-UA"/>
        </w:rPr>
        <w:t>між регіонами;</w:t>
      </w:r>
    </w:p>
    <w:p w14:paraId="27E2A7D5" w14:textId="60A9344D" w:rsidR="00C80DEA"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орієнтовний </w:t>
      </w:r>
      <w:r w:rsidR="00C80DEA" w:rsidRPr="00D673DC">
        <w:rPr>
          <w:rFonts w:cs="Arial"/>
          <w:lang w:val="uk-UA"/>
        </w:rPr>
        <w:t xml:space="preserve">розподіл </w:t>
      </w:r>
      <w:r w:rsidRPr="00D673DC">
        <w:rPr>
          <w:rFonts w:cs="Arial"/>
          <w:lang w:val="uk-UA"/>
        </w:rPr>
        <w:t>суб</w:t>
      </w:r>
      <w:r w:rsidR="00EF6313" w:rsidRPr="00D673DC">
        <w:rPr>
          <w:rFonts w:cs="Arial"/>
          <w:lang w:val="uk-UA"/>
        </w:rPr>
        <w:t>проект</w:t>
      </w:r>
      <w:r w:rsidRPr="00D673DC">
        <w:rPr>
          <w:rFonts w:cs="Arial"/>
          <w:lang w:val="uk-UA"/>
        </w:rPr>
        <w:t xml:space="preserve">ів </w:t>
      </w:r>
      <w:r w:rsidR="00C80DEA" w:rsidRPr="00D673DC">
        <w:rPr>
          <w:rFonts w:cs="Arial"/>
          <w:lang w:val="uk-UA"/>
        </w:rPr>
        <w:t xml:space="preserve">між </w:t>
      </w:r>
      <w:r w:rsidRPr="00D673DC">
        <w:rPr>
          <w:rFonts w:cs="Arial"/>
          <w:lang w:val="uk-UA"/>
        </w:rPr>
        <w:t xml:space="preserve">прийнятними </w:t>
      </w:r>
      <w:r w:rsidR="00C80DEA" w:rsidRPr="00D673DC">
        <w:rPr>
          <w:rFonts w:cs="Arial"/>
          <w:lang w:val="uk-UA"/>
        </w:rPr>
        <w:t>секторами;</w:t>
      </w:r>
    </w:p>
    <w:p w14:paraId="3D4D4D3A" w14:textId="243930C3" w:rsidR="00C80DEA"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р</w:t>
      </w:r>
      <w:r w:rsidR="00C80DEA" w:rsidRPr="00D673DC">
        <w:rPr>
          <w:rFonts w:cs="Arial"/>
          <w:lang w:val="uk-UA"/>
        </w:rPr>
        <w:t>ічний фінансовий план.</w:t>
      </w:r>
    </w:p>
    <w:p w14:paraId="00E31939" w14:textId="12CF0E87" w:rsidR="00C80DEA" w:rsidRPr="00D673DC" w:rsidRDefault="00C80DEA" w:rsidP="00C80DEA">
      <w:pPr>
        <w:rPr>
          <w:lang w:val="uk-UA"/>
        </w:rPr>
      </w:pPr>
      <w:r w:rsidRPr="00D673DC">
        <w:rPr>
          <w:lang w:val="uk-UA"/>
        </w:rPr>
        <w:t xml:space="preserve">Загальний план </w:t>
      </w:r>
      <w:r w:rsidR="00CD6D52" w:rsidRPr="00D673DC">
        <w:rPr>
          <w:lang w:val="uk-UA"/>
        </w:rPr>
        <w:t xml:space="preserve">впровадження Програми </w:t>
      </w:r>
      <w:r w:rsidRPr="00D673DC">
        <w:rPr>
          <w:lang w:val="uk-UA"/>
        </w:rPr>
        <w:t xml:space="preserve">розробляється консультантами </w:t>
      </w:r>
      <w:r w:rsidR="00CD6D52" w:rsidRPr="00D673DC">
        <w:rPr>
          <w:lang w:val="uk-UA"/>
        </w:rPr>
        <w:t>ТД</w:t>
      </w:r>
      <w:r w:rsidRPr="00D673DC">
        <w:rPr>
          <w:lang w:val="uk-UA"/>
        </w:rPr>
        <w:t xml:space="preserve"> у співпраці з ГУПП на початку програми та коригується </w:t>
      </w:r>
      <w:r w:rsidR="002D6416" w:rsidRPr="00D673DC">
        <w:rPr>
          <w:lang w:val="uk-UA"/>
        </w:rPr>
        <w:t>як мінімум</w:t>
      </w:r>
      <w:r w:rsidRPr="00D673DC">
        <w:rPr>
          <w:lang w:val="uk-UA"/>
        </w:rPr>
        <w:t xml:space="preserve"> щороку протягом </w:t>
      </w:r>
      <w:r w:rsidR="002D6416" w:rsidRPr="00D673DC">
        <w:rPr>
          <w:lang w:val="uk-UA"/>
        </w:rPr>
        <w:t>строку</w:t>
      </w:r>
      <w:r w:rsidRPr="00D673DC">
        <w:rPr>
          <w:lang w:val="uk-UA"/>
        </w:rPr>
        <w:t xml:space="preserve"> </w:t>
      </w:r>
      <w:r w:rsidR="00CD6D52" w:rsidRPr="00D673DC">
        <w:rPr>
          <w:lang w:val="uk-UA"/>
        </w:rPr>
        <w:t xml:space="preserve">її </w:t>
      </w:r>
      <w:r w:rsidRPr="00D673DC">
        <w:rPr>
          <w:lang w:val="uk-UA"/>
        </w:rPr>
        <w:t>дії.</w:t>
      </w:r>
    </w:p>
    <w:p w14:paraId="40BBFFCF" w14:textId="0E468460" w:rsidR="00291C7A" w:rsidRPr="00D673DC" w:rsidRDefault="00CD6D52" w:rsidP="00B67893">
      <w:pPr>
        <w:pStyle w:val="2"/>
        <w:numPr>
          <w:ilvl w:val="1"/>
          <w:numId w:val="5"/>
        </w:numPr>
        <w:rPr>
          <w:lang w:val="uk-UA"/>
        </w:rPr>
      </w:pPr>
      <w:bookmarkStart w:id="108" w:name="_Toc169116412"/>
      <w:r w:rsidRPr="00D673DC">
        <w:rPr>
          <w:lang w:val="uk-UA"/>
        </w:rPr>
        <w:t>Детальний план закупівель</w:t>
      </w:r>
      <w:bookmarkEnd w:id="108"/>
    </w:p>
    <w:p w14:paraId="185FCA4F" w14:textId="00201A0F" w:rsidR="00CD6D52" w:rsidRPr="00D673DC" w:rsidRDefault="00CD6D52" w:rsidP="00CD6D52">
      <w:pPr>
        <w:rPr>
          <w:lang w:val="uk-UA"/>
        </w:rPr>
      </w:pPr>
      <w:r w:rsidRPr="00D673DC">
        <w:rPr>
          <w:lang w:val="uk-UA"/>
        </w:rPr>
        <w:t xml:space="preserve">Детальний план закупівель повинен бути розроблений для кожного затвердженого пулу </w:t>
      </w:r>
      <w:r w:rsidR="00670A3C" w:rsidRPr="00D673DC">
        <w:rPr>
          <w:lang w:val="uk-UA"/>
        </w:rPr>
        <w:t xml:space="preserve">проектів термомодернізації </w:t>
      </w:r>
      <w:r w:rsidRPr="00D673DC">
        <w:rPr>
          <w:lang w:val="uk-UA"/>
        </w:rPr>
        <w:t xml:space="preserve">та містити таку інформацію стосовно кожного </w:t>
      </w:r>
      <w:r w:rsidR="00670A3C" w:rsidRPr="00D673DC">
        <w:rPr>
          <w:lang w:val="uk-UA"/>
        </w:rPr>
        <w:t>проекту термомодернізації</w:t>
      </w:r>
      <w:r w:rsidRPr="00D673DC">
        <w:rPr>
          <w:lang w:val="uk-UA"/>
        </w:rPr>
        <w:t xml:space="preserve">: </w:t>
      </w:r>
    </w:p>
    <w:p w14:paraId="5FF45257" w14:textId="55304F81" w:rsidR="00CD6D52"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назва контракту, </w:t>
      </w:r>
    </w:p>
    <w:p w14:paraId="3AED8810" w14:textId="10C552D4" w:rsidR="00CD6D52"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номер контракту, </w:t>
      </w:r>
    </w:p>
    <w:p w14:paraId="7D073D2B" w14:textId="1CF76461" w:rsidR="00CD6D52"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група контрактів,</w:t>
      </w:r>
    </w:p>
    <w:p w14:paraId="4F3ADAAA" w14:textId="708C2EDE" w:rsidR="00CD6D52"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оціночна вартість (</w:t>
      </w:r>
      <w:r w:rsidR="002D6416" w:rsidRPr="00D673DC">
        <w:rPr>
          <w:rFonts w:cs="Arial"/>
          <w:lang w:val="uk-UA"/>
        </w:rPr>
        <w:t xml:space="preserve">в </w:t>
      </w:r>
      <w:r w:rsidRPr="00D673DC">
        <w:rPr>
          <w:rFonts w:cs="Arial"/>
          <w:lang w:val="uk-UA"/>
        </w:rPr>
        <w:t xml:space="preserve">євро), </w:t>
      </w:r>
    </w:p>
    <w:p w14:paraId="36BD2673" w14:textId="77777777" w:rsidR="00CD6D52"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відомості фінансового характеру, </w:t>
      </w:r>
    </w:p>
    <w:p w14:paraId="275276B4" w14:textId="77777777" w:rsidR="00CD6D52"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тендерна процедура, </w:t>
      </w:r>
    </w:p>
    <w:p w14:paraId="2818CB85" w14:textId="77777777" w:rsidR="00CD6D52"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тип тендерної документації, </w:t>
      </w:r>
    </w:p>
    <w:p w14:paraId="12A47E07" w14:textId="77777777" w:rsidR="005A1765"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чи буде оголошення в OJEU, </w:t>
      </w:r>
    </w:p>
    <w:p w14:paraId="0EA54BE8" w14:textId="77777777" w:rsidR="005A1765"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приблизна дата публікації, </w:t>
      </w:r>
    </w:p>
    <w:p w14:paraId="73F7D92E" w14:textId="2D0DFBCC" w:rsidR="006430F0" w:rsidRPr="00D673DC" w:rsidRDefault="006430F0" w:rsidP="00406D52">
      <w:pPr>
        <w:pStyle w:val="aa"/>
        <w:numPr>
          <w:ilvl w:val="0"/>
          <w:numId w:val="15"/>
        </w:numPr>
        <w:spacing w:before="240" w:line="220" w:lineRule="atLeast"/>
        <w:ind w:left="714" w:hanging="357"/>
        <w:rPr>
          <w:rFonts w:cs="Arial"/>
          <w:lang w:val="uk-UA"/>
        </w:rPr>
      </w:pPr>
      <w:r w:rsidRPr="00D673DC">
        <w:rPr>
          <w:rFonts w:cs="Arial"/>
          <w:lang w:val="uk-UA"/>
        </w:rPr>
        <w:t>приблизна дата подання тендерних пропозицій,</w:t>
      </w:r>
    </w:p>
    <w:p w14:paraId="06774819" w14:textId="47F5E1E2" w:rsidR="005A1765" w:rsidRPr="00D673DC" w:rsidRDefault="00CD6D52" w:rsidP="00406D52">
      <w:pPr>
        <w:pStyle w:val="aa"/>
        <w:numPr>
          <w:ilvl w:val="0"/>
          <w:numId w:val="15"/>
        </w:numPr>
        <w:spacing w:before="240" w:line="220" w:lineRule="atLeast"/>
        <w:ind w:left="714" w:hanging="357"/>
        <w:rPr>
          <w:rFonts w:cs="Arial"/>
          <w:lang w:val="uk-UA"/>
        </w:rPr>
      </w:pPr>
      <w:r w:rsidRPr="00D673DC">
        <w:rPr>
          <w:rFonts w:cs="Arial"/>
          <w:lang w:val="uk-UA"/>
        </w:rPr>
        <w:t xml:space="preserve">приблизна дата </w:t>
      </w:r>
      <w:r w:rsidR="005A1765" w:rsidRPr="00D673DC">
        <w:rPr>
          <w:rFonts w:cs="Arial"/>
          <w:lang w:val="uk-UA"/>
        </w:rPr>
        <w:t>присудження контракту.</w:t>
      </w:r>
      <w:r w:rsidRPr="00D673DC">
        <w:rPr>
          <w:rFonts w:cs="Arial"/>
          <w:lang w:val="uk-UA"/>
        </w:rPr>
        <w:t xml:space="preserve"> </w:t>
      </w:r>
    </w:p>
    <w:p w14:paraId="767C8548" w14:textId="4035C159" w:rsidR="0090556E" w:rsidRDefault="00CD6D52" w:rsidP="005A1765">
      <w:pPr>
        <w:rPr>
          <w:lang w:val="uk-UA"/>
        </w:rPr>
      </w:pPr>
      <w:r w:rsidRPr="00D673DC">
        <w:rPr>
          <w:lang w:val="uk-UA"/>
        </w:rPr>
        <w:t xml:space="preserve">Для цього </w:t>
      </w:r>
      <w:r w:rsidR="00707F87">
        <w:rPr>
          <w:lang w:val="uk-UA"/>
        </w:rPr>
        <w:t>Кінцеві Бенефіціари (</w:t>
      </w:r>
      <w:r w:rsidR="005F594C" w:rsidRPr="00D673DC">
        <w:rPr>
          <w:lang w:val="uk-UA"/>
        </w:rPr>
        <w:t>з</w:t>
      </w:r>
      <w:r w:rsidRPr="00D673DC">
        <w:rPr>
          <w:lang w:val="uk-UA"/>
        </w:rPr>
        <w:t>амовники</w:t>
      </w:r>
      <w:r w:rsidR="00707F87">
        <w:rPr>
          <w:lang w:val="uk-UA"/>
        </w:rPr>
        <w:t>)</w:t>
      </w:r>
      <w:r w:rsidRPr="00D673DC">
        <w:rPr>
          <w:lang w:val="uk-UA"/>
        </w:rPr>
        <w:t xml:space="preserve"> готують детальний план закупівель стосовно їх</w:t>
      </w:r>
      <w:r w:rsidR="0090556E">
        <w:rPr>
          <w:lang w:val="uk-UA"/>
        </w:rPr>
        <w:t>ніх</w:t>
      </w:r>
      <w:r w:rsidRPr="00D673DC">
        <w:rPr>
          <w:lang w:val="uk-UA"/>
        </w:rPr>
        <w:t xml:space="preserve"> </w:t>
      </w:r>
      <w:r w:rsidR="005A1765" w:rsidRPr="00D673DC">
        <w:rPr>
          <w:lang w:val="uk-UA"/>
        </w:rPr>
        <w:t>суб</w:t>
      </w:r>
      <w:r w:rsidR="00EF6313" w:rsidRPr="00D673DC">
        <w:rPr>
          <w:lang w:val="uk-UA"/>
        </w:rPr>
        <w:t>проект</w:t>
      </w:r>
      <w:r w:rsidRPr="00D673DC">
        <w:rPr>
          <w:lang w:val="uk-UA"/>
        </w:rPr>
        <w:t xml:space="preserve">ів, </w:t>
      </w:r>
      <w:r w:rsidR="005A1765" w:rsidRPr="00D673DC">
        <w:rPr>
          <w:lang w:val="uk-UA"/>
        </w:rPr>
        <w:t xml:space="preserve">а </w:t>
      </w:r>
      <w:r w:rsidRPr="00D673DC">
        <w:rPr>
          <w:lang w:val="uk-UA"/>
        </w:rPr>
        <w:t xml:space="preserve">консультанти технічної допомоги </w:t>
      </w:r>
      <w:r w:rsidR="005A1765" w:rsidRPr="00D673DC">
        <w:rPr>
          <w:lang w:val="uk-UA"/>
        </w:rPr>
        <w:t xml:space="preserve">у співпраці з ГУПП </w:t>
      </w:r>
      <w:r w:rsidRPr="00D673DC">
        <w:rPr>
          <w:lang w:val="uk-UA"/>
        </w:rPr>
        <w:t>зводять це в єдиний детальний план закупівель.</w:t>
      </w:r>
    </w:p>
    <w:p w14:paraId="0DF33ACF" w14:textId="481FB951" w:rsidR="0090556E" w:rsidRDefault="0090556E" w:rsidP="005A1765">
      <w:pPr>
        <w:rPr>
          <w:lang w:val="uk-UA"/>
        </w:rPr>
      </w:pPr>
      <w:r>
        <w:rPr>
          <w:lang w:val="uk-UA"/>
        </w:rPr>
        <w:t>Шаблон плану закупівель</w:t>
      </w:r>
      <w:r w:rsidR="00707F87">
        <w:rPr>
          <w:lang w:val="uk-UA"/>
        </w:rPr>
        <w:t xml:space="preserve"> для </w:t>
      </w:r>
      <w:r w:rsidR="00D7362C">
        <w:rPr>
          <w:lang w:val="uk-UA"/>
        </w:rPr>
        <w:t xml:space="preserve">заповнення </w:t>
      </w:r>
      <w:r w:rsidR="00707F87">
        <w:rPr>
          <w:lang w:val="uk-UA"/>
        </w:rPr>
        <w:t xml:space="preserve">КБ </w:t>
      </w:r>
      <w:r>
        <w:rPr>
          <w:lang w:val="uk-UA"/>
        </w:rPr>
        <w:t xml:space="preserve"> подано у Додатку </w:t>
      </w:r>
      <w:r w:rsidR="00707F87">
        <w:rPr>
          <w:lang w:val="uk-UA"/>
        </w:rPr>
        <w:t>В до цього посібника.</w:t>
      </w:r>
    </w:p>
    <w:p w14:paraId="6ECC46D5" w14:textId="369E6709" w:rsidR="00707F87" w:rsidRDefault="00D7362C" w:rsidP="005A1765">
      <w:pPr>
        <w:rPr>
          <w:lang w:val="uk-UA"/>
        </w:rPr>
      </w:pPr>
      <w:r>
        <w:rPr>
          <w:lang w:val="uk-UA"/>
        </w:rPr>
        <w:t>КБ подають плани закупівель на погодження ГУПП разом із тендерною документацією на закупівлю робіт.</w:t>
      </w:r>
    </w:p>
    <w:p w14:paraId="0785B6A9" w14:textId="38CB7716" w:rsidR="00D7362C" w:rsidRPr="00D7362C" w:rsidRDefault="00D7362C" w:rsidP="005A1765">
      <w:pPr>
        <w:rPr>
          <w:lang w:val="uk-UA"/>
        </w:rPr>
      </w:pPr>
      <w:r>
        <w:rPr>
          <w:lang w:val="uk-UA"/>
        </w:rPr>
        <w:t xml:space="preserve">Плани закупівель оновлюються після проведення закупівель та укладення договорів про закупівлю, а також на вимогу ГУПП. </w:t>
      </w:r>
    </w:p>
    <w:p w14:paraId="4B304782" w14:textId="4EDCF6C1" w:rsidR="00CA335E" w:rsidRPr="00D673DC" w:rsidRDefault="00CA335E" w:rsidP="005A1765">
      <w:pPr>
        <w:rPr>
          <w:lang w:val="uk-UA"/>
        </w:rPr>
      </w:pPr>
      <w:r w:rsidRPr="00D673DC">
        <w:rPr>
          <w:lang w:val="uk-UA"/>
        </w:rPr>
        <w:br w:type="page"/>
      </w:r>
    </w:p>
    <w:p w14:paraId="331D3C22" w14:textId="180587F5" w:rsidR="00D80B32" w:rsidRPr="00D673DC" w:rsidRDefault="005A1765" w:rsidP="008E0ABA">
      <w:pPr>
        <w:pStyle w:val="1"/>
        <w:rPr>
          <w:lang w:val="uk-UA"/>
        </w:rPr>
      </w:pPr>
      <w:bookmarkStart w:id="109" w:name="_Toc106262274"/>
      <w:bookmarkStart w:id="110" w:name="_Toc106621366"/>
      <w:bookmarkStart w:id="111" w:name="_Toc106621738"/>
      <w:bookmarkStart w:id="112" w:name="_Toc106634642"/>
      <w:bookmarkStart w:id="113" w:name="_Toc106634820"/>
      <w:bookmarkStart w:id="114" w:name="_Toc106710215"/>
      <w:bookmarkStart w:id="115" w:name="_Toc106712657"/>
      <w:bookmarkStart w:id="116" w:name="_Toc106721263"/>
      <w:bookmarkStart w:id="117" w:name="_Toc106262275"/>
      <w:bookmarkStart w:id="118" w:name="_Toc106621367"/>
      <w:bookmarkStart w:id="119" w:name="_Toc106621739"/>
      <w:bookmarkStart w:id="120" w:name="_Toc106634643"/>
      <w:bookmarkStart w:id="121" w:name="_Toc106634821"/>
      <w:bookmarkStart w:id="122" w:name="_Toc106710216"/>
      <w:bookmarkStart w:id="123" w:name="_Toc106712658"/>
      <w:bookmarkStart w:id="124" w:name="_Toc106721264"/>
      <w:bookmarkStart w:id="125" w:name="_Toc106262276"/>
      <w:bookmarkStart w:id="126" w:name="_Toc106621368"/>
      <w:bookmarkStart w:id="127" w:name="_Toc106621740"/>
      <w:bookmarkStart w:id="128" w:name="_Toc106634644"/>
      <w:bookmarkStart w:id="129" w:name="_Toc106634822"/>
      <w:bookmarkStart w:id="130" w:name="_Toc106710217"/>
      <w:bookmarkStart w:id="131" w:name="_Toc106712659"/>
      <w:bookmarkStart w:id="132" w:name="_Toc106721265"/>
      <w:bookmarkStart w:id="133" w:name="_Toc106262277"/>
      <w:bookmarkStart w:id="134" w:name="_Toc106621369"/>
      <w:bookmarkStart w:id="135" w:name="_Toc106621741"/>
      <w:bookmarkStart w:id="136" w:name="_Toc106634645"/>
      <w:bookmarkStart w:id="137" w:name="_Toc106634823"/>
      <w:bookmarkStart w:id="138" w:name="_Toc106710218"/>
      <w:bookmarkStart w:id="139" w:name="_Toc106712660"/>
      <w:bookmarkStart w:id="140" w:name="_Toc106721266"/>
      <w:bookmarkStart w:id="141" w:name="_Toc467485444"/>
      <w:bookmarkStart w:id="142" w:name="_Toc467488962"/>
      <w:bookmarkStart w:id="143" w:name="_Toc467493468"/>
      <w:bookmarkStart w:id="144" w:name="_Toc468097546"/>
      <w:bookmarkStart w:id="145" w:name="_Toc468099991"/>
      <w:bookmarkStart w:id="146" w:name="_Toc468103690"/>
      <w:bookmarkStart w:id="147" w:name="_Toc468104037"/>
      <w:bookmarkStart w:id="148" w:name="_Toc468104390"/>
      <w:bookmarkStart w:id="149" w:name="_Toc468104737"/>
      <w:bookmarkStart w:id="150" w:name="_Toc467485445"/>
      <w:bookmarkStart w:id="151" w:name="_Toc467488963"/>
      <w:bookmarkStart w:id="152" w:name="_Toc467493469"/>
      <w:bookmarkStart w:id="153" w:name="_Toc468097547"/>
      <w:bookmarkStart w:id="154" w:name="_Toc468099992"/>
      <w:bookmarkStart w:id="155" w:name="_Toc468103691"/>
      <w:bookmarkStart w:id="156" w:name="_Toc468104038"/>
      <w:bookmarkStart w:id="157" w:name="_Toc468104391"/>
      <w:bookmarkStart w:id="158" w:name="_Toc468104738"/>
      <w:bookmarkStart w:id="159" w:name="_Toc467485446"/>
      <w:bookmarkStart w:id="160" w:name="_Toc467488964"/>
      <w:bookmarkStart w:id="161" w:name="_Toc467493470"/>
      <w:bookmarkStart w:id="162" w:name="_Toc468097548"/>
      <w:bookmarkStart w:id="163" w:name="_Toc468099993"/>
      <w:bookmarkStart w:id="164" w:name="_Toc468103692"/>
      <w:bookmarkStart w:id="165" w:name="_Toc468104039"/>
      <w:bookmarkStart w:id="166" w:name="_Toc468104392"/>
      <w:bookmarkStart w:id="167" w:name="_Toc468104739"/>
      <w:bookmarkStart w:id="168" w:name="_Toc467485447"/>
      <w:bookmarkStart w:id="169" w:name="_Toc467488965"/>
      <w:bookmarkStart w:id="170" w:name="_Toc467493471"/>
      <w:bookmarkStart w:id="171" w:name="_Toc468097549"/>
      <w:bookmarkStart w:id="172" w:name="_Toc468099994"/>
      <w:bookmarkStart w:id="173" w:name="_Toc468103693"/>
      <w:bookmarkStart w:id="174" w:name="_Toc468104040"/>
      <w:bookmarkStart w:id="175" w:name="_Toc468104393"/>
      <w:bookmarkStart w:id="176" w:name="_Toc468104740"/>
      <w:bookmarkStart w:id="177" w:name="_Toc467485448"/>
      <w:bookmarkStart w:id="178" w:name="_Toc467488966"/>
      <w:bookmarkStart w:id="179" w:name="_Toc467493472"/>
      <w:bookmarkStart w:id="180" w:name="_Toc468097550"/>
      <w:bookmarkStart w:id="181" w:name="_Toc468099995"/>
      <w:bookmarkStart w:id="182" w:name="_Toc468103694"/>
      <w:bookmarkStart w:id="183" w:name="_Toc468104041"/>
      <w:bookmarkStart w:id="184" w:name="_Toc468104394"/>
      <w:bookmarkStart w:id="185" w:name="_Toc468104741"/>
      <w:bookmarkStart w:id="186" w:name="_Toc467485449"/>
      <w:bookmarkStart w:id="187" w:name="_Toc467488967"/>
      <w:bookmarkStart w:id="188" w:name="_Toc467493473"/>
      <w:bookmarkStart w:id="189" w:name="_Toc468097551"/>
      <w:bookmarkStart w:id="190" w:name="_Toc468099996"/>
      <w:bookmarkStart w:id="191" w:name="_Toc468103695"/>
      <w:bookmarkStart w:id="192" w:name="_Toc468104042"/>
      <w:bookmarkStart w:id="193" w:name="_Toc468104395"/>
      <w:bookmarkStart w:id="194" w:name="_Toc468104742"/>
      <w:bookmarkStart w:id="195" w:name="_Toc467485450"/>
      <w:bookmarkStart w:id="196" w:name="_Toc467488968"/>
      <w:bookmarkStart w:id="197" w:name="_Toc467493474"/>
      <w:bookmarkStart w:id="198" w:name="_Toc468097552"/>
      <w:bookmarkStart w:id="199" w:name="_Toc468099997"/>
      <w:bookmarkStart w:id="200" w:name="_Toc468103696"/>
      <w:bookmarkStart w:id="201" w:name="_Toc468104043"/>
      <w:bookmarkStart w:id="202" w:name="_Toc468104396"/>
      <w:bookmarkStart w:id="203" w:name="_Toc468104743"/>
      <w:bookmarkStart w:id="204" w:name="_Toc466892300"/>
      <w:bookmarkStart w:id="205" w:name="_Toc467485451"/>
      <w:bookmarkStart w:id="206" w:name="_Toc467488969"/>
      <w:bookmarkStart w:id="207" w:name="_Toc467493475"/>
      <w:bookmarkStart w:id="208" w:name="_Toc468097553"/>
      <w:bookmarkStart w:id="209" w:name="_Toc468099998"/>
      <w:bookmarkStart w:id="210" w:name="_Toc468103697"/>
      <w:bookmarkStart w:id="211" w:name="_Toc468104044"/>
      <w:bookmarkStart w:id="212" w:name="_Toc468104397"/>
      <w:bookmarkStart w:id="213" w:name="_Toc468104744"/>
      <w:bookmarkStart w:id="214" w:name="_Toc468097555"/>
      <w:bookmarkStart w:id="215" w:name="_Toc468100000"/>
      <w:bookmarkStart w:id="216" w:name="_Toc468103699"/>
      <w:bookmarkStart w:id="217" w:name="_Toc468104046"/>
      <w:bookmarkStart w:id="218" w:name="_Toc468104399"/>
      <w:bookmarkStart w:id="219" w:name="_Toc468104746"/>
      <w:bookmarkStart w:id="220" w:name="_Toc468097556"/>
      <w:bookmarkStart w:id="221" w:name="_Toc468100001"/>
      <w:bookmarkStart w:id="222" w:name="_Toc468103700"/>
      <w:bookmarkStart w:id="223" w:name="_Toc468104047"/>
      <w:bookmarkStart w:id="224" w:name="_Toc468104400"/>
      <w:bookmarkStart w:id="225" w:name="_Toc468104747"/>
      <w:bookmarkStart w:id="226" w:name="_Toc468097557"/>
      <w:bookmarkStart w:id="227" w:name="_Toc468100002"/>
      <w:bookmarkStart w:id="228" w:name="_Toc468103701"/>
      <w:bookmarkStart w:id="229" w:name="_Toc468104048"/>
      <w:bookmarkStart w:id="230" w:name="_Toc468104401"/>
      <w:bookmarkStart w:id="231" w:name="_Toc468104748"/>
      <w:bookmarkStart w:id="232" w:name="_Toc468097558"/>
      <w:bookmarkStart w:id="233" w:name="_Toc468100003"/>
      <w:bookmarkStart w:id="234" w:name="_Toc468103702"/>
      <w:bookmarkStart w:id="235" w:name="_Toc468104049"/>
      <w:bookmarkStart w:id="236" w:name="_Toc468104402"/>
      <w:bookmarkStart w:id="237" w:name="_Toc468104749"/>
      <w:bookmarkStart w:id="238" w:name="_Toc169116413"/>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D673DC">
        <w:rPr>
          <w:lang w:val="uk-UA"/>
        </w:rPr>
        <w:lastRenderedPageBreak/>
        <w:t>Строки проведення національних процедур закупівель</w:t>
      </w:r>
      <w:bookmarkEnd w:id="238"/>
      <w:r w:rsidR="00D05BFE" w:rsidRPr="00D673DC">
        <w:rPr>
          <w:lang w:val="uk-UA"/>
        </w:rPr>
        <w:t xml:space="preserve"> </w:t>
      </w:r>
    </w:p>
    <w:p w14:paraId="64A8100E" w14:textId="411CCD71" w:rsidR="005A1765" w:rsidRPr="00D673DC" w:rsidRDefault="005A1765" w:rsidP="00AB0AF8">
      <w:pPr>
        <w:rPr>
          <w:lang w:val="uk-UA"/>
        </w:rPr>
      </w:pPr>
      <w:r w:rsidRPr="00D673DC">
        <w:rPr>
          <w:lang w:val="uk-UA"/>
        </w:rPr>
        <w:t>Строки проведення національних процедур закупівель визнач</w:t>
      </w:r>
      <w:r w:rsidR="002D6416" w:rsidRPr="00D673DC">
        <w:rPr>
          <w:lang w:val="uk-UA"/>
        </w:rPr>
        <w:t>аються</w:t>
      </w:r>
      <w:r w:rsidRPr="00D673DC">
        <w:rPr>
          <w:lang w:val="uk-UA"/>
        </w:rPr>
        <w:t xml:space="preserve"> </w:t>
      </w:r>
      <w:r w:rsidR="00DA00D9" w:rsidRPr="00D673DC">
        <w:rPr>
          <w:lang w:val="uk-UA"/>
        </w:rPr>
        <w:t>ЗУПЗ т</w:t>
      </w:r>
      <w:r w:rsidR="00DA00D9" w:rsidRPr="00D673DC">
        <w:rPr>
          <w:color w:val="262626"/>
          <w:lang w:val="uk-UA"/>
        </w:rPr>
        <w:t>а на період дії правового режиму воєнного стану в Україні та протягом 90 днів з дня його припинення або скасування, з урахуванням Особливостей,</w:t>
      </w:r>
      <w:r w:rsidRPr="00D673DC">
        <w:rPr>
          <w:lang w:val="uk-UA"/>
        </w:rPr>
        <w:t xml:space="preserve"> </w:t>
      </w:r>
      <w:r w:rsidR="00DA00D9" w:rsidRPr="00D673DC">
        <w:rPr>
          <w:lang w:val="uk-UA"/>
        </w:rPr>
        <w:t>де</w:t>
      </w:r>
      <w:r w:rsidR="002D6416" w:rsidRPr="00D673DC">
        <w:rPr>
          <w:lang w:val="uk-UA"/>
        </w:rPr>
        <w:t xml:space="preserve"> </w:t>
      </w:r>
      <w:r w:rsidRPr="00D673DC">
        <w:rPr>
          <w:lang w:val="uk-UA"/>
        </w:rPr>
        <w:t xml:space="preserve">встановлені часові обмеження </w:t>
      </w:r>
      <w:r w:rsidR="008717F8" w:rsidRPr="00D673DC">
        <w:rPr>
          <w:lang w:val="uk-UA"/>
        </w:rPr>
        <w:t xml:space="preserve">щодо </w:t>
      </w:r>
      <w:r w:rsidRPr="00D673DC">
        <w:rPr>
          <w:lang w:val="uk-UA"/>
        </w:rPr>
        <w:t>певних етапів процес</w:t>
      </w:r>
      <w:r w:rsidR="008717F8" w:rsidRPr="00D673DC">
        <w:rPr>
          <w:lang w:val="uk-UA"/>
        </w:rPr>
        <w:t>у</w:t>
      </w:r>
      <w:r w:rsidRPr="00D673DC">
        <w:rPr>
          <w:lang w:val="uk-UA"/>
        </w:rPr>
        <w:t xml:space="preserve"> закупівель. Зокрема, </w:t>
      </w:r>
      <w:r w:rsidR="008717F8" w:rsidRPr="00D673DC">
        <w:rPr>
          <w:lang w:val="uk-UA"/>
        </w:rPr>
        <w:t xml:space="preserve">згідно із </w:t>
      </w:r>
      <w:r w:rsidR="008A6079" w:rsidRPr="00D673DC">
        <w:rPr>
          <w:lang w:val="uk-UA"/>
        </w:rPr>
        <w:t>ЗУПЗ</w:t>
      </w:r>
      <w:r w:rsidRPr="00D673DC">
        <w:rPr>
          <w:lang w:val="uk-UA"/>
        </w:rPr>
        <w:t xml:space="preserve"> </w:t>
      </w:r>
      <w:r w:rsidR="00D7257A" w:rsidRPr="00D673DC">
        <w:rPr>
          <w:lang w:val="uk-UA"/>
        </w:rPr>
        <w:t xml:space="preserve">для відкритої тендерної процедури </w:t>
      </w:r>
      <w:r w:rsidRPr="00D673DC">
        <w:rPr>
          <w:lang w:val="uk-UA"/>
        </w:rPr>
        <w:t>передбач</w:t>
      </w:r>
      <w:r w:rsidR="008717F8" w:rsidRPr="00D673DC">
        <w:rPr>
          <w:lang w:val="uk-UA"/>
        </w:rPr>
        <w:t>аються</w:t>
      </w:r>
      <w:r w:rsidRPr="00D673DC">
        <w:rPr>
          <w:lang w:val="uk-UA"/>
        </w:rPr>
        <w:t xml:space="preserve"> основні часові обмеження</w:t>
      </w:r>
      <w:r w:rsidR="00D7257A" w:rsidRPr="00D673DC">
        <w:rPr>
          <w:lang w:val="uk-UA"/>
        </w:rPr>
        <w:t>, наведені нижче</w:t>
      </w:r>
      <w:r w:rsidRPr="00D673DC">
        <w:rPr>
          <w:rStyle w:val="ae"/>
          <w:lang w:val="uk-UA"/>
        </w:rPr>
        <w:footnoteReference w:id="8"/>
      </w:r>
      <w:r w:rsidRPr="00D673DC">
        <w:rPr>
          <w:lang w:val="uk-UA"/>
        </w:rPr>
        <w:t xml:space="preserve"> (див. таблицю 9.1).</w:t>
      </w:r>
    </w:p>
    <w:p w14:paraId="1AD82D02" w14:textId="77777777" w:rsidR="00342853" w:rsidRPr="00D673DC" w:rsidRDefault="00342853" w:rsidP="00AB0AF8">
      <w:pPr>
        <w:rPr>
          <w:lang w:val="uk-UA"/>
        </w:rPr>
      </w:pPr>
    </w:p>
    <w:p w14:paraId="1E3A8C20" w14:textId="4C1EC768" w:rsidR="00342853" w:rsidRPr="00D673DC" w:rsidRDefault="002552F2" w:rsidP="00AB0AF8">
      <w:pPr>
        <w:rPr>
          <w:b/>
          <w:bCs/>
          <w:lang w:val="uk-UA"/>
        </w:rPr>
      </w:pPr>
      <w:r w:rsidRPr="00D673DC">
        <w:rPr>
          <w:b/>
          <w:bCs/>
          <w:lang w:val="uk-UA"/>
        </w:rPr>
        <w:t>Таблиця</w:t>
      </w:r>
      <w:r w:rsidR="00342853" w:rsidRPr="00D673DC">
        <w:rPr>
          <w:b/>
          <w:bCs/>
          <w:lang w:val="uk-UA"/>
        </w:rPr>
        <w:t xml:space="preserve"> 9.1. </w:t>
      </w:r>
      <w:r w:rsidRPr="00D673DC">
        <w:rPr>
          <w:b/>
          <w:bCs/>
          <w:lang w:val="uk-UA"/>
        </w:rPr>
        <w:t>Строки проведення національних процедур закупівель</w:t>
      </w:r>
      <w:r w:rsidR="00DA00D9" w:rsidRPr="00D673DC">
        <w:rPr>
          <w:rStyle w:val="ae"/>
          <w:b/>
          <w:bCs/>
          <w:lang w:val="uk-UA"/>
        </w:rPr>
        <w:footnoteReference w:id="9"/>
      </w:r>
    </w:p>
    <w:tbl>
      <w:tblPr>
        <w:tblStyle w:val="a8"/>
        <w:tblW w:w="5000" w:type="pct"/>
        <w:tblLook w:val="04A0" w:firstRow="1" w:lastRow="0" w:firstColumn="1" w:lastColumn="0" w:noHBand="0" w:noVBand="1"/>
      </w:tblPr>
      <w:tblGrid>
        <w:gridCol w:w="3711"/>
        <w:gridCol w:w="5305"/>
      </w:tblGrid>
      <w:tr w:rsidR="00AB0AF8" w:rsidRPr="00D673DC" w14:paraId="7045596C" w14:textId="77777777" w:rsidTr="00143809">
        <w:trPr>
          <w:trHeight w:val="20"/>
        </w:trPr>
        <w:tc>
          <w:tcPr>
            <w:tcW w:w="2058" w:type="pct"/>
            <w:shd w:val="clear" w:color="auto" w:fill="D9D9D9" w:themeFill="background1" w:themeFillShade="D9"/>
            <w:vAlign w:val="center"/>
          </w:tcPr>
          <w:p w14:paraId="720A4C37" w14:textId="2C0D92CB" w:rsidR="00AB0AF8" w:rsidRPr="00D673DC" w:rsidRDefault="002552F2" w:rsidP="00143809">
            <w:pPr>
              <w:spacing w:before="40" w:after="40"/>
              <w:jc w:val="center"/>
              <w:rPr>
                <w:b/>
                <w:bCs/>
                <w:lang w:val="uk-UA"/>
              </w:rPr>
            </w:pPr>
            <w:r w:rsidRPr="00D673DC">
              <w:rPr>
                <w:b/>
                <w:bCs/>
                <w:lang w:val="uk-UA"/>
              </w:rPr>
              <w:t>Дія</w:t>
            </w:r>
          </w:p>
        </w:tc>
        <w:tc>
          <w:tcPr>
            <w:tcW w:w="2942" w:type="pct"/>
            <w:shd w:val="clear" w:color="auto" w:fill="D9D9D9" w:themeFill="background1" w:themeFillShade="D9"/>
            <w:vAlign w:val="center"/>
          </w:tcPr>
          <w:p w14:paraId="101AD40B" w14:textId="066DA0B6" w:rsidR="00AB0AF8" w:rsidRPr="00D673DC" w:rsidRDefault="008717F8" w:rsidP="00143809">
            <w:pPr>
              <w:spacing w:before="40" w:after="40"/>
              <w:jc w:val="center"/>
              <w:rPr>
                <w:b/>
                <w:bCs/>
                <w:lang w:val="uk-UA"/>
              </w:rPr>
            </w:pPr>
            <w:r w:rsidRPr="00D673DC">
              <w:rPr>
                <w:b/>
                <w:bCs/>
                <w:lang w:val="uk-UA"/>
              </w:rPr>
              <w:t>Часові о</w:t>
            </w:r>
            <w:r w:rsidR="002552F2" w:rsidRPr="00D673DC">
              <w:rPr>
                <w:b/>
                <w:bCs/>
                <w:lang w:val="uk-UA"/>
              </w:rPr>
              <w:t>бмеження</w:t>
            </w:r>
          </w:p>
        </w:tc>
      </w:tr>
      <w:tr w:rsidR="00AB0AF8" w:rsidRPr="00C2606A" w14:paraId="3D30AC04" w14:textId="77777777" w:rsidTr="00143809">
        <w:trPr>
          <w:trHeight w:val="20"/>
        </w:trPr>
        <w:tc>
          <w:tcPr>
            <w:tcW w:w="2058" w:type="pct"/>
            <w:vAlign w:val="center"/>
          </w:tcPr>
          <w:p w14:paraId="2F84839D" w14:textId="2398FB8D" w:rsidR="00AB0AF8" w:rsidRPr="00D673DC" w:rsidRDefault="002552F2" w:rsidP="00C21EEF">
            <w:pPr>
              <w:rPr>
                <w:lang w:val="uk-UA"/>
              </w:rPr>
            </w:pPr>
            <w:r w:rsidRPr="00D673DC">
              <w:rPr>
                <w:lang w:val="uk-UA"/>
              </w:rPr>
              <w:t>Публікація оголошення про проведення процедури</w:t>
            </w:r>
            <w:r w:rsidR="008717F8" w:rsidRPr="00D673DC">
              <w:rPr>
                <w:lang w:val="uk-UA"/>
              </w:rPr>
              <w:t xml:space="preserve"> закупівлі</w:t>
            </w:r>
          </w:p>
        </w:tc>
        <w:tc>
          <w:tcPr>
            <w:tcW w:w="2942" w:type="pct"/>
            <w:vAlign w:val="center"/>
          </w:tcPr>
          <w:p w14:paraId="09B9EFC9" w14:textId="1193009B" w:rsidR="0087138F" w:rsidRPr="00D673DC" w:rsidRDefault="0087138F" w:rsidP="00C21EEF">
            <w:pPr>
              <w:rPr>
                <w:lang w:val="uk-UA"/>
              </w:rPr>
            </w:pPr>
            <w:r w:rsidRPr="00D673DC">
              <w:rPr>
                <w:lang w:val="uk-UA"/>
              </w:rPr>
              <w:t>Щонайменше 15 календарних днів до дати подання тендерних пропозицій</w:t>
            </w:r>
          </w:p>
        </w:tc>
      </w:tr>
      <w:tr w:rsidR="00AB0AF8" w:rsidRPr="00C2606A" w14:paraId="0407F0BA" w14:textId="77777777" w:rsidTr="00143809">
        <w:trPr>
          <w:trHeight w:val="20"/>
        </w:trPr>
        <w:tc>
          <w:tcPr>
            <w:tcW w:w="2058" w:type="pct"/>
            <w:vAlign w:val="center"/>
          </w:tcPr>
          <w:p w14:paraId="0F43DF8F" w14:textId="0E79D706" w:rsidR="00AB0AF8" w:rsidRPr="00D673DC" w:rsidRDefault="002552F2" w:rsidP="00C21EEF">
            <w:pPr>
              <w:rPr>
                <w:lang w:val="uk-UA"/>
              </w:rPr>
            </w:pPr>
            <w:r w:rsidRPr="00D673DC">
              <w:rPr>
                <w:lang w:val="uk-UA"/>
              </w:rPr>
              <w:t>Оцінювання тендерних пропозицій</w:t>
            </w:r>
          </w:p>
        </w:tc>
        <w:tc>
          <w:tcPr>
            <w:tcW w:w="2942" w:type="pct"/>
            <w:vAlign w:val="center"/>
          </w:tcPr>
          <w:p w14:paraId="39E43D14" w14:textId="6F646293" w:rsidR="0087138F" w:rsidRPr="00D673DC" w:rsidRDefault="0087138F" w:rsidP="00C21EEF">
            <w:pPr>
              <w:rPr>
                <w:lang w:val="uk-UA"/>
              </w:rPr>
            </w:pPr>
            <w:r w:rsidRPr="00D673DC">
              <w:rPr>
                <w:lang w:val="uk-UA"/>
              </w:rPr>
              <w:t>Не більше ніж 5 робочих днів після визначення найбільш економічної вигідної тендерної пропозиції (строк може бути аргументовано подовжений Органом-</w:t>
            </w:r>
            <w:r w:rsidR="005F594C" w:rsidRPr="00D673DC">
              <w:rPr>
                <w:lang w:val="uk-UA"/>
              </w:rPr>
              <w:t>з</w:t>
            </w:r>
            <w:r w:rsidRPr="00D673DC">
              <w:rPr>
                <w:lang w:val="uk-UA"/>
              </w:rPr>
              <w:t>амовником до 20 робочих днів)</w:t>
            </w:r>
          </w:p>
        </w:tc>
      </w:tr>
      <w:tr w:rsidR="00AB0AF8" w:rsidRPr="00C2606A" w14:paraId="7AD3B621" w14:textId="77777777" w:rsidTr="00143809">
        <w:trPr>
          <w:trHeight w:val="20"/>
        </w:trPr>
        <w:tc>
          <w:tcPr>
            <w:tcW w:w="2058" w:type="pct"/>
            <w:vAlign w:val="center"/>
          </w:tcPr>
          <w:p w14:paraId="3FAAB57C" w14:textId="7CFC476D" w:rsidR="00AB0AF8" w:rsidRPr="00D673DC" w:rsidRDefault="002552F2" w:rsidP="00C21EEF">
            <w:pPr>
              <w:rPr>
                <w:lang w:val="uk-UA"/>
              </w:rPr>
            </w:pPr>
            <w:r w:rsidRPr="00D673DC">
              <w:rPr>
                <w:lang w:val="uk-UA"/>
              </w:rPr>
              <w:t>Повідомлення про присудження контракту</w:t>
            </w:r>
          </w:p>
        </w:tc>
        <w:tc>
          <w:tcPr>
            <w:tcW w:w="2942" w:type="pct"/>
            <w:vAlign w:val="center"/>
          </w:tcPr>
          <w:p w14:paraId="2F12AF16" w14:textId="171C1918" w:rsidR="00AB0AF8" w:rsidRPr="00D673DC" w:rsidRDefault="0087138F" w:rsidP="00C21EEF">
            <w:pPr>
              <w:rPr>
                <w:lang w:val="uk-UA"/>
              </w:rPr>
            </w:pPr>
            <w:r w:rsidRPr="00D673DC">
              <w:rPr>
                <w:lang w:val="uk-UA"/>
              </w:rPr>
              <w:t>Протягом 1 дня з моменту ухвалення рішення про присудження контракту</w:t>
            </w:r>
          </w:p>
        </w:tc>
      </w:tr>
      <w:tr w:rsidR="00AB0AF8" w:rsidRPr="00C2606A" w14:paraId="018FB835" w14:textId="77777777" w:rsidTr="00143809">
        <w:trPr>
          <w:trHeight w:val="20"/>
        </w:trPr>
        <w:tc>
          <w:tcPr>
            <w:tcW w:w="2058" w:type="pct"/>
            <w:vAlign w:val="center"/>
          </w:tcPr>
          <w:p w14:paraId="26FF19B5" w14:textId="0680F143" w:rsidR="00AB0AF8" w:rsidRPr="00D673DC" w:rsidRDefault="002552F2" w:rsidP="00C21EEF">
            <w:pPr>
              <w:rPr>
                <w:lang w:val="uk-UA"/>
              </w:rPr>
            </w:pPr>
            <w:r w:rsidRPr="00D673DC">
              <w:rPr>
                <w:lang w:val="uk-UA"/>
              </w:rPr>
              <w:t>Підписання контракту</w:t>
            </w:r>
          </w:p>
        </w:tc>
        <w:tc>
          <w:tcPr>
            <w:tcW w:w="2942" w:type="pct"/>
            <w:vAlign w:val="center"/>
          </w:tcPr>
          <w:p w14:paraId="238A0933" w14:textId="58D20D67" w:rsidR="00A91ED5" w:rsidRPr="00D673DC" w:rsidRDefault="00A91ED5" w:rsidP="00A91ED5">
            <w:pPr>
              <w:rPr>
                <w:lang w:val="uk-UA"/>
              </w:rPr>
            </w:pPr>
            <w:r w:rsidRPr="00D673DC">
              <w:rPr>
                <w:lang w:val="uk-UA"/>
              </w:rPr>
              <w:t xml:space="preserve">Не раніше ніж через 10 днів з дати публікації повідомлення про присудження контракту у системі Prozorro, </w:t>
            </w:r>
            <w:r w:rsidR="008717F8" w:rsidRPr="00D673DC">
              <w:rPr>
                <w:lang w:val="uk-UA"/>
              </w:rPr>
              <w:t xml:space="preserve">але </w:t>
            </w:r>
            <w:r w:rsidRPr="00D673DC">
              <w:rPr>
                <w:lang w:val="uk-UA"/>
              </w:rPr>
              <w:t>не пізніше ніж через 20 днів після повідомлення про присудження контракту (у разі обґрунтованої необхідності строк підписання контракту може бути подовжен</w:t>
            </w:r>
            <w:r w:rsidR="008717F8" w:rsidRPr="00D673DC">
              <w:rPr>
                <w:lang w:val="uk-UA"/>
              </w:rPr>
              <w:t>ий</w:t>
            </w:r>
            <w:r w:rsidRPr="00D673DC">
              <w:rPr>
                <w:lang w:val="uk-UA"/>
              </w:rPr>
              <w:t xml:space="preserve"> до 60 днів)</w:t>
            </w:r>
          </w:p>
        </w:tc>
      </w:tr>
      <w:tr w:rsidR="00AB0AF8" w:rsidRPr="00C2606A" w14:paraId="31ACD9B9" w14:textId="77777777" w:rsidTr="00A91ED5">
        <w:trPr>
          <w:trHeight w:val="20"/>
        </w:trPr>
        <w:tc>
          <w:tcPr>
            <w:tcW w:w="2058" w:type="pct"/>
            <w:vAlign w:val="center"/>
          </w:tcPr>
          <w:p w14:paraId="019A7218" w14:textId="057AD51B" w:rsidR="00AB0AF8" w:rsidRPr="00D673DC" w:rsidRDefault="002552F2" w:rsidP="00C21EEF">
            <w:pPr>
              <w:rPr>
                <w:lang w:val="uk-UA"/>
              </w:rPr>
            </w:pPr>
            <w:r w:rsidRPr="00D673DC">
              <w:rPr>
                <w:lang w:val="uk-UA"/>
              </w:rPr>
              <w:t>Подання скарг на тендерну документацію та дії Органу-</w:t>
            </w:r>
            <w:r w:rsidR="005F594C" w:rsidRPr="00D673DC">
              <w:rPr>
                <w:lang w:val="uk-UA"/>
              </w:rPr>
              <w:t>з</w:t>
            </w:r>
            <w:r w:rsidRPr="00D673DC">
              <w:rPr>
                <w:lang w:val="uk-UA"/>
              </w:rPr>
              <w:t xml:space="preserve">амовника до закінчення </w:t>
            </w:r>
            <w:r w:rsidR="008717F8" w:rsidRPr="00D673DC">
              <w:rPr>
                <w:lang w:val="uk-UA"/>
              </w:rPr>
              <w:t>строку</w:t>
            </w:r>
            <w:r w:rsidRPr="00D673DC">
              <w:rPr>
                <w:lang w:val="uk-UA"/>
              </w:rPr>
              <w:t xml:space="preserve"> подання тендерних пропозицій</w:t>
            </w:r>
          </w:p>
        </w:tc>
        <w:tc>
          <w:tcPr>
            <w:tcW w:w="2942" w:type="pct"/>
          </w:tcPr>
          <w:p w14:paraId="1D17B5F9" w14:textId="1A93A8F6" w:rsidR="00A91ED5" w:rsidRPr="00D673DC" w:rsidRDefault="00A91ED5" w:rsidP="00A91ED5">
            <w:pPr>
              <w:rPr>
                <w:lang w:val="uk-UA"/>
              </w:rPr>
            </w:pPr>
            <w:r w:rsidRPr="00D673DC">
              <w:rPr>
                <w:lang w:val="uk-UA"/>
              </w:rPr>
              <w:t>Можуть подаватися з моменту оголошення тендеру, але не пізніше ніж за 4 дні до закінчення строку подання тендерних пропозицій</w:t>
            </w:r>
          </w:p>
        </w:tc>
      </w:tr>
      <w:tr w:rsidR="00AB0AF8" w:rsidRPr="00C2606A" w14:paraId="622CC010" w14:textId="77777777" w:rsidTr="00143809">
        <w:trPr>
          <w:trHeight w:val="20"/>
        </w:trPr>
        <w:tc>
          <w:tcPr>
            <w:tcW w:w="2058" w:type="pct"/>
            <w:vAlign w:val="center"/>
          </w:tcPr>
          <w:p w14:paraId="4F296B9B" w14:textId="64BFE42B" w:rsidR="0087138F" w:rsidRPr="00D673DC" w:rsidRDefault="0087138F" w:rsidP="00C21EEF">
            <w:pPr>
              <w:rPr>
                <w:lang w:val="uk-UA"/>
              </w:rPr>
            </w:pPr>
            <w:r w:rsidRPr="00D673DC">
              <w:rPr>
                <w:lang w:val="uk-UA"/>
              </w:rPr>
              <w:t>Період очікування / Подання скарг на оцінювання тендерних пропозицій (електронний аукціон) до підписання контракту</w:t>
            </w:r>
          </w:p>
        </w:tc>
        <w:tc>
          <w:tcPr>
            <w:tcW w:w="2942" w:type="pct"/>
            <w:vAlign w:val="center"/>
          </w:tcPr>
          <w:p w14:paraId="0311EFE4" w14:textId="753F1F95" w:rsidR="00A91ED5" w:rsidRPr="00D673DC" w:rsidRDefault="00A91ED5" w:rsidP="00C21EEF">
            <w:pPr>
              <w:rPr>
                <w:lang w:val="uk-UA"/>
              </w:rPr>
            </w:pPr>
            <w:r w:rsidRPr="00D673DC">
              <w:rPr>
                <w:lang w:val="uk-UA"/>
              </w:rPr>
              <w:t>Після оцінювання тендерних пропозицій протягом 10 днів з дня, коли учасник тендеру дізнався або повинен був дізнатися про порушення своїх прав, але до дня підписання контракту</w:t>
            </w:r>
          </w:p>
        </w:tc>
      </w:tr>
      <w:tr w:rsidR="00AB0AF8" w:rsidRPr="00C2606A" w14:paraId="0407D25F" w14:textId="77777777" w:rsidTr="00143809">
        <w:trPr>
          <w:trHeight w:val="20"/>
        </w:trPr>
        <w:tc>
          <w:tcPr>
            <w:tcW w:w="2058" w:type="pct"/>
            <w:vAlign w:val="center"/>
          </w:tcPr>
          <w:p w14:paraId="69D11588" w14:textId="3249C1F3" w:rsidR="00AB0AF8" w:rsidRPr="00D673DC" w:rsidRDefault="0087138F" w:rsidP="00C21EEF">
            <w:pPr>
              <w:rPr>
                <w:lang w:val="uk-UA"/>
              </w:rPr>
            </w:pPr>
            <w:r w:rsidRPr="00D673DC">
              <w:rPr>
                <w:lang w:val="uk-UA"/>
              </w:rPr>
              <w:t>Розгляд скарг органом оскарження</w:t>
            </w:r>
          </w:p>
        </w:tc>
        <w:tc>
          <w:tcPr>
            <w:tcW w:w="2942" w:type="pct"/>
            <w:vAlign w:val="center"/>
          </w:tcPr>
          <w:p w14:paraId="1533EC95" w14:textId="44B0E9C0" w:rsidR="00A91ED5" w:rsidRPr="00D673DC" w:rsidRDefault="00A91ED5" w:rsidP="00C21EEF">
            <w:pPr>
              <w:rPr>
                <w:lang w:val="uk-UA"/>
              </w:rPr>
            </w:pPr>
            <w:r w:rsidRPr="00D673DC">
              <w:rPr>
                <w:lang w:val="uk-UA"/>
              </w:rPr>
              <w:t xml:space="preserve">Не більше ніж 10 робочих днів з дати початку розгляду скарги, </w:t>
            </w:r>
            <w:r w:rsidR="008717F8" w:rsidRPr="00D673DC">
              <w:rPr>
                <w:lang w:val="uk-UA"/>
              </w:rPr>
              <w:t>і цей строк</w:t>
            </w:r>
            <w:r w:rsidRPr="00D673DC">
              <w:rPr>
                <w:lang w:val="uk-UA"/>
              </w:rPr>
              <w:t xml:space="preserve"> може бути обґрунтовано подовжений органом оскарження до 20 робочих днів</w:t>
            </w:r>
          </w:p>
        </w:tc>
      </w:tr>
    </w:tbl>
    <w:p w14:paraId="23AE4357" w14:textId="07B3F2F3" w:rsidR="00CA335E" w:rsidRPr="00D673DC" w:rsidRDefault="00CA335E" w:rsidP="009E7453">
      <w:pPr>
        <w:pStyle w:val="Bullet10"/>
        <w:numPr>
          <w:ilvl w:val="0"/>
          <w:numId w:val="0"/>
        </w:numPr>
        <w:spacing w:before="100"/>
        <w:rPr>
          <w:rFonts w:cs="Arial"/>
          <w:lang w:val="uk-UA"/>
        </w:rPr>
      </w:pPr>
    </w:p>
    <w:p w14:paraId="1D7C019D" w14:textId="77777777" w:rsidR="00CA335E" w:rsidRPr="00D673DC" w:rsidRDefault="00CA335E">
      <w:pPr>
        <w:spacing w:after="0"/>
        <w:ind w:right="34"/>
        <w:jc w:val="left"/>
        <w:rPr>
          <w:lang w:val="uk-UA"/>
        </w:rPr>
      </w:pPr>
      <w:r w:rsidRPr="00D673DC">
        <w:rPr>
          <w:lang w:val="uk-UA"/>
        </w:rPr>
        <w:br w:type="page"/>
      </w:r>
    </w:p>
    <w:p w14:paraId="6F5A2935" w14:textId="571F445D" w:rsidR="00D80B32" w:rsidRPr="00D673DC" w:rsidRDefault="00C00CC0" w:rsidP="0038673F">
      <w:pPr>
        <w:pStyle w:val="1"/>
        <w:rPr>
          <w:lang w:val="uk-UA"/>
        </w:rPr>
      </w:pPr>
      <w:bookmarkStart w:id="239" w:name="_Toc468097561"/>
      <w:bookmarkStart w:id="240" w:name="_Toc468100006"/>
      <w:bookmarkStart w:id="241" w:name="_Toc468103705"/>
      <w:bookmarkStart w:id="242" w:name="_Toc468104052"/>
      <w:bookmarkStart w:id="243" w:name="_Toc468104405"/>
      <w:bookmarkStart w:id="244" w:name="_Toc468104752"/>
      <w:bookmarkStart w:id="245" w:name="_Toc468097562"/>
      <w:bookmarkStart w:id="246" w:name="_Toc468100007"/>
      <w:bookmarkStart w:id="247" w:name="_Toc468103706"/>
      <w:bookmarkStart w:id="248" w:name="_Toc468104053"/>
      <w:bookmarkStart w:id="249" w:name="_Toc468104406"/>
      <w:bookmarkStart w:id="250" w:name="_Toc468104753"/>
      <w:bookmarkStart w:id="251" w:name="_Toc169116414"/>
      <w:bookmarkEnd w:id="239"/>
      <w:bookmarkEnd w:id="240"/>
      <w:bookmarkEnd w:id="241"/>
      <w:bookmarkEnd w:id="242"/>
      <w:bookmarkEnd w:id="243"/>
      <w:bookmarkEnd w:id="244"/>
      <w:bookmarkEnd w:id="245"/>
      <w:bookmarkEnd w:id="246"/>
      <w:bookmarkEnd w:id="247"/>
      <w:bookmarkEnd w:id="248"/>
      <w:bookmarkEnd w:id="249"/>
      <w:bookmarkEnd w:id="250"/>
      <w:r w:rsidRPr="00D673DC">
        <w:rPr>
          <w:lang w:val="uk-UA"/>
        </w:rPr>
        <w:lastRenderedPageBreak/>
        <w:t xml:space="preserve">Закупівля технічного </w:t>
      </w:r>
      <w:r w:rsidR="002724A6">
        <w:rPr>
          <w:lang w:val="uk-UA"/>
        </w:rPr>
        <w:t xml:space="preserve">та авторського </w:t>
      </w:r>
      <w:r w:rsidRPr="00D673DC">
        <w:rPr>
          <w:lang w:val="uk-UA"/>
        </w:rPr>
        <w:t>нагляду та інженера-консультанта</w:t>
      </w:r>
      <w:bookmarkEnd w:id="251"/>
    </w:p>
    <w:p w14:paraId="49AF7967" w14:textId="4481CAC6" w:rsidR="00A95B00" w:rsidRPr="00D673DC" w:rsidRDefault="00A95B00" w:rsidP="00A95B00">
      <w:pPr>
        <w:rPr>
          <w:lang w:val="uk-UA"/>
        </w:rPr>
      </w:pPr>
      <w:r w:rsidRPr="00D673DC">
        <w:rPr>
          <w:lang w:val="uk-UA"/>
        </w:rPr>
        <w:t xml:space="preserve">Відбір консультантів з технічного нагляду та послуг інженера-консультанта повинен відповідати положенням </w:t>
      </w:r>
      <w:r w:rsidR="00F934CF" w:rsidRPr="00D673DC">
        <w:rPr>
          <w:lang w:val="uk-UA"/>
        </w:rPr>
        <w:t xml:space="preserve">Інструкцій </w:t>
      </w:r>
      <w:r w:rsidRPr="00D673DC">
        <w:rPr>
          <w:lang w:val="uk-UA"/>
        </w:rPr>
        <w:t xml:space="preserve">ЄІБ </w:t>
      </w:r>
      <w:r w:rsidR="00F934CF" w:rsidRPr="00D673DC">
        <w:rPr>
          <w:lang w:val="uk-UA"/>
        </w:rPr>
        <w:t>щодо</w:t>
      </w:r>
      <w:r w:rsidRPr="00D673DC">
        <w:rPr>
          <w:lang w:val="uk-UA"/>
        </w:rPr>
        <w:t xml:space="preserve"> закупівель (зокрема, </w:t>
      </w:r>
      <w:r w:rsidR="00D7257A" w:rsidRPr="00D673DC">
        <w:rPr>
          <w:lang w:val="uk-UA"/>
        </w:rPr>
        <w:t>Ч</w:t>
      </w:r>
      <w:r w:rsidRPr="00D673DC">
        <w:rPr>
          <w:lang w:val="uk-UA"/>
        </w:rPr>
        <w:t xml:space="preserve">астині 4. Консультаційні послуги, що фінансуються Банком, пункту 4.2. </w:t>
      </w:r>
      <w:r w:rsidR="00EF6313" w:rsidRPr="00D673DC">
        <w:rPr>
          <w:lang w:val="uk-UA"/>
        </w:rPr>
        <w:t>Проект</w:t>
      </w:r>
      <w:r w:rsidRPr="00D673DC">
        <w:rPr>
          <w:lang w:val="uk-UA"/>
        </w:rPr>
        <w:t>и, розташовані за межами Європейського Союзу, Додатку 2. Конкретний випадок контрактів на консультаційні послуги) у порядку, встановленому для закупівлі послуг з технічного нагляду.</w:t>
      </w:r>
    </w:p>
    <w:p w14:paraId="25971D4E" w14:textId="3160C432" w:rsidR="00C00CC0" w:rsidRPr="00D673DC" w:rsidRDefault="00C00CC0" w:rsidP="00C00CC0">
      <w:pPr>
        <w:rPr>
          <w:lang w:val="uk-UA"/>
        </w:rPr>
      </w:pPr>
      <w:r w:rsidRPr="00D673DC">
        <w:rPr>
          <w:lang w:val="uk-UA"/>
        </w:rPr>
        <w:t xml:space="preserve">Однак, у контексті національних процедур закупівель та згідно з пунктом 27 статті 1 </w:t>
      </w:r>
      <w:r w:rsidR="008A6079" w:rsidRPr="00D673DC">
        <w:rPr>
          <w:lang w:val="uk-UA"/>
        </w:rPr>
        <w:t>ЗУПЗ</w:t>
      </w:r>
      <w:r w:rsidRPr="00D673DC">
        <w:rPr>
          <w:lang w:val="uk-UA"/>
        </w:rPr>
        <w:t xml:space="preserve">, послуги з нагляду </w:t>
      </w:r>
      <w:r w:rsidR="00D7257A" w:rsidRPr="00D673DC">
        <w:rPr>
          <w:lang w:val="uk-UA"/>
        </w:rPr>
        <w:t xml:space="preserve">за роботами </w:t>
      </w:r>
      <w:r w:rsidRPr="00D673DC">
        <w:rPr>
          <w:lang w:val="uk-UA"/>
        </w:rPr>
        <w:t>(</w:t>
      </w:r>
      <w:r w:rsidR="00A95B00" w:rsidRPr="00D673DC">
        <w:rPr>
          <w:lang w:val="uk-UA"/>
        </w:rPr>
        <w:t>що</w:t>
      </w:r>
      <w:r w:rsidRPr="00D673DC">
        <w:rPr>
          <w:lang w:val="uk-UA"/>
        </w:rPr>
        <w:t xml:space="preserve"> охоплюють як послуги технічного нагляду, так і послуги інженера-консультанта), </w:t>
      </w:r>
      <w:r w:rsidRPr="00D673DC">
        <w:rPr>
          <w:b/>
          <w:bCs/>
          <w:u w:val="single"/>
          <w:lang w:val="uk-UA"/>
        </w:rPr>
        <w:t xml:space="preserve">вважаються та розглядаються як </w:t>
      </w:r>
      <w:r w:rsidR="00A95B00" w:rsidRPr="00D673DC">
        <w:rPr>
          <w:b/>
          <w:bCs/>
          <w:u w:val="single"/>
          <w:lang w:val="uk-UA"/>
        </w:rPr>
        <w:t>роботи</w:t>
      </w:r>
      <w:r w:rsidRPr="00D673DC">
        <w:rPr>
          <w:lang w:val="uk-UA"/>
        </w:rPr>
        <w:t xml:space="preserve"> у розумінні </w:t>
      </w:r>
      <w:r w:rsidR="008A6079" w:rsidRPr="00D673DC">
        <w:rPr>
          <w:lang w:val="uk-UA"/>
        </w:rPr>
        <w:t>ЗУПЗ</w:t>
      </w:r>
      <w:r w:rsidR="00F934CF" w:rsidRPr="00D673DC">
        <w:rPr>
          <w:lang w:val="uk-UA"/>
        </w:rPr>
        <w:t>,</w:t>
      </w:r>
      <w:r w:rsidRPr="00D673DC">
        <w:rPr>
          <w:lang w:val="uk-UA"/>
        </w:rPr>
        <w:t xml:space="preserve"> як супровідні роботам послуги, якщо вони включені до кошторисної вартості робіт та якщо вартість таких послуг не перевищує вартості робіт. </w:t>
      </w:r>
      <w:r w:rsidR="00A95B00" w:rsidRPr="00D673DC">
        <w:rPr>
          <w:lang w:val="uk-UA"/>
        </w:rPr>
        <w:t xml:space="preserve">Відповідно, повинні </w:t>
      </w:r>
      <w:r w:rsidR="00D7257A" w:rsidRPr="00D673DC">
        <w:rPr>
          <w:lang w:val="uk-UA"/>
        </w:rPr>
        <w:t>використовуватись</w:t>
      </w:r>
      <w:r w:rsidR="00A95B00" w:rsidRPr="00D673DC">
        <w:rPr>
          <w:lang w:val="uk-UA"/>
        </w:rPr>
        <w:t xml:space="preserve"> порогові значення та процедури, застосовні до робіт </w:t>
      </w:r>
      <w:r w:rsidR="00D7257A" w:rsidRPr="00D673DC">
        <w:rPr>
          <w:lang w:val="uk-UA"/>
        </w:rPr>
        <w:t>та</w:t>
      </w:r>
      <w:r w:rsidR="00A95B00" w:rsidRPr="00D673DC">
        <w:rPr>
          <w:lang w:val="uk-UA"/>
        </w:rPr>
        <w:t xml:space="preserve"> зазначені у пункті 2 цього Посібника з питань закупівель</w:t>
      </w:r>
      <w:r w:rsidR="00A95B00" w:rsidRPr="00D673DC">
        <w:rPr>
          <w:rStyle w:val="ae"/>
          <w:iCs/>
          <w:lang w:val="uk-UA"/>
        </w:rPr>
        <w:footnoteReference w:id="10"/>
      </w:r>
      <w:r w:rsidR="00A95B00" w:rsidRPr="00D673DC">
        <w:rPr>
          <w:lang w:val="uk-UA"/>
        </w:rPr>
        <w:t>.</w:t>
      </w:r>
    </w:p>
    <w:p w14:paraId="7DA7ED37" w14:textId="0EBFDA84" w:rsidR="00A95B00" w:rsidRPr="00D673DC" w:rsidRDefault="00A95B00" w:rsidP="009E00BB">
      <w:pPr>
        <w:rPr>
          <w:lang w:val="uk-UA"/>
        </w:rPr>
      </w:pPr>
      <w:r w:rsidRPr="00D673DC">
        <w:rPr>
          <w:lang w:val="uk-UA"/>
        </w:rPr>
        <w:t>Відповідно до пункту 4 Порядку визначення предмета закупівлі (затвердженого наказом Мінекономіки від 15</w:t>
      </w:r>
      <w:r w:rsidR="003D59B3" w:rsidRPr="00D673DC">
        <w:rPr>
          <w:lang w:val="uk-UA"/>
        </w:rPr>
        <w:t xml:space="preserve"> квітня </w:t>
      </w:r>
      <w:r w:rsidRPr="00D673DC">
        <w:rPr>
          <w:lang w:val="uk-UA"/>
        </w:rPr>
        <w:t xml:space="preserve">2020 </w:t>
      </w:r>
      <w:r w:rsidR="003D59B3" w:rsidRPr="00D673DC">
        <w:rPr>
          <w:lang w:val="uk-UA"/>
        </w:rPr>
        <w:t xml:space="preserve">р. </w:t>
      </w:r>
      <w:r w:rsidRPr="00D673DC">
        <w:rPr>
          <w:lang w:val="uk-UA"/>
        </w:rPr>
        <w:t>№ 708</w:t>
      </w:r>
      <w:r w:rsidR="003D59B3" w:rsidRPr="00D673DC">
        <w:rPr>
          <w:rStyle w:val="ae"/>
          <w:lang w:val="uk-UA"/>
        </w:rPr>
        <w:footnoteReference w:id="11"/>
      </w:r>
      <w:r w:rsidRPr="00D673DC">
        <w:rPr>
          <w:lang w:val="uk-UA"/>
        </w:rPr>
        <w:t>), як і для інших видів робіт, визначення послуг з авторського нагляду як робіт здійснюється окремо для кожного об</w:t>
      </w:r>
      <w:r w:rsidR="00522450" w:rsidRPr="00D673DC">
        <w:rPr>
          <w:lang w:val="uk-UA"/>
        </w:rPr>
        <w:t>’</w:t>
      </w:r>
      <w:r w:rsidRPr="00D673DC">
        <w:rPr>
          <w:lang w:val="uk-UA"/>
        </w:rPr>
        <w:t>єкт</w:t>
      </w:r>
      <w:r w:rsidR="00522450" w:rsidRPr="00D673DC">
        <w:rPr>
          <w:lang w:val="uk-UA"/>
        </w:rPr>
        <w:t>у</w:t>
      </w:r>
      <w:r w:rsidRPr="00D673DC">
        <w:rPr>
          <w:lang w:val="uk-UA"/>
        </w:rPr>
        <w:t>/споруд</w:t>
      </w:r>
      <w:r w:rsidR="00522450" w:rsidRPr="00D673DC">
        <w:rPr>
          <w:lang w:val="uk-UA"/>
        </w:rPr>
        <w:t>и</w:t>
      </w:r>
      <w:r w:rsidRPr="00D673DC">
        <w:rPr>
          <w:lang w:val="uk-UA"/>
        </w:rPr>
        <w:t>, об'єкт</w:t>
      </w:r>
      <w:r w:rsidR="00522450" w:rsidRPr="00D673DC">
        <w:rPr>
          <w:lang w:val="uk-UA"/>
        </w:rPr>
        <w:t>у</w:t>
      </w:r>
      <w:r w:rsidRPr="00D673DC">
        <w:rPr>
          <w:lang w:val="uk-UA"/>
        </w:rPr>
        <w:t xml:space="preserve"> інженерно-транспортної інфраструктури.</w:t>
      </w:r>
    </w:p>
    <w:p w14:paraId="4B57E92D" w14:textId="77777777" w:rsidR="00D7362C" w:rsidRDefault="002D6482" w:rsidP="002D6482">
      <w:pPr>
        <w:rPr>
          <w:lang w:val="uk-UA"/>
        </w:rPr>
      </w:pPr>
      <w:r w:rsidRPr="00D673DC">
        <w:rPr>
          <w:lang w:val="uk-UA"/>
        </w:rPr>
        <w:t xml:space="preserve">Умови зазначеної частини 27 статті 1 </w:t>
      </w:r>
      <w:r w:rsidR="008A6079" w:rsidRPr="00D673DC">
        <w:rPr>
          <w:lang w:val="uk-UA"/>
        </w:rPr>
        <w:t>ЗУПЗ</w:t>
      </w:r>
      <w:r w:rsidRPr="00D673DC">
        <w:rPr>
          <w:lang w:val="uk-UA"/>
        </w:rPr>
        <w:t xml:space="preserve"> (включення до кошторису та відповідні відсоткові обмеження щодо розрахунку вартості таких послуг) також відображені в кошторисних нормах України у будівництві (затверджених наказом </w:t>
      </w:r>
      <w:r w:rsidR="00610C41" w:rsidRPr="00D673DC">
        <w:rPr>
          <w:lang w:val="uk-UA"/>
        </w:rPr>
        <w:t>Мінрегіон</w:t>
      </w:r>
      <w:r w:rsidRPr="00D673DC">
        <w:rPr>
          <w:lang w:val="uk-UA"/>
        </w:rPr>
        <w:t xml:space="preserve"> від 01 листопада 2021 р. № 281), зокрема в Настанові з визначення вартості будівництва</w:t>
      </w:r>
      <w:r w:rsidR="009E00BB" w:rsidRPr="00D673DC">
        <w:rPr>
          <w:rStyle w:val="ae"/>
          <w:lang w:val="uk-UA"/>
        </w:rPr>
        <w:footnoteReference w:id="12"/>
      </w:r>
      <w:r w:rsidR="009E00BB" w:rsidRPr="00D673DC">
        <w:rPr>
          <w:lang w:val="uk-UA"/>
        </w:rPr>
        <w:t xml:space="preserve">. </w:t>
      </w:r>
      <w:r w:rsidRPr="00D673DC">
        <w:rPr>
          <w:lang w:val="uk-UA"/>
        </w:rPr>
        <w:t>Настанова з визначення вартості будівництва є обов’язковою для визначення вартості будівництва об’єктів, що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w:t>
      </w:r>
    </w:p>
    <w:p w14:paraId="388201EF" w14:textId="20464787" w:rsidR="00D7362C" w:rsidRPr="00BA4EAF" w:rsidRDefault="00D56CE5" w:rsidP="002D6482">
      <w:pPr>
        <w:rPr>
          <w:b/>
          <w:bCs/>
          <w:lang w:val="uk-UA"/>
        </w:rPr>
      </w:pPr>
      <w:r w:rsidRPr="00BA4EAF">
        <w:rPr>
          <w:b/>
          <w:bCs/>
          <w:lang w:val="uk-UA"/>
        </w:rPr>
        <w:t>Авторський нагляд</w:t>
      </w:r>
    </w:p>
    <w:p w14:paraId="7017945F" w14:textId="33A6E174" w:rsidR="00D7362C" w:rsidRDefault="00D56CE5" w:rsidP="002D6482">
      <w:pPr>
        <w:rPr>
          <w:lang w:val="uk-UA"/>
        </w:rPr>
      </w:pPr>
      <w:r>
        <w:rPr>
          <w:lang w:val="uk-UA"/>
        </w:rPr>
        <w:t>Основним законо</w:t>
      </w:r>
      <w:r w:rsidR="00FB75BB">
        <w:rPr>
          <w:lang w:val="uk-UA"/>
        </w:rPr>
        <w:t>д</w:t>
      </w:r>
      <w:r>
        <w:rPr>
          <w:lang w:val="uk-UA"/>
        </w:rPr>
        <w:t>авчим та нормативно-правовим актом, що регулює авторський нагляд, є Закон України «Про архітектурну діяльність» (№ 687-ХІ</w:t>
      </w:r>
      <w:r>
        <w:t>V</w:t>
      </w:r>
      <w:r>
        <w:rPr>
          <w:lang w:val="uk-UA"/>
        </w:rPr>
        <w:t xml:space="preserve">) та Порядок здійснення авторського та технічного нагляду під час будівництва обʼєкта архітектури, затверджений постановою Кабінету Міністрів України від 11.07.2007 року № 903 (далі – Постанова). </w:t>
      </w:r>
    </w:p>
    <w:p w14:paraId="75A22543" w14:textId="437BD73A" w:rsidR="00D56CE5" w:rsidRDefault="00D56CE5" w:rsidP="002D6482">
      <w:pPr>
        <w:rPr>
          <w:lang w:val="uk-UA"/>
        </w:rPr>
      </w:pPr>
      <w:r>
        <w:rPr>
          <w:lang w:val="uk-UA"/>
        </w:rPr>
        <w:t>Відповідно до Постанови, під авт</w:t>
      </w:r>
      <w:r w:rsidR="00943397">
        <w:rPr>
          <w:lang w:val="uk-UA"/>
        </w:rPr>
        <w:t>о</w:t>
      </w:r>
      <w:r>
        <w:rPr>
          <w:lang w:val="uk-UA"/>
        </w:rPr>
        <w:t xml:space="preserve">рським наглядом розуміється діяльність автора </w:t>
      </w:r>
      <w:r w:rsidR="00943397">
        <w:rPr>
          <w:lang w:val="uk-UA"/>
        </w:rPr>
        <w:t xml:space="preserve">проекту будівництва, інших розробників проекту або уповноважених осіб, направлену на контроль за відповідністю будівельно-монтажних робіт проекту. </w:t>
      </w:r>
    </w:p>
    <w:p w14:paraId="41E575EF" w14:textId="00B6B6F5" w:rsidR="00943397" w:rsidRDefault="00943397" w:rsidP="002D6482">
      <w:pPr>
        <w:rPr>
          <w:lang w:val="uk-UA"/>
        </w:rPr>
      </w:pPr>
      <w:r>
        <w:rPr>
          <w:lang w:val="uk-UA"/>
        </w:rPr>
        <w:t xml:space="preserve">Виконавець авторського нагляду визначається у договорі, укладеному між замовником та автором проекту (генеральним проектувальником). В окремих випадках до здійснення авторського нагляду можуть бути залучені особи (проектні організації), які брали участь у розробленні окремих розділів проектної документації. </w:t>
      </w:r>
    </w:p>
    <w:p w14:paraId="66BE767D" w14:textId="5FE77B00" w:rsidR="00943397" w:rsidRDefault="00943397" w:rsidP="002D6482">
      <w:pPr>
        <w:rPr>
          <w:lang w:val="uk-UA"/>
        </w:rPr>
      </w:pPr>
      <w:r>
        <w:rPr>
          <w:lang w:val="uk-UA"/>
        </w:rPr>
        <w:t>Законом України «Про регулювання містобудівної діяльності» (№3038-</w:t>
      </w:r>
      <w:r>
        <w:t>VI</w:t>
      </w:r>
      <w:r w:rsidRPr="00BA4EAF">
        <w:rPr>
          <w:lang w:val="uk-UA"/>
        </w:rPr>
        <w:t xml:space="preserve">) </w:t>
      </w:r>
      <w:r>
        <w:rPr>
          <w:lang w:val="uk-UA"/>
        </w:rPr>
        <w:t xml:space="preserve">визначено, що авторський нагляд є роботами. </w:t>
      </w:r>
    </w:p>
    <w:p w14:paraId="4CEEE7A2" w14:textId="69239D14" w:rsidR="00943397" w:rsidRDefault="0024027B" w:rsidP="002D6482">
      <w:pPr>
        <w:rPr>
          <w:lang w:val="uk-UA"/>
        </w:rPr>
      </w:pPr>
      <w:r>
        <w:rPr>
          <w:lang w:val="uk-UA"/>
        </w:rPr>
        <w:lastRenderedPageBreak/>
        <w:t xml:space="preserve">Враховуючи вищезазначене, замовникам, при закупівлі авторського нагляду, в разі, якщо такі роботи включено до кошторисної вартості самих робіт та за умови, що авторський та технічний нагляд не перевищують вартість робіт для проведення яких вони закуповуються, необхідно зазначати предмет закупівлі як роботи. </w:t>
      </w:r>
    </w:p>
    <w:p w14:paraId="6CB9EAB9" w14:textId="04DCB4AF" w:rsidR="0024027B" w:rsidRDefault="0024027B" w:rsidP="002D6482">
      <w:pPr>
        <w:rPr>
          <w:lang w:val="uk-UA"/>
        </w:rPr>
      </w:pPr>
      <w:r>
        <w:rPr>
          <w:lang w:val="uk-UA"/>
        </w:rPr>
        <w:t>Закупівля авторського нагляду має свою специфіку, повʼязану безпосередньо з виконавцем робіт</w:t>
      </w:r>
      <w:r w:rsidR="0005479B">
        <w:rPr>
          <w:lang w:val="uk-UA"/>
        </w:rPr>
        <w:t xml:space="preserve">, оскільки здійснювати авторський нагляд можуть автор проекту обʼєкта архітектури, інші розробники проекту або уповноважені автором особи. </w:t>
      </w:r>
    </w:p>
    <w:p w14:paraId="47D1149B" w14:textId="34987D45" w:rsidR="0005479B" w:rsidRDefault="0005479B" w:rsidP="002D6482">
      <w:pPr>
        <w:rPr>
          <w:lang w:val="uk-UA"/>
        </w:rPr>
      </w:pPr>
      <w:r>
        <w:rPr>
          <w:lang w:val="uk-UA"/>
        </w:rPr>
        <w:t xml:space="preserve">Тому замовники можуть застосовувати при закупівлі такого виду робіт </w:t>
      </w:r>
      <w:r w:rsidR="00C61AD3">
        <w:rPr>
          <w:lang w:val="uk-UA"/>
        </w:rPr>
        <w:t>а</w:t>
      </w:r>
      <w:r w:rsidR="00C61AD3" w:rsidRPr="00C61AD3">
        <w:rPr>
          <w:lang w:val="uk-UA"/>
        </w:rPr>
        <w:t>бо спрощену закупівлю (на основі скороченого конкурентного електронного аукціону) або укласти прямий договір із обов'язковим оприлюдненням звіту про договір про закупівлю, укладений без використання електронної системи закупівель.</w:t>
      </w:r>
      <w:r w:rsidR="00BA4EAF">
        <w:rPr>
          <w:lang w:val="uk-UA"/>
        </w:rPr>
        <w:t xml:space="preserve"> </w:t>
      </w:r>
    </w:p>
    <w:p w14:paraId="11F8BD4A" w14:textId="43C24BF1" w:rsidR="0005479B" w:rsidRDefault="0005479B" w:rsidP="002D6482">
      <w:pPr>
        <w:rPr>
          <w:lang w:val="uk-UA"/>
        </w:rPr>
      </w:pPr>
      <w:r>
        <w:rPr>
          <w:lang w:val="uk-UA"/>
        </w:rPr>
        <w:t xml:space="preserve">У випадку, коли автор проекту або особи, які можуть виконувати роботи з авторського нагляду, відмовилися від виконання авторського нагляду або передали права інтелектуальної власності на проектну документацію замовнику, останній повинен застосовувати конкурентну процедуру закупівлі, а саме відкриті торги. </w:t>
      </w:r>
      <w:r w:rsidR="00A35745">
        <w:rPr>
          <w:lang w:val="uk-UA"/>
        </w:rPr>
        <w:t>Ок</w:t>
      </w:r>
      <w:r>
        <w:rPr>
          <w:lang w:val="uk-UA"/>
        </w:rPr>
        <w:t>рім того, по аналогії з технічним наглядом, в залежності від вартості закупівлі у даному випадку замовни</w:t>
      </w:r>
      <w:r w:rsidR="00A35745">
        <w:rPr>
          <w:lang w:val="uk-UA"/>
        </w:rPr>
        <w:t>к</w:t>
      </w:r>
      <w:r>
        <w:rPr>
          <w:lang w:val="uk-UA"/>
        </w:rPr>
        <w:t xml:space="preserve"> може застосовувати спрощену процедуру закупівлі. </w:t>
      </w:r>
    </w:p>
    <w:p w14:paraId="5E3CB78F" w14:textId="1D2D119C" w:rsidR="00C61EBD" w:rsidRPr="0005479B" w:rsidRDefault="00C61EBD" w:rsidP="002D6482">
      <w:pPr>
        <w:rPr>
          <w:lang w:val="uk-UA"/>
        </w:rPr>
      </w:pPr>
      <w:r>
        <w:rPr>
          <w:lang w:val="uk-UA"/>
        </w:rPr>
        <w:t xml:space="preserve">Таким чином, при обранні виду закупівлі необхідно виходити із очікуваної вартості предмета закупівлі та кола осіб, спроможних виконати ці роботи. </w:t>
      </w:r>
    </w:p>
    <w:p w14:paraId="673C96E7" w14:textId="786905FC" w:rsidR="004E4B53" w:rsidRPr="00D673DC" w:rsidRDefault="004E4B53" w:rsidP="002D6482">
      <w:pPr>
        <w:rPr>
          <w:lang w:val="uk-UA"/>
        </w:rPr>
      </w:pPr>
      <w:r w:rsidRPr="00D673DC">
        <w:rPr>
          <w:lang w:val="uk-UA"/>
        </w:rPr>
        <w:br w:type="page"/>
      </w:r>
    </w:p>
    <w:p w14:paraId="1A760A11" w14:textId="07FF2C83" w:rsidR="000451CA" w:rsidRPr="00D673DC" w:rsidRDefault="00DB737F" w:rsidP="008E0ABA">
      <w:pPr>
        <w:pStyle w:val="1"/>
        <w:numPr>
          <w:ilvl w:val="0"/>
          <w:numId w:val="0"/>
        </w:numPr>
        <w:rPr>
          <w:lang w:val="uk-UA"/>
        </w:rPr>
      </w:pPr>
      <w:bookmarkStart w:id="252" w:name="_Toc468099980"/>
      <w:bookmarkStart w:id="253" w:name="_Toc493513616"/>
      <w:bookmarkStart w:id="254" w:name="_Toc14087169"/>
      <w:bookmarkStart w:id="255" w:name="_Ref99478113"/>
      <w:bookmarkStart w:id="256" w:name="_Toc99555443"/>
      <w:bookmarkStart w:id="257" w:name="_Toc169116415"/>
      <w:r w:rsidRPr="00D673DC">
        <w:rPr>
          <w:lang w:val="uk-UA"/>
        </w:rPr>
        <w:lastRenderedPageBreak/>
        <w:t>Додаток</w:t>
      </w:r>
      <w:r w:rsidR="004E4B53" w:rsidRPr="00D673DC">
        <w:rPr>
          <w:lang w:val="uk-UA"/>
        </w:rPr>
        <w:t xml:space="preserve"> A</w:t>
      </w:r>
      <w:r w:rsidRPr="00D673DC">
        <w:rPr>
          <w:lang w:val="uk-UA"/>
        </w:rPr>
        <w:t>.</w:t>
      </w:r>
      <w:r w:rsidR="004E4B53" w:rsidRPr="00D673DC">
        <w:rPr>
          <w:lang w:val="uk-UA"/>
        </w:rPr>
        <w:t xml:space="preserve"> </w:t>
      </w:r>
      <w:bookmarkEnd w:id="252"/>
      <w:bookmarkEnd w:id="253"/>
      <w:bookmarkEnd w:id="254"/>
      <w:bookmarkEnd w:id="255"/>
      <w:bookmarkEnd w:id="256"/>
      <w:r w:rsidRPr="00D673DC">
        <w:rPr>
          <w:lang w:val="uk-UA"/>
        </w:rPr>
        <w:t>Договірне зобов’язання щодо доброчесності</w:t>
      </w:r>
      <w:bookmarkEnd w:id="257"/>
    </w:p>
    <w:p w14:paraId="0E525930" w14:textId="642C6B2A" w:rsidR="003A3694" w:rsidRPr="00D673DC" w:rsidRDefault="00DB737F" w:rsidP="003A3694">
      <w:pPr>
        <w:pStyle w:val="Default"/>
        <w:spacing w:after="150"/>
        <w:jc w:val="both"/>
        <w:rPr>
          <w:sz w:val="22"/>
          <w:szCs w:val="22"/>
          <w:lang w:val="uk-UA"/>
        </w:rPr>
      </w:pPr>
      <w:bookmarkStart w:id="258" w:name="_Toc468097536"/>
      <w:bookmarkStart w:id="259" w:name="_Toc468099981"/>
      <w:bookmarkStart w:id="260" w:name="_Toc468103679"/>
      <w:bookmarkStart w:id="261" w:name="_Toc468104026"/>
      <w:bookmarkStart w:id="262" w:name="_Toc468104379"/>
      <w:bookmarkStart w:id="263" w:name="_Toc468104726"/>
      <w:bookmarkEnd w:id="258"/>
      <w:bookmarkEnd w:id="259"/>
      <w:bookmarkEnd w:id="260"/>
      <w:bookmarkEnd w:id="261"/>
      <w:bookmarkEnd w:id="262"/>
      <w:bookmarkEnd w:id="263"/>
      <w:r w:rsidRPr="00D673DC">
        <w:rPr>
          <w:sz w:val="22"/>
          <w:szCs w:val="22"/>
          <w:lang w:val="uk-UA"/>
        </w:rPr>
        <w:t xml:space="preserve">У </w:t>
      </w:r>
      <w:r w:rsidR="00F934CF" w:rsidRPr="00D673DC">
        <w:rPr>
          <w:sz w:val="22"/>
          <w:szCs w:val="22"/>
          <w:lang w:val="uk-UA"/>
        </w:rPr>
        <w:t xml:space="preserve">Інструкціях </w:t>
      </w:r>
      <w:r w:rsidRPr="00D673DC">
        <w:rPr>
          <w:sz w:val="22"/>
          <w:szCs w:val="22"/>
          <w:lang w:val="uk-UA"/>
        </w:rPr>
        <w:t xml:space="preserve">ЄІБ </w:t>
      </w:r>
      <w:r w:rsidR="00F934CF" w:rsidRPr="00D673DC">
        <w:rPr>
          <w:sz w:val="22"/>
          <w:szCs w:val="22"/>
          <w:lang w:val="uk-UA"/>
        </w:rPr>
        <w:t>щодо</w:t>
      </w:r>
      <w:r w:rsidRPr="00D673DC">
        <w:rPr>
          <w:sz w:val="22"/>
          <w:szCs w:val="22"/>
          <w:lang w:val="uk-UA"/>
        </w:rPr>
        <w:t xml:space="preserve"> </w:t>
      </w:r>
      <w:r w:rsidR="00F934CF" w:rsidRPr="00D673DC">
        <w:rPr>
          <w:sz w:val="22"/>
          <w:szCs w:val="22"/>
          <w:lang w:val="uk-UA"/>
        </w:rPr>
        <w:t xml:space="preserve">закупівель </w:t>
      </w:r>
      <w:r w:rsidRPr="00D673DC">
        <w:rPr>
          <w:sz w:val="22"/>
          <w:szCs w:val="22"/>
          <w:lang w:val="uk-UA"/>
        </w:rPr>
        <w:t>вимагається,</w:t>
      </w:r>
      <w:r w:rsidR="001501DC" w:rsidRPr="00D673DC">
        <w:rPr>
          <w:sz w:val="22"/>
          <w:szCs w:val="22"/>
          <w:lang w:val="uk-UA"/>
        </w:rPr>
        <w:t xml:space="preserve"> </w:t>
      </w:r>
      <w:r w:rsidR="00DA2C6E" w:rsidRPr="00D673DC">
        <w:rPr>
          <w:sz w:val="22"/>
          <w:szCs w:val="22"/>
          <w:lang w:val="uk-UA"/>
        </w:rPr>
        <w:t>щоб</w:t>
      </w:r>
      <w:r w:rsidR="001501DC" w:rsidRPr="00D673DC">
        <w:rPr>
          <w:sz w:val="22"/>
          <w:szCs w:val="22"/>
          <w:lang w:val="uk-UA"/>
        </w:rPr>
        <w:t xml:space="preserve"> </w:t>
      </w:r>
      <w:r w:rsidRPr="00D673DC">
        <w:rPr>
          <w:sz w:val="22"/>
          <w:szCs w:val="22"/>
          <w:lang w:val="uk-UA"/>
        </w:rPr>
        <w:t>кожен учасник тендеру підписав</w:t>
      </w:r>
      <w:r w:rsidR="001501DC" w:rsidRPr="00D673DC">
        <w:rPr>
          <w:sz w:val="22"/>
          <w:szCs w:val="22"/>
          <w:lang w:val="uk-UA"/>
        </w:rPr>
        <w:t xml:space="preserve"> Договірне зобов’язання щодо доброчесності </w:t>
      </w:r>
      <w:r w:rsidRPr="00D673DC">
        <w:rPr>
          <w:sz w:val="22"/>
          <w:szCs w:val="22"/>
          <w:lang w:val="uk-UA"/>
        </w:rPr>
        <w:t xml:space="preserve">(Додаток 3 </w:t>
      </w:r>
      <w:r w:rsidR="003A3694" w:rsidRPr="00D673DC">
        <w:rPr>
          <w:sz w:val="22"/>
          <w:szCs w:val="22"/>
          <w:lang w:val="uk-UA"/>
        </w:rPr>
        <w:t xml:space="preserve">до </w:t>
      </w:r>
      <w:r w:rsidR="0009726B" w:rsidRPr="00D673DC">
        <w:rPr>
          <w:sz w:val="22"/>
          <w:szCs w:val="22"/>
          <w:lang w:val="uk-UA"/>
        </w:rPr>
        <w:t>Інструкцій ЄІБ щодо</w:t>
      </w:r>
      <w:r w:rsidR="003A3694" w:rsidRPr="00D673DC">
        <w:rPr>
          <w:sz w:val="22"/>
          <w:szCs w:val="22"/>
          <w:lang w:val="uk-UA"/>
        </w:rPr>
        <w:t xml:space="preserve"> закупів</w:t>
      </w:r>
      <w:r w:rsidR="0009726B" w:rsidRPr="00D673DC">
        <w:rPr>
          <w:sz w:val="22"/>
          <w:szCs w:val="22"/>
          <w:lang w:val="uk-UA"/>
        </w:rPr>
        <w:t>ель)</w:t>
      </w:r>
      <w:r w:rsidRPr="00D673DC">
        <w:rPr>
          <w:sz w:val="22"/>
          <w:szCs w:val="22"/>
          <w:lang w:val="uk-UA"/>
        </w:rPr>
        <w:t xml:space="preserve">. </w:t>
      </w:r>
    </w:p>
    <w:p w14:paraId="6D491A57" w14:textId="4CA1FA31" w:rsidR="00DB737F" w:rsidRPr="00D673DC" w:rsidRDefault="003A3694" w:rsidP="003A3694">
      <w:pPr>
        <w:pStyle w:val="Default"/>
        <w:spacing w:after="150"/>
        <w:jc w:val="both"/>
        <w:rPr>
          <w:sz w:val="22"/>
          <w:szCs w:val="22"/>
          <w:lang w:val="uk-UA"/>
        </w:rPr>
      </w:pPr>
      <w:r w:rsidRPr="00D673DC">
        <w:rPr>
          <w:sz w:val="22"/>
          <w:szCs w:val="22"/>
          <w:lang w:val="uk-UA"/>
        </w:rPr>
        <w:t xml:space="preserve">У вставці А.1 </w:t>
      </w:r>
      <w:r w:rsidR="00DB737F" w:rsidRPr="00D673DC">
        <w:rPr>
          <w:sz w:val="22"/>
          <w:szCs w:val="22"/>
          <w:lang w:val="uk-UA"/>
        </w:rPr>
        <w:t xml:space="preserve">наводиться інструкція для </w:t>
      </w:r>
      <w:r w:rsidR="005F594C" w:rsidRPr="00D673DC">
        <w:rPr>
          <w:sz w:val="22"/>
          <w:szCs w:val="22"/>
          <w:lang w:val="uk-UA"/>
        </w:rPr>
        <w:t>з</w:t>
      </w:r>
      <w:r w:rsidRPr="00D673DC">
        <w:rPr>
          <w:sz w:val="22"/>
          <w:szCs w:val="22"/>
          <w:lang w:val="uk-UA"/>
        </w:rPr>
        <w:t>а</w:t>
      </w:r>
      <w:r w:rsidR="005F594C" w:rsidRPr="00D673DC">
        <w:rPr>
          <w:sz w:val="22"/>
          <w:szCs w:val="22"/>
          <w:lang w:val="uk-UA"/>
        </w:rPr>
        <w:t>мовників</w:t>
      </w:r>
      <w:r w:rsidRPr="00D673DC">
        <w:rPr>
          <w:sz w:val="22"/>
          <w:szCs w:val="22"/>
          <w:lang w:val="uk-UA"/>
        </w:rPr>
        <w:t xml:space="preserve"> </w:t>
      </w:r>
      <w:r w:rsidR="00DB737F" w:rsidRPr="00D673DC">
        <w:rPr>
          <w:sz w:val="22"/>
          <w:szCs w:val="22"/>
          <w:lang w:val="uk-UA"/>
        </w:rPr>
        <w:t>про те, як включити в тендерн</w:t>
      </w:r>
      <w:r w:rsidR="0009726B" w:rsidRPr="00D673DC">
        <w:rPr>
          <w:sz w:val="22"/>
          <w:szCs w:val="22"/>
          <w:lang w:val="uk-UA"/>
        </w:rPr>
        <w:t>у</w:t>
      </w:r>
      <w:r w:rsidR="00DB737F" w:rsidRPr="00D673DC">
        <w:rPr>
          <w:sz w:val="22"/>
          <w:szCs w:val="22"/>
          <w:lang w:val="uk-UA"/>
        </w:rPr>
        <w:t xml:space="preserve"> </w:t>
      </w:r>
      <w:r w:rsidR="0009726B" w:rsidRPr="00D673DC">
        <w:rPr>
          <w:sz w:val="22"/>
          <w:szCs w:val="22"/>
          <w:lang w:val="uk-UA"/>
        </w:rPr>
        <w:t xml:space="preserve">документацію </w:t>
      </w:r>
      <w:r w:rsidR="00DB737F" w:rsidRPr="00D673DC">
        <w:rPr>
          <w:sz w:val="22"/>
          <w:szCs w:val="22"/>
          <w:lang w:val="uk-UA"/>
        </w:rPr>
        <w:t xml:space="preserve">вимогу про надання кожним учасником </w:t>
      </w:r>
      <w:r w:rsidRPr="00D673DC">
        <w:rPr>
          <w:sz w:val="22"/>
          <w:szCs w:val="22"/>
          <w:lang w:val="uk-UA"/>
        </w:rPr>
        <w:t xml:space="preserve">тендеру </w:t>
      </w:r>
      <w:r w:rsidR="00DB737F" w:rsidRPr="00D673DC">
        <w:rPr>
          <w:sz w:val="22"/>
          <w:szCs w:val="22"/>
          <w:lang w:val="uk-UA"/>
        </w:rPr>
        <w:t xml:space="preserve">підписаного </w:t>
      </w:r>
      <w:r w:rsidRPr="00D673DC">
        <w:rPr>
          <w:sz w:val="22"/>
          <w:szCs w:val="22"/>
          <w:lang w:val="uk-UA"/>
        </w:rPr>
        <w:t>Договірного зобов’язання</w:t>
      </w:r>
      <w:r w:rsidR="00011A4C" w:rsidRPr="00D673DC">
        <w:rPr>
          <w:sz w:val="22"/>
          <w:szCs w:val="22"/>
          <w:lang w:val="uk-UA"/>
        </w:rPr>
        <w:t xml:space="preserve"> щодо доброчесно</w:t>
      </w:r>
      <w:r w:rsidR="00F004CB" w:rsidRPr="00D673DC">
        <w:rPr>
          <w:sz w:val="22"/>
          <w:szCs w:val="22"/>
          <w:lang w:val="uk-UA"/>
        </w:rPr>
        <w:t>с</w:t>
      </w:r>
      <w:r w:rsidR="00011A4C" w:rsidRPr="00D673DC">
        <w:rPr>
          <w:sz w:val="22"/>
          <w:szCs w:val="22"/>
          <w:lang w:val="uk-UA"/>
        </w:rPr>
        <w:t>ті</w:t>
      </w:r>
      <w:r w:rsidR="00DB737F" w:rsidRPr="00D673DC">
        <w:rPr>
          <w:sz w:val="22"/>
          <w:szCs w:val="22"/>
          <w:lang w:val="uk-UA"/>
        </w:rPr>
        <w:t>.</w:t>
      </w:r>
    </w:p>
    <w:p w14:paraId="238145D4" w14:textId="1FD8BE51" w:rsidR="00CA5B2D" w:rsidRPr="00D673DC" w:rsidRDefault="003A3694" w:rsidP="00E836C9">
      <w:pPr>
        <w:rPr>
          <w:i/>
          <w:iCs/>
          <w:color w:val="000000"/>
          <w:lang w:val="uk-UA"/>
        </w:rPr>
      </w:pPr>
      <w:r w:rsidRPr="00D673DC">
        <w:rPr>
          <w:i/>
          <w:iCs/>
          <w:color w:val="000000"/>
          <w:lang w:val="uk-UA"/>
        </w:rPr>
        <w:t>ВАЖЛИВО</w:t>
      </w:r>
      <w:r w:rsidR="00502F5A" w:rsidRPr="00D673DC">
        <w:rPr>
          <w:i/>
          <w:iCs/>
          <w:color w:val="000000"/>
          <w:lang w:val="uk-UA"/>
        </w:rPr>
        <w:t>.</w:t>
      </w:r>
      <w:r w:rsidRPr="00D673DC">
        <w:rPr>
          <w:i/>
          <w:iCs/>
          <w:color w:val="000000"/>
          <w:lang w:val="uk-UA"/>
        </w:rPr>
        <w:t xml:space="preserve"> Слід зазначити, що в </w:t>
      </w:r>
      <w:r w:rsidR="00502F5A" w:rsidRPr="00D673DC">
        <w:rPr>
          <w:i/>
          <w:iCs/>
          <w:lang w:val="uk-UA"/>
        </w:rPr>
        <w:t>Договірному зобов’язанні щодо доброчесності</w:t>
      </w:r>
      <w:r w:rsidR="00502F5A" w:rsidRPr="00D673DC">
        <w:rPr>
          <w:lang w:val="uk-UA"/>
        </w:rPr>
        <w:t xml:space="preserve"> </w:t>
      </w:r>
      <w:r w:rsidRPr="00D673DC">
        <w:rPr>
          <w:i/>
          <w:iCs/>
          <w:color w:val="000000"/>
          <w:lang w:val="uk-UA"/>
        </w:rPr>
        <w:t xml:space="preserve">учасник тендеру має самостійно </w:t>
      </w:r>
      <w:r w:rsidR="00502F5A" w:rsidRPr="00D673DC">
        <w:rPr>
          <w:i/>
          <w:iCs/>
          <w:color w:val="000000"/>
          <w:lang w:val="uk-UA"/>
        </w:rPr>
        <w:t>зазначити</w:t>
      </w:r>
      <w:r w:rsidRPr="00D673DC">
        <w:rPr>
          <w:i/>
          <w:iCs/>
          <w:color w:val="000000"/>
          <w:lang w:val="uk-UA"/>
        </w:rPr>
        <w:t xml:space="preserve"> всі санкції </w:t>
      </w:r>
      <w:r w:rsidR="001E2274" w:rsidRPr="00D673DC">
        <w:rPr>
          <w:i/>
          <w:iCs/>
          <w:color w:val="000000"/>
          <w:lang w:val="uk-UA"/>
        </w:rPr>
        <w:t>та/або</w:t>
      </w:r>
      <w:r w:rsidRPr="00D673DC">
        <w:rPr>
          <w:i/>
          <w:iCs/>
          <w:color w:val="000000"/>
          <w:lang w:val="uk-UA"/>
        </w:rPr>
        <w:t xml:space="preserve"> виключення (</w:t>
      </w:r>
      <w:r w:rsidR="00502F5A" w:rsidRPr="00D673DC">
        <w:rPr>
          <w:i/>
          <w:iCs/>
          <w:color w:val="000000"/>
          <w:lang w:val="uk-UA"/>
        </w:rPr>
        <w:t>зокрема</w:t>
      </w:r>
      <w:r w:rsidRPr="00D673DC">
        <w:rPr>
          <w:i/>
          <w:iCs/>
          <w:color w:val="000000"/>
          <w:lang w:val="uk-UA"/>
        </w:rPr>
        <w:t xml:space="preserve"> будь-як</w:t>
      </w:r>
      <w:r w:rsidR="00502F5A" w:rsidRPr="00D673DC">
        <w:rPr>
          <w:i/>
          <w:iCs/>
          <w:color w:val="000000"/>
          <w:lang w:val="uk-UA"/>
        </w:rPr>
        <w:t>і</w:t>
      </w:r>
      <w:r w:rsidRPr="00D673DC">
        <w:rPr>
          <w:i/>
          <w:iCs/>
          <w:color w:val="000000"/>
          <w:lang w:val="uk-UA"/>
        </w:rPr>
        <w:t xml:space="preserve"> подібн</w:t>
      </w:r>
      <w:r w:rsidR="00502F5A" w:rsidRPr="00D673DC">
        <w:rPr>
          <w:i/>
          <w:iCs/>
          <w:color w:val="000000"/>
          <w:lang w:val="uk-UA"/>
        </w:rPr>
        <w:t>і</w:t>
      </w:r>
      <w:r w:rsidRPr="00D673DC">
        <w:rPr>
          <w:i/>
          <w:iCs/>
          <w:color w:val="000000"/>
          <w:lang w:val="uk-UA"/>
        </w:rPr>
        <w:t xml:space="preserve"> рішення, що мають наслідком на</w:t>
      </w:r>
      <w:r w:rsidR="00502F5A" w:rsidRPr="00D673DC">
        <w:rPr>
          <w:i/>
          <w:iCs/>
          <w:color w:val="000000"/>
          <w:lang w:val="uk-UA"/>
        </w:rPr>
        <w:t xml:space="preserve">кладення </w:t>
      </w:r>
      <w:r w:rsidRPr="00D673DC">
        <w:rPr>
          <w:i/>
          <w:iCs/>
          <w:color w:val="000000"/>
          <w:lang w:val="uk-UA"/>
        </w:rPr>
        <w:t xml:space="preserve">умов </w:t>
      </w:r>
      <w:r w:rsidR="00502F5A" w:rsidRPr="00D673DC">
        <w:rPr>
          <w:i/>
          <w:iCs/>
          <w:color w:val="000000"/>
          <w:lang w:val="uk-UA"/>
        </w:rPr>
        <w:t xml:space="preserve">на </w:t>
      </w:r>
      <w:r w:rsidRPr="00D673DC">
        <w:rPr>
          <w:i/>
          <w:iCs/>
          <w:color w:val="000000"/>
          <w:lang w:val="uk-UA"/>
        </w:rPr>
        <w:t>учасник</w:t>
      </w:r>
      <w:r w:rsidR="00502F5A" w:rsidRPr="00D673DC">
        <w:rPr>
          <w:i/>
          <w:iCs/>
          <w:color w:val="000000"/>
          <w:lang w:val="uk-UA"/>
        </w:rPr>
        <w:t>а</w:t>
      </w:r>
      <w:r w:rsidRPr="00D673DC">
        <w:rPr>
          <w:i/>
          <w:iCs/>
          <w:color w:val="000000"/>
          <w:lang w:val="uk-UA"/>
        </w:rPr>
        <w:t xml:space="preserve"> тендеру чи його дочірні</w:t>
      </w:r>
      <w:r w:rsidR="00502F5A" w:rsidRPr="00D673DC">
        <w:rPr>
          <w:i/>
          <w:iCs/>
          <w:color w:val="000000"/>
          <w:lang w:val="uk-UA"/>
        </w:rPr>
        <w:t>х</w:t>
      </w:r>
      <w:r w:rsidRPr="00D673DC">
        <w:rPr>
          <w:i/>
          <w:iCs/>
          <w:color w:val="000000"/>
          <w:lang w:val="uk-UA"/>
        </w:rPr>
        <w:t xml:space="preserve"> компані</w:t>
      </w:r>
      <w:r w:rsidR="00502F5A" w:rsidRPr="00D673DC">
        <w:rPr>
          <w:i/>
          <w:iCs/>
          <w:color w:val="000000"/>
          <w:lang w:val="uk-UA"/>
        </w:rPr>
        <w:t>й</w:t>
      </w:r>
      <w:r w:rsidRPr="00D673DC">
        <w:rPr>
          <w:i/>
          <w:iCs/>
          <w:color w:val="000000"/>
          <w:lang w:val="uk-UA"/>
        </w:rPr>
        <w:t xml:space="preserve"> або виключення зазначен</w:t>
      </w:r>
      <w:r w:rsidR="00502F5A" w:rsidRPr="00D673DC">
        <w:rPr>
          <w:i/>
          <w:iCs/>
          <w:color w:val="000000"/>
          <w:lang w:val="uk-UA"/>
        </w:rPr>
        <w:t>ого</w:t>
      </w:r>
      <w:r w:rsidRPr="00D673DC">
        <w:rPr>
          <w:i/>
          <w:iCs/>
          <w:color w:val="000000"/>
          <w:lang w:val="uk-UA"/>
        </w:rPr>
        <w:t xml:space="preserve"> учасник</w:t>
      </w:r>
      <w:r w:rsidR="00502F5A" w:rsidRPr="00D673DC">
        <w:rPr>
          <w:i/>
          <w:iCs/>
          <w:color w:val="000000"/>
          <w:lang w:val="uk-UA"/>
        </w:rPr>
        <w:t>а</w:t>
      </w:r>
      <w:r w:rsidRPr="00D673DC">
        <w:rPr>
          <w:i/>
          <w:iCs/>
          <w:color w:val="000000"/>
          <w:lang w:val="uk-UA"/>
        </w:rPr>
        <w:t xml:space="preserve"> тендеру або його дочірні</w:t>
      </w:r>
      <w:r w:rsidR="00502F5A" w:rsidRPr="00D673DC">
        <w:rPr>
          <w:i/>
          <w:iCs/>
          <w:color w:val="000000"/>
          <w:lang w:val="uk-UA"/>
        </w:rPr>
        <w:t>х</w:t>
      </w:r>
      <w:r w:rsidRPr="00D673DC">
        <w:rPr>
          <w:i/>
          <w:iCs/>
          <w:color w:val="000000"/>
          <w:lang w:val="uk-UA"/>
        </w:rPr>
        <w:t xml:space="preserve"> компані</w:t>
      </w:r>
      <w:r w:rsidR="00502F5A" w:rsidRPr="00D673DC">
        <w:rPr>
          <w:i/>
          <w:iCs/>
          <w:color w:val="000000"/>
          <w:lang w:val="uk-UA"/>
        </w:rPr>
        <w:t>й</w:t>
      </w:r>
      <w:r w:rsidRPr="00D673DC">
        <w:rPr>
          <w:i/>
          <w:iCs/>
          <w:color w:val="000000"/>
          <w:lang w:val="uk-UA"/>
        </w:rPr>
        <w:t>, як-от тимчасове призупинення, умовне невиключення тощо), накладені європейськими інституціями або будь-якими багатосторонніми банками розвитку (</w:t>
      </w:r>
      <w:r w:rsidR="00502F5A" w:rsidRPr="00D673DC">
        <w:rPr>
          <w:i/>
          <w:iCs/>
          <w:color w:val="000000"/>
          <w:lang w:val="uk-UA"/>
        </w:rPr>
        <w:t>зокрема</w:t>
      </w:r>
      <w:r w:rsidRPr="00D673DC">
        <w:rPr>
          <w:i/>
          <w:iCs/>
          <w:color w:val="000000"/>
          <w:lang w:val="uk-UA"/>
        </w:rPr>
        <w:t xml:space="preserve"> Груп</w:t>
      </w:r>
      <w:r w:rsidR="00502F5A" w:rsidRPr="00D673DC">
        <w:rPr>
          <w:i/>
          <w:iCs/>
          <w:color w:val="000000"/>
          <w:lang w:val="uk-UA"/>
        </w:rPr>
        <w:t>ою</w:t>
      </w:r>
      <w:r w:rsidRPr="00D673DC">
        <w:rPr>
          <w:i/>
          <w:iCs/>
          <w:color w:val="000000"/>
          <w:lang w:val="uk-UA"/>
        </w:rPr>
        <w:t xml:space="preserve"> Світового банку, Африканськи</w:t>
      </w:r>
      <w:r w:rsidR="00B0053B" w:rsidRPr="00D673DC">
        <w:rPr>
          <w:i/>
          <w:iCs/>
          <w:color w:val="000000"/>
          <w:lang w:val="uk-UA"/>
        </w:rPr>
        <w:t>м</w:t>
      </w:r>
      <w:r w:rsidRPr="00D673DC">
        <w:rPr>
          <w:i/>
          <w:iCs/>
          <w:color w:val="000000"/>
          <w:lang w:val="uk-UA"/>
        </w:rPr>
        <w:t xml:space="preserve"> банк</w:t>
      </w:r>
      <w:r w:rsidR="00B0053B" w:rsidRPr="00D673DC">
        <w:rPr>
          <w:i/>
          <w:iCs/>
          <w:color w:val="000000"/>
          <w:lang w:val="uk-UA"/>
        </w:rPr>
        <w:t>ом</w:t>
      </w:r>
      <w:r w:rsidRPr="00D673DC">
        <w:rPr>
          <w:i/>
          <w:iCs/>
          <w:color w:val="000000"/>
          <w:lang w:val="uk-UA"/>
        </w:rPr>
        <w:t xml:space="preserve"> розвитку, Азі</w:t>
      </w:r>
      <w:r w:rsidR="00F004CB" w:rsidRPr="00D673DC">
        <w:rPr>
          <w:i/>
          <w:iCs/>
          <w:color w:val="000000"/>
          <w:lang w:val="uk-UA"/>
        </w:rPr>
        <w:t>й</w:t>
      </w:r>
      <w:r w:rsidRPr="00D673DC">
        <w:rPr>
          <w:i/>
          <w:iCs/>
          <w:color w:val="000000"/>
          <w:lang w:val="uk-UA"/>
        </w:rPr>
        <w:t>ськи</w:t>
      </w:r>
      <w:r w:rsidR="00B0053B" w:rsidRPr="00D673DC">
        <w:rPr>
          <w:i/>
          <w:iCs/>
          <w:color w:val="000000"/>
          <w:lang w:val="uk-UA"/>
        </w:rPr>
        <w:t>м</w:t>
      </w:r>
      <w:r w:rsidRPr="00D673DC">
        <w:rPr>
          <w:i/>
          <w:iCs/>
          <w:color w:val="000000"/>
          <w:lang w:val="uk-UA"/>
        </w:rPr>
        <w:t xml:space="preserve"> банк</w:t>
      </w:r>
      <w:r w:rsidR="00F004CB" w:rsidRPr="00D673DC">
        <w:rPr>
          <w:i/>
          <w:iCs/>
          <w:color w:val="000000"/>
          <w:lang w:val="uk-UA"/>
        </w:rPr>
        <w:t>ом</w:t>
      </w:r>
      <w:r w:rsidRPr="00D673DC">
        <w:rPr>
          <w:i/>
          <w:iCs/>
          <w:color w:val="000000"/>
          <w:lang w:val="uk-UA"/>
        </w:rPr>
        <w:t xml:space="preserve"> розвитку, Європейськи</w:t>
      </w:r>
      <w:r w:rsidR="00B0053B" w:rsidRPr="00D673DC">
        <w:rPr>
          <w:i/>
          <w:iCs/>
          <w:color w:val="000000"/>
          <w:lang w:val="uk-UA"/>
        </w:rPr>
        <w:t>м</w:t>
      </w:r>
      <w:r w:rsidRPr="00D673DC">
        <w:rPr>
          <w:i/>
          <w:iCs/>
          <w:color w:val="000000"/>
          <w:lang w:val="uk-UA"/>
        </w:rPr>
        <w:t xml:space="preserve"> банк</w:t>
      </w:r>
      <w:r w:rsidR="00B0053B" w:rsidRPr="00D673DC">
        <w:rPr>
          <w:i/>
          <w:iCs/>
          <w:color w:val="000000"/>
          <w:lang w:val="uk-UA"/>
        </w:rPr>
        <w:t>ом</w:t>
      </w:r>
      <w:r w:rsidRPr="00D673DC">
        <w:rPr>
          <w:i/>
          <w:iCs/>
          <w:color w:val="000000"/>
          <w:lang w:val="uk-UA"/>
        </w:rPr>
        <w:t xml:space="preserve"> реконструкції та розвитку, Європейськ</w:t>
      </w:r>
      <w:r w:rsidR="00B0053B" w:rsidRPr="00D673DC">
        <w:rPr>
          <w:i/>
          <w:iCs/>
          <w:color w:val="000000"/>
          <w:lang w:val="uk-UA"/>
        </w:rPr>
        <w:t>им</w:t>
      </w:r>
      <w:r w:rsidRPr="00D673DC">
        <w:rPr>
          <w:i/>
          <w:iCs/>
          <w:color w:val="000000"/>
          <w:lang w:val="uk-UA"/>
        </w:rPr>
        <w:t xml:space="preserve"> інвестиційн</w:t>
      </w:r>
      <w:r w:rsidR="00B0053B" w:rsidRPr="00D673DC">
        <w:rPr>
          <w:i/>
          <w:iCs/>
          <w:color w:val="000000"/>
          <w:lang w:val="uk-UA"/>
        </w:rPr>
        <w:t>им</w:t>
      </w:r>
      <w:r w:rsidRPr="00D673DC">
        <w:rPr>
          <w:i/>
          <w:iCs/>
          <w:color w:val="000000"/>
          <w:lang w:val="uk-UA"/>
        </w:rPr>
        <w:t xml:space="preserve"> банк</w:t>
      </w:r>
      <w:r w:rsidR="00B0053B" w:rsidRPr="00D673DC">
        <w:rPr>
          <w:i/>
          <w:iCs/>
          <w:color w:val="000000"/>
          <w:lang w:val="uk-UA"/>
        </w:rPr>
        <w:t>ом</w:t>
      </w:r>
      <w:r w:rsidRPr="00D673DC">
        <w:rPr>
          <w:i/>
          <w:iCs/>
          <w:color w:val="000000"/>
          <w:lang w:val="uk-UA"/>
        </w:rPr>
        <w:t xml:space="preserve"> або Міжамериканськ</w:t>
      </w:r>
      <w:r w:rsidR="00B0053B" w:rsidRPr="00D673DC">
        <w:rPr>
          <w:i/>
          <w:iCs/>
          <w:color w:val="000000"/>
          <w:lang w:val="uk-UA"/>
        </w:rPr>
        <w:t>им</w:t>
      </w:r>
      <w:r w:rsidRPr="00D673DC">
        <w:rPr>
          <w:i/>
          <w:iCs/>
          <w:color w:val="000000"/>
          <w:lang w:val="uk-UA"/>
        </w:rPr>
        <w:t xml:space="preserve"> банк</w:t>
      </w:r>
      <w:r w:rsidR="00F004CB" w:rsidRPr="00D673DC">
        <w:rPr>
          <w:i/>
          <w:iCs/>
          <w:color w:val="000000"/>
          <w:lang w:val="uk-UA"/>
        </w:rPr>
        <w:t>ом</w:t>
      </w:r>
      <w:r w:rsidRPr="00D673DC">
        <w:rPr>
          <w:i/>
          <w:iCs/>
          <w:color w:val="000000"/>
          <w:lang w:val="uk-UA"/>
        </w:rPr>
        <w:t xml:space="preserve"> розвитку), незалежно від дати винесення та закінчення чи </w:t>
      </w:r>
      <w:r w:rsidR="00B0053B" w:rsidRPr="00D673DC">
        <w:rPr>
          <w:i/>
          <w:iCs/>
          <w:color w:val="000000"/>
          <w:lang w:val="uk-UA"/>
        </w:rPr>
        <w:t>відсутності закінчення строку</w:t>
      </w:r>
      <w:r w:rsidRPr="00D673DC">
        <w:rPr>
          <w:i/>
          <w:iCs/>
          <w:color w:val="000000"/>
          <w:lang w:val="uk-UA"/>
        </w:rPr>
        <w:t xml:space="preserve"> дії таких рішень </w:t>
      </w:r>
      <w:r w:rsidR="00B0053B" w:rsidRPr="00D673DC">
        <w:rPr>
          <w:i/>
          <w:iCs/>
          <w:color w:val="000000"/>
          <w:lang w:val="uk-UA"/>
        </w:rPr>
        <w:t>та</w:t>
      </w:r>
      <w:r w:rsidRPr="00D673DC">
        <w:rPr>
          <w:i/>
          <w:iCs/>
          <w:color w:val="000000"/>
          <w:lang w:val="uk-UA"/>
        </w:rPr>
        <w:t xml:space="preserve"> поточного статусу будь-як</w:t>
      </w:r>
      <w:r w:rsidR="00DA2C6E" w:rsidRPr="00D673DC">
        <w:rPr>
          <w:i/>
          <w:iCs/>
          <w:color w:val="000000"/>
          <w:lang w:val="uk-UA"/>
        </w:rPr>
        <w:t>ої</w:t>
      </w:r>
      <w:r w:rsidRPr="00D673DC">
        <w:rPr>
          <w:i/>
          <w:iCs/>
          <w:color w:val="000000"/>
          <w:lang w:val="uk-UA"/>
        </w:rPr>
        <w:t xml:space="preserve"> санкці</w:t>
      </w:r>
      <w:r w:rsidR="00DA2C6E" w:rsidRPr="00D673DC">
        <w:rPr>
          <w:i/>
          <w:iCs/>
          <w:color w:val="000000"/>
          <w:lang w:val="uk-UA"/>
        </w:rPr>
        <w:t>ї</w:t>
      </w:r>
      <w:r w:rsidRPr="00D673DC">
        <w:rPr>
          <w:i/>
          <w:iCs/>
          <w:color w:val="000000"/>
          <w:lang w:val="uk-UA"/>
        </w:rPr>
        <w:t xml:space="preserve"> </w:t>
      </w:r>
      <w:r w:rsidR="001E2274" w:rsidRPr="00D673DC">
        <w:rPr>
          <w:i/>
          <w:iCs/>
          <w:color w:val="000000"/>
          <w:lang w:val="uk-UA"/>
        </w:rPr>
        <w:t>та/або</w:t>
      </w:r>
      <w:r w:rsidRPr="00D673DC">
        <w:rPr>
          <w:i/>
          <w:iCs/>
          <w:color w:val="000000"/>
          <w:lang w:val="uk-UA"/>
        </w:rPr>
        <w:t xml:space="preserve"> виключення. У зв’язку з цим будь-яке упущення або спотворення інформації, зроблене свідомо чи з необережності, може розглядатися як шахрайство відповідно до Політики ЄІБ щодо боротьби з шахрайством. Таким чином, </w:t>
      </w:r>
      <w:r w:rsidR="00B0053B" w:rsidRPr="00D673DC">
        <w:rPr>
          <w:i/>
          <w:iCs/>
          <w:color w:val="000000"/>
          <w:lang w:val="uk-UA"/>
        </w:rPr>
        <w:t xml:space="preserve">Замовник </w:t>
      </w:r>
      <w:r w:rsidRPr="00D673DC">
        <w:rPr>
          <w:i/>
          <w:iCs/>
          <w:color w:val="000000"/>
          <w:lang w:val="uk-UA"/>
        </w:rPr>
        <w:t>залишає за собою право відхилити будь-яку пропозицію, яка містить неточн</w:t>
      </w:r>
      <w:r w:rsidR="00B0053B" w:rsidRPr="00D673DC">
        <w:rPr>
          <w:i/>
          <w:iCs/>
          <w:color w:val="000000"/>
          <w:lang w:val="uk-UA"/>
        </w:rPr>
        <w:t>е</w:t>
      </w:r>
      <w:r w:rsidRPr="00D673DC">
        <w:rPr>
          <w:i/>
          <w:iCs/>
          <w:color w:val="000000"/>
          <w:lang w:val="uk-UA"/>
        </w:rPr>
        <w:t xml:space="preserve"> або неповн</w:t>
      </w:r>
      <w:r w:rsidR="00B0053B" w:rsidRPr="00D673DC">
        <w:rPr>
          <w:i/>
          <w:iCs/>
          <w:color w:val="000000"/>
          <w:lang w:val="uk-UA"/>
        </w:rPr>
        <w:t>е</w:t>
      </w:r>
      <w:r w:rsidRPr="00D673DC">
        <w:rPr>
          <w:i/>
          <w:iCs/>
          <w:color w:val="000000"/>
          <w:lang w:val="uk-UA"/>
        </w:rPr>
        <w:t xml:space="preserve"> </w:t>
      </w:r>
      <w:r w:rsidR="00B0053B" w:rsidRPr="00D673DC">
        <w:rPr>
          <w:i/>
          <w:iCs/>
          <w:lang w:val="uk-UA"/>
        </w:rPr>
        <w:t>Договірне зобов’язання щодо доброчесності</w:t>
      </w:r>
      <w:r w:rsidR="00DA2C6E" w:rsidRPr="00D673DC">
        <w:rPr>
          <w:i/>
          <w:iCs/>
          <w:lang w:val="uk-UA"/>
        </w:rPr>
        <w:t>,</w:t>
      </w:r>
      <w:r w:rsidR="00B0053B" w:rsidRPr="00D673DC">
        <w:rPr>
          <w:i/>
          <w:iCs/>
          <w:color w:val="000000"/>
          <w:lang w:val="uk-UA"/>
        </w:rPr>
        <w:t xml:space="preserve"> та </w:t>
      </w:r>
      <w:r w:rsidRPr="00D673DC">
        <w:rPr>
          <w:i/>
          <w:iCs/>
          <w:color w:val="000000"/>
          <w:lang w:val="uk-UA"/>
        </w:rPr>
        <w:t xml:space="preserve">може </w:t>
      </w:r>
      <w:r w:rsidR="00DA2C6E" w:rsidRPr="00D673DC">
        <w:rPr>
          <w:i/>
          <w:iCs/>
          <w:color w:val="000000"/>
          <w:lang w:val="uk-UA"/>
        </w:rPr>
        <w:t>вчинити</w:t>
      </w:r>
      <w:r w:rsidR="00B0053B" w:rsidRPr="00D673DC">
        <w:rPr>
          <w:i/>
          <w:iCs/>
          <w:color w:val="000000"/>
          <w:lang w:val="uk-UA"/>
        </w:rPr>
        <w:t xml:space="preserve"> </w:t>
      </w:r>
      <w:r w:rsidRPr="00D673DC">
        <w:rPr>
          <w:i/>
          <w:iCs/>
          <w:color w:val="000000"/>
          <w:lang w:val="uk-UA"/>
        </w:rPr>
        <w:t>відхилення пропозиції через заборонену поведінку.</w:t>
      </w:r>
    </w:p>
    <w:p w14:paraId="7EC69952" w14:textId="77777777" w:rsidR="003A3694" w:rsidRPr="00D673DC" w:rsidRDefault="003A3694" w:rsidP="00E836C9">
      <w:pPr>
        <w:rPr>
          <w:lang w:val="uk-UA"/>
        </w:rPr>
      </w:pPr>
    </w:p>
    <w:tbl>
      <w:tblPr>
        <w:tblStyle w:val="a8"/>
        <w:tblW w:w="5000" w:type="pct"/>
        <w:shd w:val="clear" w:color="auto" w:fill="F2F2F2" w:themeFill="background1" w:themeFillShade="F2"/>
        <w:tblLook w:val="04A0" w:firstRow="1" w:lastRow="0" w:firstColumn="1" w:lastColumn="0" w:noHBand="0" w:noVBand="1"/>
      </w:tblPr>
      <w:tblGrid>
        <w:gridCol w:w="9016"/>
      </w:tblGrid>
      <w:tr w:rsidR="00E836C9" w:rsidRPr="00C2606A" w14:paraId="570A4EC0" w14:textId="77777777" w:rsidTr="00344738">
        <w:tc>
          <w:tcPr>
            <w:tcW w:w="5000" w:type="pct"/>
            <w:shd w:val="clear" w:color="auto" w:fill="F2F2F2" w:themeFill="background1" w:themeFillShade="F2"/>
          </w:tcPr>
          <w:p w14:paraId="3A171A25" w14:textId="67339274" w:rsidR="00E836C9" w:rsidRPr="00D673DC" w:rsidRDefault="00011A4C" w:rsidP="002760D3">
            <w:pPr>
              <w:rPr>
                <w:b/>
                <w:bCs/>
                <w:iCs/>
                <w:lang w:val="uk-UA"/>
              </w:rPr>
            </w:pPr>
            <w:r w:rsidRPr="00D673DC">
              <w:rPr>
                <w:b/>
                <w:bCs/>
                <w:iCs/>
                <w:lang w:val="uk-UA"/>
              </w:rPr>
              <w:t>Вставка</w:t>
            </w:r>
            <w:r w:rsidR="00DE0458" w:rsidRPr="00D673DC">
              <w:rPr>
                <w:b/>
                <w:bCs/>
                <w:iCs/>
                <w:lang w:val="uk-UA"/>
              </w:rPr>
              <w:t xml:space="preserve"> </w:t>
            </w:r>
            <w:r w:rsidR="00421D65" w:rsidRPr="00D673DC">
              <w:rPr>
                <w:b/>
                <w:bCs/>
                <w:iCs/>
                <w:lang w:val="uk-UA"/>
              </w:rPr>
              <w:t>A.</w:t>
            </w:r>
            <w:r w:rsidR="00DE0458" w:rsidRPr="00D673DC">
              <w:rPr>
                <w:b/>
                <w:bCs/>
                <w:iCs/>
                <w:lang w:val="uk-UA"/>
              </w:rPr>
              <w:t xml:space="preserve">1. </w:t>
            </w:r>
            <w:r w:rsidRPr="00D673DC">
              <w:rPr>
                <w:b/>
                <w:bCs/>
                <w:lang w:val="uk-UA"/>
              </w:rPr>
              <w:t>І</w:t>
            </w:r>
            <w:r w:rsidRPr="00D673DC">
              <w:rPr>
                <w:b/>
                <w:bCs/>
                <w:iCs/>
                <w:lang w:val="uk-UA"/>
              </w:rPr>
              <w:t xml:space="preserve">нструкція про включення </w:t>
            </w:r>
            <w:r w:rsidR="00A83962" w:rsidRPr="00D673DC">
              <w:rPr>
                <w:b/>
                <w:bCs/>
                <w:iCs/>
                <w:lang w:val="uk-UA"/>
              </w:rPr>
              <w:t xml:space="preserve">в тендерну документацію </w:t>
            </w:r>
            <w:r w:rsidRPr="00D673DC">
              <w:rPr>
                <w:b/>
                <w:bCs/>
                <w:iCs/>
                <w:lang w:val="uk-UA"/>
              </w:rPr>
              <w:t>Договірного зобов’язання</w:t>
            </w:r>
            <w:r w:rsidRPr="00D673DC">
              <w:rPr>
                <w:lang w:val="uk-UA"/>
              </w:rPr>
              <w:t xml:space="preserve"> </w:t>
            </w:r>
            <w:r w:rsidRPr="00D673DC">
              <w:rPr>
                <w:b/>
                <w:bCs/>
                <w:iCs/>
                <w:lang w:val="uk-UA"/>
              </w:rPr>
              <w:t>щодо доброчесно</w:t>
            </w:r>
            <w:r w:rsidR="00F004CB" w:rsidRPr="00D673DC">
              <w:rPr>
                <w:b/>
                <w:bCs/>
                <w:iCs/>
                <w:lang w:val="uk-UA"/>
              </w:rPr>
              <w:t>с</w:t>
            </w:r>
            <w:r w:rsidRPr="00D673DC">
              <w:rPr>
                <w:b/>
                <w:bCs/>
                <w:iCs/>
                <w:lang w:val="uk-UA"/>
              </w:rPr>
              <w:t xml:space="preserve">ті </w:t>
            </w:r>
          </w:p>
          <w:p w14:paraId="36C68755" w14:textId="39E9710A" w:rsidR="00A83962" w:rsidRPr="00D673DC" w:rsidRDefault="00A83962" w:rsidP="00A83962">
            <w:pPr>
              <w:rPr>
                <w:iCs/>
                <w:lang w:val="uk-UA"/>
              </w:rPr>
            </w:pPr>
            <w:r w:rsidRPr="00D673DC">
              <w:rPr>
                <w:iCs/>
                <w:lang w:val="uk-UA"/>
              </w:rPr>
              <w:t>Кожна тендерна пропозиція від учасників конкурсних торгів та кожен договір у разі переговорної процедури / прямого договору повинні містити ДОГОВІРНЕ ЗОБОВ’ЯЗАННЯ ЩОДО ДОБРОЧЕСНО</w:t>
            </w:r>
            <w:r w:rsidR="00F004CB" w:rsidRPr="00D673DC">
              <w:rPr>
                <w:iCs/>
                <w:lang w:val="uk-UA"/>
              </w:rPr>
              <w:t>С</w:t>
            </w:r>
            <w:r w:rsidRPr="00D673DC">
              <w:rPr>
                <w:iCs/>
                <w:lang w:val="uk-UA"/>
              </w:rPr>
              <w:t>ТІ пр</w:t>
            </w:r>
            <w:r w:rsidR="00DA2C6E" w:rsidRPr="00D673DC">
              <w:rPr>
                <w:iCs/>
                <w:lang w:val="uk-UA"/>
              </w:rPr>
              <w:t xml:space="preserve">и проведенні </w:t>
            </w:r>
            <w:r w:rsidRPr="00D673DC">
              <w:rPr>
                <w:iCs/>
                <w:lang w:val="uk-UA"/>
              </w:rPr>
              <w:t xml:space="preserve">процедури закупівлі робіт, товарів чи послуг на виконання Програми «Енергоефективність громадських будівель </w:t>
            </w:r>
            <w:r w:rsidR="0025673B" w:rsidRPr="00D673DC">
              <w:rPr>
                <w:iCs/>
                <w:lang w:val="uk-UA"/>
              </w:rPr>
              <w:t xml:space="preserve">в </w:t>
            </w:r>
            <w:r w:rsidRPr="00D673DC">
              <w:rPr>
                <w:iCs/>
                <w:lang w:val="uk-UA"/>
              </w:rPr>
              <w:t>Україн</w:t>
            </w:r>
            <w:r w:rsidR="0025673B" w:rsidRPr="00D673DC">
              <w:rPr>
                <w:iCs/>
                <w:lang w:val="uk-UA"/>
              </w:rPr>
              <w:t>і</w:t>
            </w:r>
            <w:r w:rsidRPr="00D673DC">
              <w:rPr>
                <w:iCs/>
                <w:lang w:val="uk-UA"/>
              </w:rPr>
              <w:t xml:space="preserve">» у поєднанні з </w:t>
            </w:r>
            <w:r w:rsidR="0009726B" w:rsidRPr="00D673DC">
              <w:rPr>
                <w:iCs/>
                <w:lang w:val="uk-UA"/>
              </w:rPr>
              <w:t>Інструкціями  ЄІБ</w:t>
            </w:r>
            <w:r w:rsidRPr="00D673DC">
              <w:rPr>
                <w:iCs/>
                <w:lang w:val="uk-UA"/>
              </w:rPr>
              <w:t xml:space="preserve"> </w:t>
            </w:r>
            <w:r w:rsidR="0009726B" w:rsidRPr="00D673DC">
              <w:rPr>
                <w:iCs/>
                <w:lang w:val="uk-UA"/>
              </w:rPr>
              <w:t xml:space="preserve">щодо </w:t>
            </w:r>
            <w:r w:rsidRPr="00D673DC">
              <w:rPr>
                <w:iCs/>
                <w:lang w:val="uk-UA"/>
              </w:rPr>
              <w:t>закупівель.</w:t>
            </w:r>
          </w:p>
          <w:p w14:paraId="794298B9" w14:textId="1830B7CD" w:rsidR="00A83962" w:rsidRPr="00D673DC" w:rsidRDefault="00A83962" w:rsidP="00A83962">
            <w:pPr>
              <w:rPr>
                <w:iCs/>
                <w:lang w:val="uk-UA"/>
              </w:rPr>
            </w:pPr>
            <w:r w:rsidRPr="00D673DC">
              <w:rPr>
                <w:iCs/>
                <w:lang w:val="uk-UA"/>
              </w:rPr>
              <w:t>Це повинно бути передбачено у відповідній ТЕНДЕРНІЙ ДОКУМЕНТАЦІЇ для кожного суб</w:t>
            </w:r>
            <w:r w:rsidR="00EF6313" w:rsidRPr="00D673DC">
              <w:rPr>
                <w:iCs/>
                <w:lang w:val="uk-UA"/>
              </w:rPr>
              <w:t>проект</w:t>
            </w:r>
            <w:r w:rsidRPr="00D673DC">
              <w:rPr>
                <w:iCs/>
                <w:lang w:val="uk-UA"/>
              </w:rPr>
              <w:t>у.</w:t>
            </w:r>
          </w:p>
          <w:p w14:paraId="20CB3CE2" w14:textId="49408A39" w:rsidR="00A83962" w:rsidRPr="00D673DC" w:rsidRDefault="00A83962" w:rsidP="00A83962">
            <w:pPr>
              <w:rPr>
                <w:iCs/>
                <w:lang w:val="uk-UA"/>
              </w:rPr>
            </w:pPr>
            <w:r w:rsidRPr="00D673DC">
              <w:rPr>
                <w:iCs/>
                <w:lang w:val="uk-UA"/>
              </w:rPr>
              <w:t>До тендерного досьє вимагається включ</w:t>
            </w:r>
            <w:r w:rsidR="00DA2C6E" w:rsidRPr="00D673DC">
              <w:rPr>
                <w:iCs/>
                <w:lang w:val="uk-UA"/>
              </w:rPr>
              <w:t>и</w:t>
            </w:r>
            <w:r w:rsidRPr="00D673DC">
              <w:rPr>
                <w:iCs/>
                <w:lang w:val="uk-UA"/>
              </w:rPr>
              <w:t>ти викладене нижче у розділі «ІІІ. Підготовка тендерних пропозицій» (або інший відповідний розділ) статті «1. Зміст тендерної пропозиції» (або іншої відповідної статті):</w:t>
            </w:r>
          </w:p>
          <w:p w14:paraId="3BCAA3C9" w14:textId="3C8FE054" w:rsidR="00E836C9" w:rsidRPr="00D673DC" w:rsidRDefault="00A83962" w:rsidP="00A83962">
            <w:pPr>
              <w:rPr>
                <w:b/>
                <w:i/>
                <w:lang w:val="uk-UA"/>
              </w:rPr>
            </w:pPr>
            <w:r w:rsidRPr="00D673DC">
              <w:rPr>
                <w:i/>
                <w:lang w:val="uk-UA"/>
              </w:rPr>
              <w:t>«</w:t>
            </w:r>
            <w:r w:rsidR="00E836C9" w:rsidRPr="00D673DC">
              <w:rPr>
                <w:i/>
                <w:lang w:val="uk-UA"/>
              </w:rPr>
              <w:t xml:space="preserve">– </w:t>
            </w:r>
            <w:r w:rsidRPr="00D673DC">
              <w:rPr>
                <w:i/>
                <w:lang w:val="uk-UA"/>
              </w:rPr>
              <w:t xml:space="preserve">підписане уповноваженою особою учасника </w:t>
            </w:r>
            <w:r w:rsidR="005D23E4" w:rsidRPr="00D673DC">
              <w:rPr>
                <w:i/>
                <w:lang w:val="uk-UA"/>
              </w:rPr>
              <w:t xml:space="preserve">ДОГОВІРНЕ ЗОБОВ’ЯЗАННЯ ЩОДО ДОБРОЧЕСНОСТІ </w:t>
            </w:r>
            <w:r w:rsidRPr="00D673DC">
              <w:rPr>
                <w:i/>
                <w:lang w:val="uk-UA"/>
              </w:rPr>
              <w:t>українською та англійською мовами (Додаток X)»</w:t>
            </w:r>
            <w:r w:rsidR="00E836C9" w:rsidRPr="00D673DC">
              <w:rPr>
                <w:i/>
                <w:lang w:val="uk-UA"/>
              </w:rPr>
              <w:t>.</w:t>
            </w:r>
          </w:p>
          <w:p w14:paraId="39D070BB" w14:textId="3DB52163" w:rsidR="00A83962" w:rsidRPr="00D673DC" w:rsidRDefault="00A83962" w:rsidP="002760D3">
            <w:pPr>
              <w:rPr>
                <w:i/>
                <w:lang w:val="uk-UA"/>
              </w:rPr>
            </w:pPr>
            <w:r w:rsidRPr="00D673DC">
              <w:rPr>
                <w:i/>
                <w:lang w:val="uk-UA"/>
              </w:rPr>
              <w:t>При цьому «Додаток X» є відповідним додатком, що містить ДОГОВІРНЕ ЗОБОВ’ЯЗАННЯ ЩОДО ДОБРОЧЕСНО</w:t>
            </w:r>
            <w:r w:rsidR="00F004CB" w:rsidRPr="00D673DC">
              <w:rPr>
                <w:i/>
                <w:lang w:val="uk-UA"/>
              </w:rPr>
              <w:t>С</w:t>
            </w:r>
            <w:r w:rsidRPr="00D673DC">
              <w:rPr>
                <w:i/>
                <w:lang w:val="uk-UA"/>
              </w:rPr>
              <w:t>ТІ українською та англійською мовами, відформатовани</w:t>
            </w:r>
            <w:r w:rsidR="00DA2C6E" w:rsidRPr="00D673DC">
              <w:rPr>
                <w:i/>
                <w:lang w:val="uk-UA"/>
              </w:rPr>
              <w:t>м</w:t>
            </w:r>
            <w:r w:rsidRPr="00D673DC">
              <w:rPr>
                <w:i/>
                <w:lang w:val="uk-UA"/>
              </w:rPr>
              <w:t xml:space="preserve"> для друку на аркуші А4.</w:t>
            </w:r>
          </w:p>
          <w:p w14:paraId="587AA370" w14:textId="157550F3" w:rsidR="00D35F0C" w:rsidRPr="00D673DC" w:rsidRDefault="00D35F0C" w:rsidP="002760D3">
            <w:pPr>
              <w:rPr>
                <w:i/>
                <w:lang w:val="uk-UA"/>
              </w:rPr>
            </w:pPr>
            <w:r w:rsidRPr="00D673DC">
              <w:rPr>
                <w:i/>
                <w:lang w:val="uk-UA"/>
              </w:rPr>
              <w:t>Текст додатк</w:t>
            </w:r>
            <w:r w:rsidR="00F004CB" w:rsidRPr="00D673DC">
              <w:rPr>
                <w:i/>
                <w:lang w:val="uk-UA"/>
              </w:rPr>
              <w:t>а</w:t>
            </w:r>
            <w:r w:rsidRPr="00D673DC">
              <w:rPr>
                <w:i/>
                <w:lang w:val="uk-UA"/>
              </w:rPr>
              <w:t xml:space="preserve"> (ДОГОВІРНЕ ЗОБОВ’ЯЗАННЯ ЩОДО ДОБРОЧЕСНО</w:t>
            </w:r>
            <w:r w:rsidR="00F004CB" w:rsidRPr="00D673DC">
              <w:rPr>
                <w:i/>
                <w:lang w:val="uk-UA"/>
              </w:rPr>
              <w:t>С</w:t>
            </w:r>
            <w:r w:rsidRPr="00D673DC">
              <w:rPr>
                <w:i/>
                <w:lang w:val="uk-UA"/>
              </w:rPr>
              <w:t>ТІ українською та англійською мовами) додається. До ДОГОВІРНОГО ЗОБОВ’ЯЗАННЯ повинні бути внесені такі зміни:</w:t>
            </w:r>
          </w:p>
          <w:p w14:paraId="0A161521" w14:textId="70ED23CE" w:rsidR="00D35F0C" w:rsidRPr="00D673DC" w:rsidRDefault="0074428B" w:rsidP="00406D52">
            <w:pPr>
              <w:pStyle w:val="aa"/>
              <w:numPr>
                <w:ilvl w:val="0"/>
                <w:numId w:val="16"/>
              </w:numPr>
              <w:spacing w:line="220" w:lineRule="atLeast"/>
              <w:ind w:right="85"/>
              <w:rPr>
                <w:rFonts w:cs="Arial"/>
                <w:i/>
                <w:lang w:val="uk-UA"/>
              </w:rPr>
            </w:pPr>
            <w:r w:rsidRPr="00D673DC">
              <w:rPr>
                <w:rFonts w:cs="Arial"/>
                <w:i/>
                <w:lang w:val="uk-UA"/>
              </w:rPr>
              <w:t>д</w:t>
            </w:r>
            <w:r w:rsidR="00D35F0C" w:rsidRPr="00D673DC">
              <w:rPr>
                <w:rFonts w:cs="Arial"/>
                <w:i/>
                <w:lang w:val="uk-UA"/>
              </w:rPr>
              <w:t>ода</w:t>
            </w:r>
            <w:r w:rsidR="00DA2C6E" w:rsidRPr="00D673DC">
              <w:rPr>
                <w:rFonts w:cs="Arial"/>
                <w:i/>
                <w:lang w:val="uk-UA"/>
              </w:rPr>
              <w:t>ний</w:t>
            </w:r>
            <w:r w:rsidR="00D35F0C" w:rsidRPr="00D673DC">
              <w:rPr>
                <w:rFonts w:cs="Arial"/>
                <w:i/>
                <w:lang w:val="uk-UA"/>
              </w:rPr>
              <w:t xml:space="preserve"> номер Додатк</w:t>
            </w:r>
            <w:r w:rsidR="00F004CB" w:rsidRPr="00D673DC">
              <w:rPr>
                <w:rFonts w:cs="Arial"/>
                <w:i/>
                <w:lang w:val="uk-UA"/>
              </w:rPr>
              <w:t>а</w:t>
            </w:r>
            <w:r w:rsidRPr="00D673DC">
              <w:rPr>
                <w:rFonts w:cs="Arial"/>
                <w:i/>
                <w:lang w:val="uk-UA"/>
              </w:rPr>
              <w:t>;</w:t>
            </w:r>
          </w:p>
          <w:p w14:paraId="66FB7026" w14:textId="6A4958FA" w:rsidR="00E836C9" w:rsidRPr="00D673DC" w:rsidRDefault="0074428B" w:rsidP="00406D52">
            <w:pPr>
              <w:pStyle w:val="aa"/>
              <w:numPr>
                <w:ilvl w:val="0"/>
                <w:numId w:val="16"/>
              </w:numPr>
              <w:spacing w:line="220" w:lineRule="atLeast"/>
              <w:ind w:right="85"/>
              <w:rPr>
                <w:rFonts w:cs="Arial"/>
                <w:i/>
                <w:lang w:val="uk-UA"/>
              </w:rPr>
            </w:pPr>
            <w:r w:rsidRPr="00D673DC">
              <w:rPr>
                <w:rFonts w:cs="Arial"/>
                <w:i/>
                <w:lang w:val="uk-UA"/>
              </w:rPr>
              <w:t>д</w:t>
            </w:r>
            <w:r w:rsidR="00D35F0C" w:rsidRPr="00D673DC">
              <w:rPr>
                <w:rFonts w:cs="Arial"/>
                <w:i/>
                <w:lang w:val="uk-UA"/>
              </w:rPr>
              <w:t>ода</w:t>
            </w:r>
            <w:r w:rsidR="00DA2C6E" w:rsidRPr="00D673DC">
              <w:rPr>
                <w:rFonts w:cs="Arial"/>
                <w:i/>
                <w:lang w:val="uk-UA"/>
              </w:rPr>
              <w:t>н</w:t>
            </w:r>
            <w:r w:rsidR="00AB4278" w:rsidRPr="00D673DC">
              <w:rPr>
                <w:rFonts w:cs="Arial"/>
                <w:i/>
                <w:lang w:val="uk-UA"/>
              </w:rPr>
              <w:t>е найменування</w:t>
            </w:r>
            <w:r w:rsidR="00D35F0C" w:rsidRPr="00D673DC">
              <w:rPr>
                <w:rFonts w:cs="Arial"/>
                <w:i/>
                <w:lang w:val="uk-UA"/>
              </w:rPr>
              <w:t xml:space="preserve"> контракт</w:t>
            </w:r>
            <w:r w:rsidR="00AB4278" w:rsidRPr="00D673DC">
              <w:rPr>
                <w:rFonts w:cs="Arial"/>
                <w:i/>
                <w:lang w:val="uk-UA"/>
              </w:rPr>
              <w:t>у</w:t>
            </w:r>
            <w:r w:rsidR="00D35F0C" w:rsidRPr="00D673DC">
              <w:rPr>
                <w:rFonts w:cs="Arial"/>
                <w:i/>
                <w:lang w:val="uk-UA"/>
              </w:rPr>
              <w:t xml:space="preserve"> або тендерн</w:t>
            </w:r>
            <w:r w:rsidR="00AB4278" w:rsidRPr="00D673DC">
              <w:rPr>
                <w:rFonts w:cs="Arial"/>
                <w:i/>
                <w:lang w:val="uk-UA"/>
              </w:rPr>
              <w:t>ої</w:t>
            </w:r>
            <w:r w:rsidR="00D35F0C" w:rsidRPr="00D673DC">
              <w:rPr>
                <w:rFonts w:cs="Arial"/>
                <w:i/>
                <w:lang w:val="uk-UA"/>
              </w:rPr>
              <w:t xml:space="preserve"> пропозиці</w:t>
            </w:r>
            <w:r w:rsidR="00AB4278" w:rsidRPr="00D673DC">
              <w:rPr>
                <w:rFonts w:cs="Arial"/>
                <w:i/>
                <w:lang w:val="uk-UA"/>
              </w:rPr>
              <w:t>ї</w:t>
            </w:r>
            <w:r w:rsidR="00D35F0C" w:rsidRPr="00D673DC">
              <w:rPr>
                <w:rFonts w:cs="Arial"/>
                <w:i/>
                <w:lang w:val="uk-UA"/>
              </w:rPr>
              <w:t xml:space="preserve"> (для конкретизації точної назви </w:t>
            </w:r>
            <w:r w:rsidR="00EF6313" w:rsidRPr="00D673DC">
              <w:rPr>
                <w:rFonts w:cs="Arial"/>
                <w:i/>
                <w:lang w:val="uk-UA"/>
              </w:rPr>
              <w:t>проект</w:t>
            </w:r>
            <w:r w:rsidR="00D35F0C" w:rsidRPr="00D673DC">
              <w:rPr>
                <w:rFonts w:cs="Arial"/>
                <w:i/>
                <w:lang w:val="uk-UA"/>
              </w:rPr>
              <w:t>у).</w:t>
            </w:r>
          </w:p>
        </w:tc>
      </w:tr>
    </w:tbl>
    <w:p w14:paraId="417BF9A3" w14:textId="77777777" w:rsidR="00E836C9" w:rsidRPr="00D673DC" w:rsidRDefault="00E836C9" w:rsidP="00E836C9">
      <w:pPr>
        <w:ind w:left="85" w:right="85"/>
        <w:rPr>
          <w:b/>
          <w:i/>
          <w:lang w:val="uk-UA"/>
        </w:rPr>
      </w:pPr>
    </w:p>
    <w:p w14:paraId="4501355B" w14:textId="49DD8E4C" w:rsidR="00D35F0C" w:rsidRPr="00D673DC" w:rsidRDefault="00AC4055" w:rsidP="00D35F0C">
      <w:pPr>
        <w:rPr>
          <w:lang w:val="uk-UA"/>
        </w:rPr>
      </w:pPr>
      <w:r w:rsidRPr="00D673DC">
        <w:rPr>
          <w:lang w:val="uk-UA"/>
        </w:rPr>
        <w:t>Вибраний підрядник</w:t>
      </w:r>
      <w:r w:rsidR="00D35F0C" w:rsidRPr="00D673DC">
        <w:rPr>
          <w:lang w:val="uk-UA"/>
        </w:rPr>
        <w:t xml:space="preserve"> повинен підписати </w:t>
      </w:r>
      <w:r w:rsidR="00D35F0C" w:rsidRPr="00D673DC">
        <w:rPr>
          <w:iCs/>
          <w:lang w:val="uk-UA"/>
        </w:rPr>
        <w:t>Договірне зобов’язання щодо доброчесно</w:t>
      </w:r>
      <w:r w:rsidR="00F004CB" w:rsidRPr="00D673DC">
        <w:rPr>
          <w:iCs/>
          <w:lang w:val="uk-UA"/>
        </w:rPr>
        <w:t>с</w:t>
      </w:r>
      <w:r w:rsidR="00D35F0C" w:rsidRPr="00D673DC">
        <w:rPr>
          <w:iCs/>
          <w:lang w:val="uk-UA"/>
        </w:rPr>
        <w:t>ті</w:t>
      </w:r>
      <w:r w:rsidR="00D35F0C" w:rsidRPr="00D673DC">
        <w:rPr>
          <w:lang w:val="uk-UA"/>
        </w:rPr>
        <w:t>.</w:t>
      </w:r>
    </w:p>
    <w:p w14:paraId="5A68B0DC" w14:textId="1933AF30" w:rsidR="00D35F0C" w:rsidRPr="00D673DC" w:rsidRDefault="00D35F0C" w:rsidP="00D35F0C">
      <w:pPr>
        <w:rPr>
          <w:lang w:val="uk-UA"/>
        </w:rPr>
      </w:pPr>
      <w:r w:rsidRPr="00D673DC">
        <w:rPr>
          <w:iCs/>
          <w:lang w:val="uk-UA"/>
        </w:rPr>
        <w:t>Договірне зобов’язання щодо доброчесно</w:t>
      </w:r>
      <w:r w:rsidR="00F004CB" w:rsidRPr="00D673DC">
        <w:rPr>
          <w:iCs/>
          <w:lang w:val="uk-UA"/>
        </w:rPr>
        <w:t>с</w:t>
      </w:r>
      <w:r w:rsidRPr="00D673DC">
        <w:rPr>
          <w:iCs/>
          <w:lang w:val="uk-UA"/>
        </w:rPr>
        <w:t>ті</w:t>
      </w:r>
      <w:r w:rsidRPr="00D673DC">
        <w:rPr>
          <w:lang w:val="uk-UA"/>
        </w:rPr>
        <w:t xml:space="preserve"> є обов’язковим як додаток до всіх контрактів </w:t>
      </w:r>
      <w:r w:rsidRPr="00D673DC">
        <w:rPr>
          <w:b/>
          <w:bCs/>
          <w:u w:val="single"/>
          <w:lang w:val="uk-UA"/>
        </w:rPr>
        <w:t>за всіма суб</w:t>
      </w:r>
      <w:r w:rsidR="00EF6313" w:rsidRPr="00D673DC">
        <w:rPr>
          <w:b/>
          <w:bCs/>
          <w:u w:val="single"/>
          <w:lang w:val="uk-UA"/>
        </w:rPr>
        <w:t>проект</w:t>
      </w:r>
      <w:r w:rsidRPr="00D673DC">
        <w:rPr>
          <w:b/>
          <w:bCs/>
          <w:u w:val="single"/>
          <w:lang w:val="uk-UA"/>
        </w:rPr>
        <w:t xml:space="preserve">ами у рамках </w:t>
      </w:r>
      <w:r w:rsidR="00EF6313" w:rsidRPr="00D673DC">
        <w:rPr>
          <w:b/>
          <w:bCs/>
          <w:u w:val="single"/>
          <w:lang w:val="uk-UA"/>
        </w:rPr>
        <w:t>UPBEE</w:t>
      </w:r>
      <w:r w:rsidRPr="00D673DC">
        <w:rPr>
          <w:lang w:val="uk-UA"/>
        </w:rPr>
        <w:t>.</w:t>
      </w:r>
    </w:p>
    <w:p w14:paraId="74C18020" w14:textId="426BAE63" w:rsidR="00040EF4" w:rsidRPr="00D673DC" w:rsidRDefault="00AB4278" w:rsidP="00040EF4">
      <w:pPr>
        <w:rPr>
          <w:lang w:val="uk-UA"/>
        </w:rPr>
      </w:pPr>
      <w:r w:rsidRPr="00D673DC">
        <w:rPr>
          <w:lang w:val="uk-UA"/>
        </w:rPr>
        <w:t>Т</w:t>
      </w:r>
      <w:r w:rsidR="00D35F0C" w:rsidRPr="00D673DC">
        <w:rPr>
          <w:lang w:val="uk-UA"/>
        </w:rPr>
        <w:t xml:space="preserve">екст </w:t>
      </w:r>
      <w:r w:rsidR="00D35F0C" w:rsidRPr="00D673DC">
        <w:rPr>
          <w:iCs/>
          <w:lang w:val="uk-UA"/>
        </w:rPr>
        <w:t>Договірного зобов’язання щодо доброчесно</w:t>
      </w:r>
      <w:r w:rsidR="00F004CB" w:rsidRPr="00D673DC">
        <w:rPr>
          <w:iCs/>
          <w:lang w:val="uk-UA"/>
        </w:rPr>
        <w:t>с</w:t>
      </w:r>
      <w:r w:rsidR="00D35F0C" w:rsidRPr="00D673DC">
        <w:rPr>
          <w:iCs/>
          <w:lang w:val="uk-UA"/>
        </w:rPr>
        <w:t>ті</w:t>
      </w:r>
      <w:r w:rsidR="00D35F0C" w:rsidRPr="00D673DC">
        <w:rPr>
          <w:lang w:val="uk-UA"/>
        </w:rPr>
        <w:t xml:space="preserve"> (доопрацьований ЄІБ з огляду на те, що його перекладено українською мовою з метою інформування)</w:t>
      </w:r>
      <w:r w:rsidRPr="00D673DC">
        <w:rPr>
          <w:lang w:val="uk-UA"/>
        </w:rPr>
        <w:t xml:space="preserve"> викладений нижче</w:t>
      </w:r>
      <w:r w:rsidR="00D35F0C" w:rsidRPr="00D673DC">
        <w:rPr>
          <w:lang w:val="uk-UA"/>
        </w:rPr>
        <w:t>.</w:t>
      </w:r>
    </w:p>
    <w:p w14:paraId="380DE1E9" w14:textId="77777777" w:rsidR="00AB4278" w:rsidRPr="00D673DC" w:rsidRDefault="00AB4278" w:rsidP="00040EF4">
      <w:pPr>
        <w:rPr>
          <w:lang w:val="uk-UA"/>
        </w:rPr>
      </w:pPr>
    </w:p>
    <w:tbl>
      <w:tblPr>
        <w:tblStyle w:val="a8"/>
        <w:tblW w:w="0" w:type="auto"/>
        <w:tblLook w:val="04A0" w:firstRow="1" w:lastRow="0" w:firstColumn="1" w:lastColumn="0" w:noHBand="0" w:noVBand="1"/>
      </w:tblPr>
      <w:tblGrid>
        <w:gridCol w:w="9016"/>
      </w:tblGrid>
      <w:tr w:rsidR="0094778E" w:rsidRPr="00C2606A" w14:paraId="7B817593" w14:textId="77777777" w:rsidTr="00E528C9">
        <w:tc>
          <w:tcPr>
            <w:tcW w:w="9016" w:type="dxa"/>
          </w:tcPr>
          <w:p w14:paraId="5F80260B" w14:textId="77777777" w:rsidR="001D497E" w:rsidRPr="00F90872" w:rsidRDefault="001D497E" w:rsidP="001D497E">
            <w:pPr>
              <w:jc w:val="center"/>
              <w:rPr>
                <w:b/>
                <w:sz w:val="20"/>
                <w:szCs w:val="20"/>
                <w:lang w:val="uk-UA"/>
              </w:rPr>
            </w:pPr>
            <w:bookmarkStart w:id="264" w:name="_Toc434839624"/>
            <w:r w:rsidRPr="00F90872">
              <w:rPr>
                <w:b/>
                <w:sz w:val="20"/>
                <w:szCs w:val="20"/>
                <w:lang w:val="uk-UA"/>
              </w:rPr>
              <w:t>ДОГОВІРНЕ ЗОБОВ’ЯЗАННЯ ЩОДО ДОБРОЧЕСНОСТІ</w:t>
            </w:r>
          </w:p>
          <w:p w14:paraId="4FDFCEE2" w14:textId="77777777" w:rsidR="001D497E" w:rsidRPr="00F90872" w:rsidRDefault="001D497E" w:rsidP="001D497E">
            <w:pPr>
              <w:jc w:val="center"/>
              <w:rPr>
                <w:b/>
                <w:bCs/>
                <w:sz w:val="20"/>
                <w:szCs w:val="20"/>
                <w:lang w:val="uk-UA"/>
              </w:rPr>
            </w:pPr>
          </w:p>
          <w:bookmarkEnd w:id="264"/>
          <w:p w14:paraId="1DD79A71" w14:textId="77777777" w:rsidR="00F90872" w:rsidRPr="00F90872" w:rsidRDefault="00F90872" w:rsidP="00F90872">
            <w:pPr>
              <w:rPr>
                <w:sz w:val="20"/>
                <w:szCs w:val="20"/>
                <w:lang w:val="uk-UA"/>
              </w:rPr>
            </w:pPr>
            <w:r w:rsidRPr="00F90872">
              <w:rPr>
                <w:sz w:val="20"/>
                <w:szCs w:val="20"/>
                <w:lang w:val="uk-UA"/>
              </w:rPr>
              <w:t>[</w:t>
            </w:r>
            <w:r w:rsidRPr="00F90872">
              <w:rPr>
                <w:sz w:val="20"/>
                <w:szCs w:val="20"/>
                <w:highlight w:val="lightGray"/>
                <w:lang w:val="uk-UA"/>
              </w:rPr>
              <w:t>Назва (головного) учасника тендеру</w:t>
            </w:r>
            <w:r w:rsidRPr="00F90872">
              <w:rPr>
                <w:sz w:val="20"/>
                <w:szCs w:val="20"/>
                <w:lang w:val="uk-UA"/>
              </w:rPr>
              <w:t>] цим заявляє та зобов'язується від нашого імені та від імені наших партнерів по спільному підприємству, якщо такі є, щодо договору [</w:t>
            </w:r>
            <w:r w:rsidRPr="00F90872">
              <w:rPr>
                <w:sz w:val="20"/>
                <w:szCs w:val="20"/>
                <w:highlight w:val="lightGray"/>
                <w:lang w:val="uk-UA"/>
              </w:rPr>
              <w:t xml:space="preserve">назва </w:t>
            </w:r>
            <w:r w:rsidRPr="00F90872">
              <w:rPr>
                <w:sz w:val="20"/>
                <w:szCs w:val="20"/>
                <w:lang w:val="uk-UA"/>
              </w:rPr>
              <w:t>Договору], яким керує [</w:t>
            </w:r>
            <w:r w:rsidRPr="00F90872">
              <w:rPr>
                <w:sz w:val="20"/>
                <w:szCs w:val="20"/>
                <w:highlight w:val="lightGray"/>
                <w:lang w:val="uk-UA"/>
              </w:rPr>
              <w:t>назва Замовника</w:t>
            </w:r>
            <w:r w:rsidRPr="00F90872">
              <w:rPr>
                <w:sz w:val="20"/>
                <w:szCs w:val="20"/>
                <w:lang w:val="uk-UA"/>
              </w:rPr>
              <w:t>] («</w:t>
            </w:r>
            <w:r w:rsidRPr="00F90872">
              <w:rPr>
                <w:b/>
                <w:bCs/>
                <w:sz w:val="20"/>
                <w:szCs w:val="20"/>
                <w:lang w:val="uk-UA"/>
              </w:rPr>
              <w:t>Договір</w:t>
            </w:r>
            <w:r w:rsidRPr="00F90872">
              <w:rPr>
                <w:sz w:val="20"/>
                <w:szCs w:val="20"/>
                <w:lang w:val="uk-UA"/>
              </w:rPr>
              <w:t>»), що ні ми, ні будь-хто інший, включаючи наших директорів, працівників, агентів або субпідрядників по Договору, які діють від нашого імені з належними повноваженнями, з нашого відома або згоди, або за нашого сприяння (разом - «</w:t>
            </w:r>
            <w:r w:rsidRPr="00F90872">
              <w:rPr>
                <w:b/>
                <w:bCs/>
                <w:sz w:val="20"/>
                <w:szCs w:val="20"/>
                <w:lang w:val="uk-UA"/>
              </w:rPr>
              <w:t>Асоційовані організації та особи</w:t>
            </w:r>
            <w:r w:rsidRPr="00F90872">
              <w:rPr>
                <w:sz w:val="20"/>
                <w:szCs w:val="20"/>
                <w:lang w:val="uk-UA"/>
              </w:rPr>
              <w:t xml:space="preserve">»), а також жодна з наших материнських, дочірніх та афілійованих компаній, </w:t>
            </w:r>
          </w:p>
          <w:p w14:paraId="734CA1A3" w14:textId="77777777" w:rsidR="00F90872" w:rsidRPr="00F90872" w:rsidRDefault="00F90872" w:rsidP="00F90872">
            <w:pPr>
              <w:ind w:left="709"/>
              <w:rPr>
                <w:sz w:val="20"/>
                <w:szCs w:val="20"/>
                <w:lang w:val="uk-UA"/>
              </w:rPr>
            </w:pPr>
            <w:r w:rsidRPr="00F90872">
              <w:rPr>
                <w:sz w:val="20"/>
                <w:szCs w:val="20"/>
                <w:lang w:val="uk-UA"/>
              </w:rPr>
              <w:t xml:space="preserve">і. </w:t>
            </w:r>
            <w:r w:rsidRPr="00F90872">
              <w:rPr>
                <w:sz w:val="20"/>
                <w:szCs w:val="20"/>
                <w:lang w:val="uk-UA"/>
              </w:rPr>
              <w:tab/>
              <w:t>не брали участі в будь-якій Забороненій поведінці</w:t>
            </w:r>
            <w:r w:rsidRPr="00F90872">
              <w:rPr>
                <w:rStyle w:val="ae"/>
                <w:sz w:val="20"/>
                <w:szCs w:val="20"/>
                <w:lang w:val="uk-UA"/>
              </w:rPr>
              <w:footnoteReference w:id="13"/>
            </w:r>
            <w:r w:rsidRPr="00F90872">
              <w:rPr>
                <w:sz w:val="20"/>
                <w:szCs w:val="20"/>
                <w:lang w:val="uk-UA"/>
              </w:rPr>
              <w:t xml:space="preserve"> у зв'язку з тендерним процесом, та ні ми, ні Асоційовані організації та особи не будемо брати участі у такій Забороненій поведінці під час виконання Договору;</w:t>
            </w:r>
          </w:p>
          <w:p w14:paraId="5DE1DA15" w14:textId="77777777" w:rsidR="00F90872" w:rsidRPr="00F90872" w:rsidRDefault="00F90872" w:rsidP="00F90872">
            <w:pPr>
              <w:ind w:left="709"/>
              <w:rPr>
                <w:sz w:val="20"/>
                <w:szCs w:val="20"/>
                <w:lang w:val="uk-UA"/>
              </w:rPr>
            </w:pPr>
            <w:r w:rsidRPr="00F90872">
              <w:rPr>
                <w:sz w:val="20"/>
                <w:szCs w:val="20"/>
                <w:lang w:val="uk-UA"/>
              </w:rPr>
              <w:t>іі.</w:t>
            </w:r>
            <w:r w:rsidRPr="00F90872">
              <w:rPr>
                <w:sz w:val="20"/>
                <w:szCs w:val="20"/>
                <w:lang w:val="uk-UA"/>
              </w:rPr>
              <w:tab/>
              <w:t>не внесені до переліку або та не підпадаємо іншим чином під санкції ЄС/ООН;</w:t>
            </w:r>
            <w:r w:rsidRPr="00F90872">
              <w:rPr>
                <w:rStyle w:val="ae"/>
                <w:sz w:val="20"/>
                <w:szCs w:val="20"/>
                <w:lang w:val="uk-UA"/>
              </w:rPr>
              <w:footnoteReference w:id="14"/>
            </w:r>
          </w:p>
          <w:p w14:paraId="3C7838D0" w14:textId="77777777" w:rsidR="00F90872" w:rsidRPr="00F90872" w:rsidRDefault="00F90872" w:rsidP="00F90872">
            <w:pPr>
              <w:ind w:left="709"/>
              <w:rPr>
                <w:sz w:val="20"/>
                <w:szCs w:val="20"/>
                <w:lang w:val="uk-UA"/>
              </w:rPr>
            </w:pPr>
            <w:r w:rsidRPr="00F90872">
              <w:rPr>
                <w:sz w:val="20"/>
                <w:szCs w:val="20"/>
                <w:lang w:val="uk-UA"/>
              </w:rPr>
              <w:t>ііі.</w:t>
            </w:r>
            <w:r w:rsidRPr="00F90872">
              <w:rPr>
                <w:sz w:val="20"/>
                <w:szCs w:val="20"/>
                <w:lang w:val="uk-UA"/>
              </w:rPr>
              <w:tab/>
              <w:t>не є предметом поточного рішення про виключення Європейського інвестиційного банку;</w:t>
            </w:r>
          </w:p>
          <w:p w14:paraId="6B284D97" w14:textId="77777777" w:rsidR="00F90872" w:rsidRPr="00F90872" w:rsidRDefault="00F90872" w:rsidP="00F90872">
            <w:pPr>
              <w:ind w:left="709"/>
              <w:rPr>
                <w:sz w:val="20"/>
                <w:szCs w:val="20"/>
                <w:lang w:val="uk-UA"/>
              </w:rPr>
            </w:pPr>
            <w:r w:rsidRPr="00F90872">
              <w:rPr>
                <w:sz w:val="20"/>
                <w:szCs w:val="20"/>
                <w:lang w:val="uk-UA"/>
              </w:rPr>
              <w:t>і</w:t>
            </w:r>
            <w:r w:rsidRPr="00F90872">
              <w:rPr>
                <w:sz w:val="20"/>
                <w:szCs w:val="20"/>
              </w:rPr>
              <w:t>v</w:t>
            </w:r>
            <w:r w:rsidRPr="00F90872">
              <w:rPr>
                <w:sz w:val="20"/>
                <w:szCs w:val="20"/>
                <w:lang w:val="uk-UA"/>
              </w:rPr>
              <w:t>.</w:t>
            </w:r>
            <w:r w:rsidRPr="00F90872">
              <w:rPr>
                <w:sz w:val="20"/>
                <w:szCs w:val="20"/>
                <w:lang w:val="uk-UA"/>
              </w:rPr>
              <w:tab/>
              <w:t>протягом 5 (п'яти) років, що безпосередньо передували даті підписання цього Договірного зобовʼязання про доброчесність, не були засуджені будь-яким судом або піддані санкціям будь-яким органом</w:t>
            </w:r>
            <w:r w:rsidRPr="00F90872">
              <w:rPr>
                <w:rStyle w:val="ae"/>
                <w:sz w:val="20"/>
                <w:szCs w:val="20"/>
                <w:lang w:val="uk-UA"/>
              </w:rPr>
              <w:footnoteReference w:id="15"/>
            </w:r>
            <w:r w:rsidRPr="00F90872">
              <w:rPr>
                <w:sz w:val="20"/>
                <w:szCs w:val="20"/>
                <w:lang w:val="uk-UA"/>
              </w:rPr>
              <w:t xml:space="preserve"> (незалежно від того, чи є такий вирок або санкція чинними) за будь-яке правопорушення на підставах, порівнянних із Забороненою поведінкою, у зв'язку з проведенням тендеру або будь-яким наданням робіт, товарів або послуг;</w:t>
            </w:r>
          </w:p>
          <w:p w14:paraId="04358562" w14:textId="77777777" w:rsidR="00F90872" w:rsidRPr="00F90872" w:rsidRDefault="00F90872" w:rsidP="00F90872">
            <w:pPr>
              <w:ind w:left="709"/>
              <w:rPr>
                <w:sz w:val="20"/>
                <w:szCs w:val="20"/>
                <w:lang w:val="uk-UA"/>
              </w:rPr>
            </w:pPr>
            <w:r w:rsidRPr="00F90872">
              <w:rPr>
                <w:sz w:val="20"/>
                <w:szCs w:val="20"/>
              </w:rPr>
              <w:t>v</w:t>
            </w:r>
            <w:r w:rsidRPr="00F90872">
              <w:rPr>
                <w:sz w:val="20"/>
                <w:szCs w:val="20"/>
                <w:lang w:val="uk-UA"/>
              </w:rPr>
              <w:t>.</w:t>
            </w:r>
            <w:r w:rsidRPr="00F90872">
              <w:rPr>
                <w:sz w:val="20"/>
                <w:szCs w:val="20"/>
                <w:lang w:val="uk-UA"/>
              </w:rPr>
              <w:tab/>
              <w:t>не були виключені або піддані примусовим заходам чи іншим санкціям</w:t>
            </w:r>
            <w:r w:rsidRPr="00F90872">
              <w:rPr>
                <w:rStyle w:val="ae"/>
                <w:sz w:val="20"/>
                <w:szCs w:val="20"/>
                <w:lang w:val="uk-UA"/>
              </w:rPr>
              <w:footnoteReference w:id="16"/>
            </w:r>
            <w:r w:rsidRPr="00F90872">
              <w:rPr>
                <w:sz w:val="20"/>
                <w:szCs w:val="20"/>
                <w:lang w:val="uk-UA"/>
              </w:rPr>
              <w:t xml:space="preserve"> з боку інституцій чи органів ЄС або будь-якого багатостороннього банку розвитку</w:t>
            </w:r>
            <w:r w:rsidRPr="00F90872">
              <w:rPr>
                <w:rStyle w:val="ae"/>
                <w:sz w:val="20"/>
                <w:szCs w:val="20"/>
                <w:lang w:val="uk-UA"/>
              </w:rPr>
              <w:footnoteReference w:id="17"/>
            </w:r>
            <w:r w:rsidRPr="00F90872">
              <w:rPr>
                <w:sz w:val="20"/>
                <w:szCs w:val="20"/>
                <w:lang w:val="uk-UA"/>
              </w:rPr>
              <w:t>, на підставах, порівнянних із Забороненою поведінкою, або перебували під таким виключенням, примусовими заходами чи санкціями, дія яких припинилася не більше ніж за 5 (п'ять) років, що безпосередньо передували даті укладення цього Договірного зобовʼязання.</w:t>
            </w:r>
          </w:p>
          <w:p w14:paraId="144AA6E5" w14:textId="77777777" w:rsidR="00F90872" w:rsidRPr="00F90872" w:rsidRDefault="00F90872" w:rsidP="00F90872">
            <w:pPr>
              <w:rPr>
                <w:sz w:val="20"/>
                <w:szCs w:val="20"/>
                <w:lang w:val="uk-UA"/>
              </w:rPr>
            </w:pPr>
            <w:r w:rsidRPr="00F90872">
              <w:rPr>
                <w:sz w:val="20"/>
                <w:szCs w:val="20"/>
                <w:lang w:val="uk-UA"/>
              </w:rPr>
              <w:t>Ми негайно повідомимо вас, якщо будь-який випадок, описаний у пунктах (</w:t>
            </w:r>
            <w:r w:rsidRPr="00F90872">
              <w:rPr>
                <w:sz w:val="20"/>
                <w:szCs w:val="20"/>
              </w:rPr>
              <w:t>i</w:t>
            </w:r>
            <w:r w:rsidRPr="00F90872">
              <w:rPr>
                <w:sz w:val="20"/>
                <w:szCs w:val="20"/>
                <w:lang w:val="uk-UA"/>
              </w:rPr>
              <w:t>) - (</w:t>
            </w:r>
            <w:r w:rsidRPr="00F90872">
              <w:rPr>
                <w:sz w:val="20"/>
                <w:szCs w:val="20"/>
              </w:rPr>
              <w:t>v</w:t>
            </w:r>
            <w:r w:rsidRPr="00F90872">
              <w:rPr>
                <w:sz w:val="20"/>
                <w:szCs w:val="20"/>
                <w:lang w:val="uk-UA"/>
              </w:rPr>
              <w:t>) вище стосовно нас або будь-якої з Асоційованих організацій та осіб, стане відомим будь-якій особі в нашій організації, відповідальній за забезпечення дотримання цього Договірного зобовʼязання, в будь-який час під час тендерного процесу та, в разі успіху, під час дії Договору.</w:t>
            </w:r>
          </w:p>
          <w:p w14:paraId="0EF14BB4" w14:textId="77777777" w:rsidR="00F90872" w:rsidRPr="00F90872" w:rsidRDefault="00F90872" w:rsidP="00F90872">
            <w:pPr>
              <w:rPr>
                <w:sz w:val="20"/>
                <w:szCs w:val="20"/>
                <w:lang w:val="uk-UA"/>
              </w:rPr>
            </w:pPr>
            <w:r w:rsidRPr="00F90872">
              <w:rPr>
                <w:sz w:val="20"/>
                <w:szCs w:val="20"/>
                <w:lang w:val="uk-UA"/>
              </w:rPr>
              <w:t xml:space="preserve">Ми також заявляємо і зобов'язуємося, що в разі успіху ні ми, ні будь-яка з Асоційованих </w:t>
            </w:r>
            <w:r w:rsidRPr="00F90872">
              <w:rPr>
                <w:sz w:val="20"/>
                <w:szCs w:val="20"/>
                <w:lang w:val="uk-UA"/>
              </w:rPr>
              <w:lastRenderedPageBreak/>
              <w:t>організацій та осіб не діятимемо всупереч санкціям ЄС/Організації Об'єднаних Націй під час виконання Договору.</w:t>
            </w:r>
          </w:p>
          <w:p w14:paraId="59F1E7D2" w14:textId="77777777" w:rsidR="00F90872" w:rsidRPr="00F90872" w:rsidRDefault="00F90872" w:rsidP="00F90872">
            <w:pPr>
              <w:rPr>
                <w:sz w:val="20"/>
                <w:szCs w:val="20"/>
                <w:lang w:val="uk-UA"/>
              </w:rPr>
            </w:pPr>
            <w:r w:rsidRPr="00F90872">
              <w:rPr>
                <w:sz w:val="20"/>
                <w:szCs w:val="20"/>
                <w:lang w:val="uk-UA"/>
              </w:rPr>
              <w:t>Якщо це застосовно, ми надаємо нижче детальну інформацію про всі засудження, виключення або інші санкції, процедури виключення/санкцій та/або примусові заходи, перелічені вище в пунктах (</w:t>
            </w:r>
            <w:r w:rsidRPr="00F90872">
              <w:rPr>
                <w:sz w:val="20"/>
                <w:szCs w:val="20"/>
              </w:rPr>
              <w:t>i</w:t>
            </w:r>
            <w:r w:rsidRPr="00F90872">
              <w:rPr>
                <w:sz w:val="20"/>
                <w:szCs w:val="20"/>
                <w:lang w:val="uk-UA"/>
              </w:rPr>
              <w:t>) - (</w:t>
            </w:r>
            <w:r w:rsidRPr="00F90872">
              <w:rPr>
                <w:sz w:val="20"/>
                <w:szCs w:val="20"/>
              </w:rPr>
              <w:t>v</w:t>
            </w:r>
            <w:r w:rsidRPr="00F90872">
              <w:rPr>
                <w:sz w:val="20"/>
                <w:szCs w:val="20"/>
                <w:lang w:val="uk-UA"/>
              </w:rPr>
              <w:t>), щодо нас або будь-якої з Асоційованих організацій та осіб були вжиті, а також детальну інформацію про заходи, які були вжиті або мають бути вжиті, щоб забезпечити щоб не було вчинено Забороненої поведінки у зв'язку з тендерним процесом або виконанням Договору (</w:t>
            </w:r>
            <w:r w:rsidRPr="00F90872">
              <w:rPr>
                <w:i/>
                <w:iCs/>
                <w:sz w:val="20"/>
                <w:szCs w:val="20"/>
                <w:lang w:val="uk-UA"/>
              </w:rPr>
              <w:t>якщо це не застосовно, будь ласка, зазначте, що це не застосовно у таблиці нижче</w:t>
            </w:r>
            <w:r w:rsidRPr="00F90872">
              <w:rPr>
                <w:sz w:val="20"/>
                <w:szCs w:val="20"/>
                <w:lang w:val="uk-UA"/>
              </w:rPr>
              <w:t>):</w:t>
            </w:r>
          </w:p>
          <w:tbl>
            <w:tblPr>
              <w:tblStyle w:val="a8"/>
              <w:tblW w:w="0" w:type="auto"/>
              <w:tblInd w:w="704" w:type="dxa"/>
              <w:tblLook w:val="04A0" w:firstRow="1" w:lastRow="0" w:firstColumn="1" w:lastColumn="0" w:noHBand="0" w:noVBand="1"/>
            </w:tblPr>
            <w:tblGrid>
              <w:gridCol w:w="2247"/>
              <w:gridCol w:w="2914"/>
              <w:gridCol w:w="2925"/>
            </w:tblGrid>
            <w:tr w:rsidR="00F90872" w:rsidRPr="00C2606A" w14:paraId="398EC304" w14:textId="77777777" w:rsidTr="00190FBB">
              <w:tc>
                <w:tcPr>
                  <w:tcW w:w="2299" w:type="dxa"/>
                </w:tcPr>
                <w:p w14:paraId="30573C4E" w14:textId="77777777" w:rsidR="00F90872" w:rsidRPr="00F90872" w:rsidRDefault="00F90872" w:rsidP="00F90872">
                  <w:pPr>
                    <w:rPr>
                      <w:sz w:val="20"/>
                      <w:szCs w:val="20"/>
                    </w:rPr>
                  </w:pPr>
                  <w:r w:rsidRPr="00F90872">
                    <w:rPr>
                      <w:sz w:val="20"/>
                      <w:szCs w:val="20"/>
                    </w:rPr>
                    <w:t>Назва організації</w:t>
                  </w:r>
                </w:p>
              </w:tc>
              <w:tc>
                <w:tcPr>
                  <w:tcW w:w="3003" w:type="dxa"/>
                </w:tcPr>
                <w:p w14:paraId="1DB14E16" w14:textId="77777777" w:rsidR="00F90872" w:rsidRPr="00F90872" w:rsidRDefault="00F90872" w:rsidP="00F90872">
                  <w:pPr>
                    <w:rPr>
                      <w:sz w:val="20"/>
                      <w:szCs w:val="20"/>
                    </w:rPr>
                  </w:pPr>
                  <w:r w:rsidRPr="00F90872">
                    <w:rPr>
                      <w:sz w:val="20"/>
                      <w:szCs w:val="20"/>
                    </w:rPr>
                    <w:t>Деталі розкриття</w:t>
                  </w:r>
                </w:p>
              </w:tc>
              <w:tc>
                <w:tcPr>
                  <w:tcW w:w="3004" w:type="dxa"/>
                </w:tcPr>
                <w:p w14:paraId="360D5BFD" w14:textId="77777777" w:rsidR="00F90872" w:rsidRPr="00F90872" w:rsidRDefault="00F90872" w:rsidP="00F90872">
                  <w:pPr>
                    <w:rPr>
                      <w:sz w:val="20"/>
                      <w:szCs w:val="20"/>
                      <w:lang w:val="ru-RU"/>
                    </w:rPr>
                  </w:pPr>
                  <w:r w:rsidRPr="00F90872">
                    <w:rPr>
                      <w:sz w:val="20"/>
                      <w:szCs w:val="20"/>
                      <w:lang w:val="ru-RU"/>
                    </w:rPr>
                    <w:t>Заходи, що вжиті або заплановані до вжиття</w:t>
                  </w:r>
                </w:p>
              </w:tc>
            </w:tr>
            <w:tr w:rsidR="00F90872" w:rsidRPr="00C2606A" w14:paraId="5CC8F1F5" w14:textId="77777777" w:rsidTr="00190FBB">
              <w:tc>
                <w:tcPr>
                  <w:tcW w:w="2299" w:type="dxa"/>
                </w:tcPr>
                <w:p w14:paraId="34DC3C95" w14:textId="77777777" w:rsidR="00F90872" w:rsidRPr="00F90872" w:rsidRDefault="00F90872" w:rsidP="00F90872">
                  <w:pPr>
                    <w:rPr>
                      <w:sz w:val="20"/>
                      <w:szCs w:val="20"/>
                      <w:lang w:val="ru-RU"/>
                    </w:rPr>
                  </w:pPr>
                </w:p>
              </w:tc>
              <w:tc>
                <w:tcPr>
                  <w:tcW w:w="3003" w:type="dxa"/>
                </w:tcPr>
                <w:p w14:paraId="000CE897" w14:textId="77777777" w:rsidR="00F90872" w:rsidRPr="00F90872" w:rsidRDefault="00F90872" w:rsidP="00F90872">
                  <w:pPr>
                    <w:rPr>
                      <w:sz w:val="20"/>
                      <w:szCs w:val="20"/>
                      <w:lang w:val="ru-RU"/>
                    </w:rPr>
                  </w:pPr>
                </w:p>
              </w:tc>
              <w:tc>
                <w:tcPr>
                  <w:tcW w:w="3004" w:type="dxa"/>
                </w:tcPr>
                <w:p w14:paraId="0A438EC6" w14:textId="77777777" w:rsidR="00F90872" w:rsidRPr="00F90872" w:rsidRDefault="00F90872" w:rsidP="00F90872">
                  <w:pPr>
                    <w:rPr>
                      <w:sz w:val="20"/>
                      <w:szCs w:val="20"/>
                      <w:lang w:val="ru-RU"/>
                    </w:rPr>
                  </w:pPr>
                </w:p>
              </w:tc>
            </w:tr>
            <w:tr w:rsidR="00F90872" w:rsidRPr="00C2606A" w14:paraId="08BD4C1E" w14:textId="77777777" w:rsidTr="00190FBB">
              <w:tc>
                <w:tcPr>
                  <w:tcW w:w="2299" w:type="dxa"/>
                </w:tcPr>
                <w:p w14:paraId="23F73C0F" w14:textId="77777777" w:rsidR="00F90872" w:rsidRPr="00F90872" w:rsidRDefault="00F90872" w:rsidP="00F90872">
                  <w:pPr>
                    <w:rPr>
                      <w:sz w:val="20"/>
                      <w:szCs w:val="20"/>
                      <w:lang w:val="ru-RU"/>
                    </w:rPr>
                  </w:pPr>
                </w:p>
              </w:tc>
              <w:tc>
                <w:tcPr>
                  <w:tcW w:w="3003" w:type="dxa"/>
                </w:tcPr>
                <w:p w14:paraId="5EC7DCF8" w14:textId="77777777" w:rsidR="00F90872" w:rsidRPr="00F90872" w:rsidRDefault="00F90872" w:rsidP="00F90872">
                  <w:pPr>
                    <w:rPr>
                      <w:sz w:val="20"/>
                      <w:szCs w:val="20"/>
                      <w:lang w:val="ru-RU"/>
                    </w:rPr>
                  </w:pPr>
                </w:p>
              </w:tc>
              <w:tc>
                <w:tcPr>
                  <w:tcW w:w="3004" w:type="dxa"/>
                </w:tcPr>
                <w:p w14:paraId="347507E9" w14:textId="77777777" w:rsidR="00F90872" w:rsidRPr="00F90872" w:rsidRDefault="00F90872" w:rsidP="00F90872">
                  <w:pPr>
                    <w:rPr>
                      <w:sz w:val="20"/>
                      <w:szCs w:val="20"/>
                      <w:lang w:val="ru-RU"/>
                    </w:rPr>
                  </w:pPr>
                </w:p>
              </w:tc>
            </w:tr>
            <w:tr w:rsidR="00F90872" w:rsidRPr="00C2606A" w14:paraId="11173B55" w14:textId="77777777" w:rsidTr="00190FBB">
              <w:tc>
                <w:tcPr>
                  <w:tcW w:w="2299" w:type="dxa"/>
                </w:tcPr>
                <w:p w14:paraId="611DBF89" w14:textId="77777777" w:rsidR="00F90872" w:rsidRPr="00F90872" w:rsidRDefault="00F90872" w:rsidP="00F90872">
                  <w:pPr>
                    <w:rPr>
                      <w:sz w:val="20"/>
                      <w:szCs w:val="20"/>
                      <w:lang w:val="ru-RU"/>
                    </w:rPr>
                  </w:pPr>
                </w:p>
              </w:tc>
              <w:tc>
                <w:tcPr>
                  <w:tcW w:w="3003" w:type="dxa"/>
                </w:tcPr>
                <w:p w14:paraId="4D49E427" w14:textId="77777777" w:rsidR="00F90872" w:rsidRPr="00F90872" w:rsidRDefault="00F90872" w:rsidP="00F90872">
                  <w:pPr>
                    <w:rPr>
                      <w:sz w:val="20"/>
                      <w:szCs w:val="20"/>
                      <w:lang w:val="ru-RU"/>
                    </w:rPr>
                  </w:pPr>
                </w:p>
              </w:tc>
              <w:tc>
                <w:tcPr>
                  <w:tcW w:w="3004" w:type="dxa"/>
                </w:tcPr>
                <w:p w14:paraId="26C28FE6" w14:textId="77777777" w:rsidR="00F90872" w:rsidRPr="00F90872" w:rsidRDefault="00F90872" w:rsidP="00F90872">
                  <w:pPr>
                    <w:rPr>
                      <w:sz w:val="20"/>
                      <w:szCs w:val="20"/>
                      <w:lang w:val="ru-RU"/>
                    </w:rPr>
                  </w:pPr>
                </w:p>
              </w:tc>
            </w:tr>
          </w:tbl>
          <w:p w14:paraId="434BD803" w14:textId="77777777" w:rsidR="00F90872" w:rsidRPr="00F90872" w:rsidRDefault="00F90872" w:rsidP="00F90872">
            <w:pPr>
              <w:rPr>
                <w:sz w:val="20"/>
                <w:szCs w:val="20"/>
                <w:lang w:val="ru-RU"/>
              </w:rPr>
            </w:pPr>
            <w:r w:rsidRPr="00F90872">
              <w:rPr>
                <w:sz w:val="20"/>
                <w:szCs w:val="20"/>
                <w:lang w:val="ru-RU"/>
              </w:rPr>
              <w:t>Ми або будь-яка з Асоційованих організацій та осіб сплатили або сплачуватимемо такі комісійні, винагороди або гонорари у зв'язку з тендерним процесом або виконанням Договору [</w:t>
            </w:r>
            <w:r w:rsidRPr="00F90872">
              <w:rPr>
                <w:i/>
                <w:iCs/>
                <w:sz w:val="20"/>
                <w:szCs w:val="20"/>
                <w:lang w:val="ru-RU"/>
              </w:rPr>
              <w:t>вказати повне ім'я кожного одержувача, його повну адресу, причину, з якої кожна комісія, винагорода або гонорар були сплачені або будуть сплачені, а також суму та валюту кожної такої комісії, винагороди або гонорару</w:t>
            </w:r>
            <w:r w:rsidRPr="00F90872">
              <w:rPr>
                <w:sz w:val="20"/>
                <w:szCs w:val="20"/>
                <w:lang w:val="ru-RU"/>
              </w:rPr>
              <w:t>]:</w:t>
            </w:r>
          </w:p>
          <w:p w14:paraId="4FAAC467" w14:textId="77777777" w:rsidR="00F90872" w:rsidRPr="00F90872" w:rsidRDefault="00F90872" w:rsidP="00F90872">
            <w:pPr>
              <w:rPr>
                <w:sz w:val="20"/>
                <w:szCs w:val="20"/>
                <w:lang w:val="uk-UA"/>
              </w:rPr>
            </w:pPr>
          </w:p>
          <w:tbl>
            <w:tblPr>
              <w:tblStyle w:val="a8"/>
              <w:tblW w:w="0" w:type="auto"/>
              <w:tblInd w:w="704" w:type="dxa"/>
              <w:tblLook w:val="04A0" w:firstRow="1" w:lastRow="0" w:firstColumn="1" w:lastColumn="0" w:noHBand="0" w:noVBand="1"/>
            </w:tblPr>
            <w:tblGrid>
              <w:gridCol w:w="2022"/>
              <w:gridCol w:w="2028"/>
              <w:gridCol w:w="2072"/>
              <w:gridCol w:w="1964"/>
            </w:tblGrid>
            <w:tr w:rsidR="00F90872" w:rsidRPr="00C2606A" w14:paraId="540B38FF" w14:textId="77777777" w:rsidTr="00190FBB">
              <w:tc>
                <w:tcPr>
                  <w:tcW w:w="1548" w:type="dxa"/>
                </w:tcPr>
                <w:p w14:paraId="653D9109" w14:textId="77777777" w:rsidR="00F90872" w:rsidRPr="00F90872" w:rsidRDefault="00F90872" w:rsidP="00F90872">
                  <w:pPr>
                    <w:ind w:left="709"/>
                    <w:rPr>
                      <w:sz w:val="20"/>
                      <w:szCs w:val="20"/>
                      <w:lang w:val="uk-UA"/>
                    </w:rPr>
                  </w:pPr>
                  <w:r w:rsidRPr="00F90872">
                    <w:rPr>
                      <w:sz w:val="20"/>
                      <w:szCs w:val="20"/>
                      <w:lang w:val="uk-UA"/>
                    </w:rPr>
                    <w:t>Назва отримувача</w:t>
                  </w:r>
                </w:p>
              </w:tc>
              <w:tc>
                <w:tcPr>
                  <w:tcW w:w="2252" w:type="dxa"/>
                </w:tcPr>
                <w:p w14:paraId="05F1FC83" w14:textId="77777777" w:rsidR="00F90872" w:rsidRPr="00F90872" w:rsidRDefault="00F90872" w:rsidP="00F90872">
                  <w:pPr>
                    <w:ind w:left="709"/>
                    <w:rPr>
                      <w:sz w:val="20"/>
                      <w:szCs w:val="20"/>
                      <w:lang w:val="uk-UA"/>
                    </w:rPr>
                  </w:pPr>
                  <w:r w:rsidRPr="00F90872">
                    <w:rPr>
                      <w:sz w:val="20"/>
                      <w:szCs w:val="20"/>
                      <w:lang w:val="uk-UA"/>
                    </w:rPr>
                    <w:t>Адреса</w:t>
                  </w:r>
                </w:p>
              </w:tc>
              <w:tc>
                <w:tcPr>
                  <w:tcW w:w="2253" w:type="dxa"/>
                </w:tcPr>
                <w:p w14:paraId="2F70D2D5" w14:textId="77777777" w:rsidR="00F90872" w:rsidRPr="00F90872" w:rsidRDefault="00F90872" w:rsidP="00F90872">
                  <w:pPr>
                    <w:ind w:left="709"/>
                    <w:rPr>
                      <w:sz w:val="20"/>
                      <w:szCs w:val="20"/>
                      <w:lang w:val="uk-UA"/>
                    </w:rPr>
                  </w:pPr>
                  <w:r w:rsidRPr="00F90872">
                    <w:rPr>
                      <w:sz w:val="20"/>
                      <w:szCs w:val="20"/>
                      <w:lang w:val="uk-UA"/>
                    </w:rPr>
                    <w:t xml:space="preserve">Причина </w:t>
                  </w:r>
                </w:p>
              </w:tc>
              <w:tc>
                <w:tcPr>
                  <w:tcW w:w="2253" w:type="dxa"/>
                </w:tcPr>
                <w:p w14:paraId="1654F36C" w14:textId="77777777" w:rsidR="00F90872" w:rsidRPr="00F90872" w:rsidRDefault="00F90872" w:rsidP="00F90872">
                  <w:pPr>
                    <w:ind w:left="709"/>
                    <w:rPr>
                      <w:sz w:val="20"/>
                      <w:szCs w:val="20"/>
                      <w:lang w:val="uk-UA"/>
                    </w:rPr>
                  </w:pPr>
                  <w:r w:rsidRPr="00F90872">
                    <w:rPr>
                      <w:sz w:val="20"/>
                      <w:szCs w:val="20"/>
                      <w:lang w:val="uk-UA"/>
                    </w:rPr>
                    <w:t>Сума</w:t>
                  </w:r>
                </w:p>
              </w:tc>
            </w:tr>
            <w:tr w:rsidR="00F90872" w:rsidRPr="00C2606A" w14:paraId="1F848B6A" w14:textId="77777777" w:rsidTr="00190FBB">
              <w:tc>
                <w:tcPr>
                  <w:tcW w:w="1548" w:type="dxa"/>
                </w:tcPr>
                <w:p w14:paraId="4D966268" w14:textId="77777777" w:rsidR="00F90872" w:rsidRPr="00F90872" w:rsidRDefault="00F90872" w:rsidP="00F90872">
                  <w:pPr>
                    <w:ind w:left="709"/>
                    <w:rPr>
                      <w:sz w:val="20"/>
                      <w:szCs w:val="20"/>
                      <w:lang w:val="uk-UA"/>
                    </w:rPr>
                  </w:pPr>
                </w:p>
              </w:tc>
              <w:tc>
                <w:tcPr>
                  <w:tcW w:w="2252" w:type="dxa"/>
                </w:tcPr>
                <w:p w14:paraId="1D4A0C78" w14:textId="77777777" w:rsidR="00F90872" w:rsidRPr="00F90872" w:rsidRDefault="00F90872" w:rsidP="00F90872">
                  <w:pPr>
                    <w:ind w:left="709"/>
                    <w:rPr>
                      <w:sz w:val="20"/>
                      <w:szCs w:val="20"/>
                      <w:lang w:val="uk-UA"/>
                    </w:rPr>
                  </w:pPr>
                </w:p>
              </w:tc>
              <w:tc>
                <w:tcPr>
                  <w:tcW w:w="2253" w:type="dxa"/>
                </w:tcPr>
                <w:p w14:paraId="3CCD2585" w14:textId="77777777" w:rsidR="00F90872" w:rsidRPr="00F90872" w:rsidRDefault="00F90872" w:rsidP="00F90872">
                  <w:pPr>
                    <w:ind w:left="709"/>
                    <w:rPr>
                      <w:sz w:val="20"/>
                      <w:szCs w:val="20"/>
                      <w:lang w:val="uk-UA"/>
                    </w:rPr>
                  </w:pPr>
                </w:p>
              </w:tc>
              <w:tc>
                <w:tcPr>
                  <w:tcW w:w="2253" w:type="dxa"/>
                </w:tcPr>
                <w:p w14:paraId="25253590" w14:textId="77777777" w:rsidR="00F90872" w:rsidRPr="00F90872" w:rsidRDefault="00F90872" w:rsidP="00F90872">
                  <w:pPr>
                    <w:ind w:left="709"/>
                    <w:rPr>
                      <w:sz w:val="20"/>
                      <w:szCs w:val="20"/>
                      <w:lang w:val="uk-UA"/>
                    </w:rPr>
                  </w:pPr>
                </w:p>
              </w:tc>
            </w:tr>
            <w:tr w:rsidR="00F90872" w:rsidRPr="00C2606A" w14:paraId="08CA2CBF" w14:textId="77777777" w:rsidTr="00190FBB">
              <w:tc>
                <w:tcPr>
                  <w:tcW w:w="1548" w:type="dxa"/>
                </w:tcPr>
                <w:p w14:paraId="3AE51A87" w14:textId="77777777" w:rsidR="00F90872" w:rsidRPr="00F90872" w:rsidRDefault="00F90872" w:rsidP="00F90872">
                  <w:pPr>
                    <w:ind w:left="709"/>
                    <w:rPr>
                      <w:sz w:val="20"/>
                      <w:szCs w:val="20"/>
                      <w:lang w:val="uk-UA"/>
                    </w:rPr>
                  </w:pPr>
                </w:p>
              </w:tc>
              <w:tc>
                <w:tcPr>
                  <w:tcW w:w="2252" w:type="dxa"/>
                </w:tcPr>
                <w:p w14:paraId="02378FA7" w14:textId="77777777" w:rsidR="00F90872" w:rsidRPr="00F90872" w:rsidRDefault="00F90872" w:rsidP="00F90872">
                  <w:pPr>
                    <w:ind w:left="709"/>
                    <w:rPr>
                      <w:sz w:val="20"/>
                      <w:szCs w:val="20"/>
                      <w:lang w:val="uk-UA"/>
                    </w:rPr>
                  </w:pPr>
                </w:p>
              </w:tc>
              <w:tc>
                <w:tcPr>
                  <w:tcW w:w="2253" w:type="dxa"/>
                </w:tcPr>
                <w:p w14:paraId="288EAEA5" w14:textId="77777777" w:rsidR="00F90872" w:rsidRPr="00F90872" w:rsidRDefault="00F90872" w:rsidP="00F90872">
                  <w:pPr>
                    <w:ind w:left="709"/>
                    <w:rPr>
                      <w:sz w:val="20"/>
                      <w:szCs w:val="20"/>
                      <w:lang w:val="uk-UA"/>
                    </w:rPr>
                  </w:pPr>
                </w:p>
              </w:tc>
              <w:tc>
                <w:tcPr>
                  <w:tcW w:w="2253" w:type="dxa"/>
                </w:tcPr>
                <w:p w14:paraId="04CEB388" w14:textId="77777777" w:rsidR="00F90872" w:rsidRPr="00F90872" w:rsidRDefault="00F90872" w:rsidP="00F90872">
                  <w:pPr>
                    <w:ind w:left="709"/>
                    <w:rPr>
                      <w:sz w:val="20"/>
                      <w:szCs w:val="20"/>
                      <w:lang w:val="uk-UA"/>
                    </w:rPr>
                  </w:pPr>
                </w:p>
              </w:tc>
            </w:tr>
          </w:tbl>
          <w:p w14:paraId="4F2341AD" w14:textId="77777777" w:rsidR="00F90872" w:rsidRPr="00F90872" w:rsidRDefault="00F90872" w:rsidP="00F90872">
            <w:pPr>
              <w:rPr>
                <w:sz w:val="20"/>
                <w:szCs w:val="20"/>
                <w:lang w:val="ru-RU"/>
              </w:rPr>
            </w:pPr>
            <w:r w:rsidRPr="00F90872">
              <w:rPr>
                <w:sz w:val="20"/>
                <w:szCs w:val="20"/>
                <w:lang w:val="ru-RU"/>
              </w:rPr>
              <w:t>На час проведення тендеру та, у разі нашого успіху, на час дії Договору, ми призначимо та утримуватимемо на посаді посадову особу, яка має бути достатньо задовільною для вас і до якої ви матимете повний та негайний доступ, яка буде зобов'язана та матиме необхідні повноваження для забезпечення дотримання цього Договірного зобовʼязання.</w:t>
            </w:r>
          </w:p>
          <w:p w14:paraId="169B5CB9" w14:textId="77777777" w:rsidR="00F90872" w:rsidRPr="00F90872" w:rsidRDefault="00F90872" w:rsidP="00F90872">
            <w:pPr>
              <w:rPr>
                <w:sz w:val="20"/>
                <w:szCs w:val="20"/>
                <w:lang w:val="ru-RU"/>
              </w:rPr>
            </w:pPr>
            <w:r w:rsidRPr="00F90872">
              <w:rPr>
                <w:sz w:val="20"/>
                <w:szCs w:val="20"/>
                <w:lang w:val="ru-RU"/>
              </w:rPr>
              <w:t>Ми надаємо [</w:t>
            </w:r>
            <w:r w:rsidRPr="00F90872">
              <w:rPr>
                <w:sz w:val="20"/>
                <w:szCs w:val="20"/>
                <w:highlight w:val="lightGray"/>
                <w:lang w:val="ru-RU"/>
              </w:rPr>
              <w:t>назва Замовника</w:t>
            </w:r>
            <w:r w:rsidRPr="00F90872">
              <w:rPr>
                <w:sz w:val="20"/>
                <w:szCs w:val="20"/>
                <w:lang w:val="ru-RU"/>
              </w:rPr>
              <w:t>], Європейському інвестиційному банку та будь-яким особам, призначеним ним та/або будь-яким органам влади чи установам Європейського Союзу або органам, що мають повноваження відповідно до законодавства Європейського Союзу, право (</w:t>
            </w:r>
            <w:r w:rsidRPr="00F90872">
              <w:rPr>
                <w:sz w:val="20"/>
                <w:szCs w:val="20"/>
              </w:rPr>
              <w:t>i</w:t>
            </w:r>
            <w:r w:rsidRPr="00F90872">
              <w:rPr>
                <w:sz w:val="20"/>
                <w:szCs w:val="20"/>
                <w:lang w:val="ru-RU"/>
              </w:rPr>
              <w:t>) відвідувати об'єкти, установки та роботи, (</w:t>
            </w:r>
            <w:r w:rsidRPr="00F90872">
              <w:rPr>
                <w:sz w:val="20"/>
                <w:szCs w:val="20"/>
              </w:rPr>
              <w:t>ii</w:t>
            </w:r>
            <w:r w:rsidRPr="00F90872">
              <w:rPr>
                <w:sz w:val="20"/>
                <w:szCs w:val="20"/>
                <w:lang w:val="ru-RU"/>
              </w:rPr>
              <w:t>) проводити співбесіди з нашими представниками та будь-якими іншими відповідними особами та (</w:t>
            </w:r>
            <w:r w:rsidRPr="00F90872">
              <w:rPr>
                <w:sz w:val="20"/>
                <w:szCs w:val="20"/>
              </w:rPr>
              <w:t>iii</w:t>
            </w:r>
            <w:r w:rsidRPr="00F90872">
              <w:rPr>
                <w:sz w:val="20"/>
                <w:szCs w:val="20"/>
                <w:lang w:val="ru-RU"/>
              </w:rPr>
              <w:t>) перевіряти та копіювати наші книги та записи у зв'язку з процесом проведення тендеру або Договором, і ми вимагатимемо від наших Асоційованих організацій та осіб, які володіють інформацією про Договір, відповідати на запитання Європейського інвестиційного банку та надавати йому будь-яку інформацію або документи, необхідні для розслідування звинувачень у Забороненій поведінці.</w:t>
            </w:r>
          </w:p>
          <w:p w14:paraId="6140D4A3" w14:textId="77777777" w:rsidR="00F90872" w:rsidRPr="00F90872" w:rsidRDefault="00F90872" w:rsidP="00F90872">
            <w:pPr>
              <w:rPr>
                <w:sz w:val="20"/>
                <w:szCs w:val="20"/>
                <w:lang w:val="ru-RU"/>
              </w:rPr>
            </w:pPr>
            <w:r w:rsidRPr="00F90872">
              <w:rPr>
                <w:sz w:val="20"/>
                <w:szCs w:val="20"/>
                <w:lang w:val="ru-RU"/>
              </w:rPr>
              <w:t xml:space="preserve">Ми погоджуємося зберігати наші бухгалтерські книги та документацію, а також забезпечувати зберігання бухгалтерських книг та документації Асоційованих організацій відповідно до чинного законодавства, але в будь-якому випадку протягом щонайменше 6 (шести) років з дати подання тендерної пропозиції, а в разі присудження нам Договору - протягом щонайменше 6 (шести) років з дати виконання Договору в повному обсязі. Ми забезпечимо включення до будь-яких угод з Асоційованими організаціями, що стосуються виконання Договору, положень, що діють згідно з цим пунктом. </w:t>
            </w:r>
          </w:p>
          <w:p w14:paraId="0F2A4A3C" w14:textId="77777777" w:rsidR="00F90872" w:rsidRPr="00F90872" w:rsidRDefault="00F90872" w:rsidP="00F90872">
            <w:pPr>
              <w:rPr>
                <w:sz w:val="20"/>
                <w:szCs w:val="20"/>
                <w:lang w:val="ru-RU"/>
              </w:rPr>
            </w:pPr>
            <w:r w:rsidRPr="00F90872">
              <w:rPr>
                <w:sz w:val="20"/>
                <w:szCs w:val="20"/>
                <w:lang w:val="ru-RU"/>
              </w:rPr>
              <w:t>Ми визнаємо, що будь-яке невиконання зобов'язань за цим Договірним зобовʼязанням про доброчесність (включаючи будь-яке упущення або перекручення, зроблене свідомо або з необережності, щодо минулих судимостей, виключення, інших санкцій або примусових заходів), або будь-яка несанкціонована зміна цього Договірного зобовʼязання може вважатися порушенням Політики Групи ЄІБ щодо боротьби з шахрайством і, таким чином, призвести до відхилення нашої тендерної пропозиції на отримання Договору та/або спричинити ініціювання ЄІБ процедури виключення проти нас та/або будь-якої нашої Асоційованої організації та особи.</w:t>
            </w:r>
          </w:p>
          <w:p w14:paraId="646E8B2E" w14:textId="77777777" w:rsidR="00F90872" w:rsidRPr="00F90872" w:rsidRDefault="00F90872" w:rsidP="00F90872">
            <w:pPr>
              <w:rPr>
                <w:sz w:val="20"/>
                <w:szCs w:val="20"/>
                <w:lang w:val="ru-RU"/>
              </w:rPr>
            </w:pPr>
          </w:p>
          <w:p w14:paraId="7FDE4411" w14:textId="77777777" w:rsidR="00F90872" w:rsidRPr="00F90872" w:rsidRDefault="00F90872" w:rsidP="00F90872">
            <w:pPr>
              <w:rPr>
                <w:sz w:val="20"/>
                <w:szCs w:val="20"/>
                <w:lang w:val="ru-RU"/>
              </w:rPr>
            </w:pPr>
            <w:r w:rsidRPr="00F90872">
              <w:rPr>
                <w:sz w:val="20"/>
                <w:szCs w:val="20"/>
                <w:lang w:val="ru-RU"/>
              </w:rPr>
              <w:t>ПІДПИСАНО належним чином уповноваженим представником, який має необхідні повноваження та право підпису від імені своєї компанії та, у разі подання тендерної пропозиції від спільного підприємства, від імені кожного учасника спільного підприємства:</w:t>
            </w:r>
          </w:p>
          <w:p w14:paraId="0CE630A6" w14:textId="77777777" w:rsidR="00F90872" w:rsidRPr="00F90872" w:rsidRDefault="00F90872" w:rsidP="00F90872">
            <w:pPr>
              <w:rPr>
                <w:sz w:val="20"/>
                <w:szCs w:val="20"/>
                <w:lang w:val="ru-RU"/>
              </w:rPr>
            </w:pPr>
          </w:p>
          <w:p w14:paraId="75E4F624" w14:textId="77777777" w:rsidR="00F90872" w:rsidRPr="00F90872" w:rsidRDefault="00F90872" w:rsidP="00F90872">
            <w:pPr>
              <w:rPr>
                <w:sz w:val="20"/>
                <w:szCs w:val="20"/>
                <w:lang w:val="ru-RU"/>
              </w:rPr>
            </w:pPr>
            <w:r w:rsidRPr="00F90872">
              <w:rPr>
                <w:sz w:val="20"/>
                <w:szCs w:val="20"/>
                <w:lang w:val="ru-RU"/>
              </w:rPr>
              <w:t>Дата:</w:t>
            </w:r>
          </w:p>
          <w:p w14:paraId="6BC3B8DD" w14:textId="77777777" w:rsidR="00F90872" w:rsidRPr="00F90872" w:rsidRDefault="00F90872" w:rsidP="00F90872">
            <w:pPr>
              <w:rPr>
                <w:sz w:val="20"/>
                <w:szCs w:val="20"/>
                <w:lang w:val="ru-RU"/>
              </w:rPr>
            </w:pPr>
          </w:p>
          <w:p w14:paraId="4E97E4CE" w14:textId="77777777" w:rsidR="00F90872" w:rsidRPr="00F90872" w:rsidRDefault="00F90872" w:rsidP="00F90872">
            <w:pPr>
              <w:rPr>
                <w:sz w:val="20"/>
                <w:szCs w:val="20"/>
                <w:lang w:val="ru-RU"/>
              </w:rPr>
            </w:pPr>
            <w:r w:rsidRPr="00F90872">
              <w:rPr>
                <w:sz w:val="20"/>
                <w:szCs w:val="20"/>
                <w:lang w:val="ru-RU"/>
              </w:rPr>
              <w:t>Назва компанії:</w:t>
            </w:r>
          </w:p>
          <w:p w14:paraId="343189AE" w14:textId="77777777" w:rsidR="00F90872" w:rsidRPr="00F90872" w:rsidRDefault="00F90872" w:rsidP="00F90872">
            <w:pPr>
              <w:rPr>
                <w:sz w:val="20"/>
                <w:szCs w:val="20"/>
                <w:lang w:val="ru-RU"/>
              </w:rPr>
            </w:pPr>
          </w:p>
          <w:p w14:paraId="6B7B9FB1" w14:textId="77777777" w:rsidR="00F90872" w:rsidRPr="00F90872" w:rsidRDefault="00F90872" w:rsidP="00F90872">
            <w:pPr>
              <w:rPr>
                <w:sz w:val="20"/>
                <w:szCs w:val="20"/>
                <w:lang w:val="ru-RU"/>
              </w:rPr>
            </w:pPr>
            <w:r w:rsidRPr="00F90872">
              <w:rPr>
                <w:sz w:val="20"/>
                <w:szCs w:val="20"/>
                <w:lang w:val="ru-RU"/>
              </w:rPr>
              <w:t>Ім'я підписанта:</w:t>
            </w:r>
          </w:p>
          <w:p w14:paraId="00AA2E15" w14:textId="77777777" w:rsidR="00F90872" w:rsidRPr="00F90872" w:rsidRDefault="00F90872" w:rsidP="00F90872">
            <w:pPr>
              <w:rPr>
                <w:sz w:val="20"/>
                <w:szCs w:val="20"/>
                <w:lang w:val="ru-RU"/>
              </w:rPr>
            </w:pPr>
          </w:p>
          <w:p w14:paraId="1BB69AF2" w14:textId="77777777" w:rsidR="00F90872" w:rsidRPr="00F90872" w:rsidRDefault="00F90872" w:rsidP="00F90872">
            <w:pPr>
              <w:rPr>
                <w:sz w:val="20"/>
                <w:szCs w:val="20"/>
                <w:lang w:val="ru-RU"/>
              </w:rPr>
            </w:pPr>
            <w:r w:rsidRPr="00F90872">
              <w:rPr>
                <w:sz w:val="20"/>
                <w:szCs w:val="20"/>
                <w:lang w:val="ru-RU"/>
              </w:rPr>
              <w:t>Посада підписанта:</w:t>
            </w:r>
          </w:p>
          <w:p w14:paraId="4762FC0C" w14:textId="77777777" w:rsidR="00F90872" w:rsidRPr="00F90872" w:rsidRDefault="00F90872" w:rsidP="00F90872">
            <w:pPr>
              <w:rPr>
                <w:sz w:val="20"/>
                <w:szCs w:val="20"/>
                <w:lang w:val="ru-RU"/>
              </w:rPr>
            </w:pPr>
          </w:p>
          <w:p w14:paraId="3B6C3E4D" w14:textId="77777777" w:rsidR="00F90872" w:rsidRPr="00F90872" w:rsidRDefault="00F90872" w:rsidP="00F90872">
            <w:pPr>
              <w:rPr>
                <w:sz w:val="20"/>
                <w:szCs w:val="20"/>
                <w:lang w:val="ru-RU"/>
              </w:rPr>
            </w:pPr>
            <w:r w:rsidRPr="00F90872">
              <w:rPr>
                <w:sz w:val="20"/>
                <w:szCs w:val="20"/>
                <w:lang w:val="ru-RU"/>
              </w:rPr>
              <w:t>Підпис:</w:t>
            </w:r>
          </w:p>
          <w:p w14:paraId="429EDB5A" w14:textId="77777777" w:rsidR="00F90872" w:rsidRPr="00F90872" w:rsidRDefault="00F90872" w:rsidP="00F90872">
            <w:pPr>
              <w:rPr>
                <w:sz w:val="20"/>
                <w:szCs w:val="20"/>
                <w:lang w:val="ru-RU"/>
              </w:rPr>
            </w:pPr>
          </w:p>
          <w:p w14:paraId="6351DB31" w14:textId="77777777" w:rsidR="00F90872" w:rsidRPr="00F90872" w:rsidRDefault="00F90872" w:rsidP="00F90872">
            <w:pPr>
              <w:rPr>
                <w:sz w:val="20"/>
                <w:szCs w:val="20"/>
                <w:lang w:val="ru-RU"/>
              </w:rPr>
            </w:pPr>
            <w:r w:rsidRPr="00F90872">
              <w:rPr>
                <w:sz w:val="20"/>
                <w:szCs w:val="20"/>
                <w:lang w:val="ru-RU"/>
              </w:rPr>
              <w:t>Примітка: Це Договірне зобовʼязання про доброчесність має бути надіслане Банку разом з Договором у разі проведення міжнародної процедури закупівлі (як визначено в розділі 3.3.2). В інших випадках воно повинна зберігатися у Замовника і надаватися Банку на його вимогу.</w:t>
            </w:r>
          </w:p>
          <w:p w14:paraId="26508EC2" w14:textId="05EF870D" w:rsidR="0094778E" w:rsidRPr="00F90872" w:rsidRDefault="0094778E" w:rsidP="001D497E">
            <w:pPr>
              <w:ind w:left="169"/>
              <w:rPr>
                <w:b/>
                <w:bCs/>
                <w:sz w:val="20"/>
                <w:szCs w:val="20"/>
                <w:lang w:val="ru-RU"/>
              </w:rPr>
            </w:pPr>
          </w:p>
        </w:tc>
      </w:tr>
    </w:tbl>
    <w:p w14:paraId="187BBEA4" w14:textId="63D47EDD" w:rsidR="00E528C9" w:rsidRPr="00D673DC" w:rsidRDefault="0094778E">
      <w:pPr>
        <w:spacing w:after="0"/>
        <w:ind w:right="34"/>
        <w:jc w:val="left"/>
        <w:rPr>
          <w:lang w:val="uk-UA"/>
        </w:rPr>
      </w:pPr>
      <w:r w:rsidRPr="00D673DC">
        <w:rPr>
          <w:lang w:val="uk-UA"/>
        </w:rPr>
        <w:lastRenderedPageBreak/>
        <w:br w:type="page"/>
      </w:r>
    </w:p>
    <w:tbl>
      <w:tblPr>
        <w:tblStyle w:val="a8"/>
        <w:tblW w:w="0" w:type="auto"/>
        <w:tblLook w:val="04A0" w:firstRow="1" w:lastRow="0" w:firstColumn="1" w:lastColumn="0" w:noHBand="0" w:noVBand="1"/>
      </w:tblPr>
      <w:tblGrid>
        <w:gridCol w:w="9016"/>
      </w:tblGrid>
      <w:tr w:rsidR="005D23E4" w:rsidRPr="00F90872" w14:paraId="76C9C9F3" w14:textId="77777777" w:rsidTr="002760D3">
        <w:tc>
          <w:tcPr>
            <w:tcW w:w="9629" w:type="dxa"/>
          </w:tcPr>
          <w:p w14:paraId="2C030551" w14:textId="77777777" w:rsidR="005D23E4" w:rsidRPr="00F90872" w:rsidRDefault="005D23E4" w:rsidP="002760D3">
            <w:pPr>
              <w:autoSpaceDE w:val="0"/>
              <w:autoSpaceDN w:val="0"/>
              <w:adjustRightInd w:val="0"/>
              <w:spacing w:before="120" w:after="60"/>
              <w:ind w:right="-1"/>
              <w:jc w:val="center"/>
              <w:rPr>
                <w:b/>
                <w:bCs/>
                <w:sz w:val="20"/>
                <w:szCs w:val="20"/>
                <w:lang w:val="uk-UA"/>
              </w:rPr>
            </w:pPr>
            <w:bookmarkStart w:id="265" w:name="_Toc460336470"/>
            <w:bookmarkStart w:id="266" w:name="_Toc90537643"/>
            <w:bookmarkEnd w:id="265"/>
            <w:r w:rsidRPr="00F90872">
              <w:rPr>
                <w:b/>
                <w:bCs/>
                <w:sz w:val="20"/>
                <w:szCs w:val="20"/>
                <w:lang w:val="uk-UA"/>
              </w:rPr>
              <w:lastRenderedPageBreak/>
              <w:t>COVENANT OF INTEGRITY</w:t>
            </w:r>
          </w:p>
          <w:p w14:paraId="0AEFB7B7" w14:textId="77777777" w:rsidR="005D23E4" w:rsidRPr="00F90872" w:rsidRDefault="005D23E4" w:rsidP="002760D3">
            <w:pPr>
              <w:autoSpaceDE w:val="0"/>
              <w:autoSpaceDN w:val="0"/>
              <w:adjustRightInd w:val="0"/>
              <w:spacing w:after="60"/>
              <w:ind w:right="-1"/>
              <w:jc w:val="center"/>
              <w:rPr>
                <w:b/>
                <w:bCs/>
                <w:sz w:val="20"/>
                <w:szCs w:val="20"/>
                <w:lang w:val="uk-UA"/>
              </w:rPr>
            </w:pPr>
          </w:p>
          <w:p w14:paraId="7E7CB723" w14:textId="77777777" w:rsidR="00F90872" w:rsidRPr="00F90872" w:rsidRDefault="00F90872" w:rsidP="00F90872">
            <w:pPr>
              <w:autoSpaceDE w:val="0"/>
              <w:autoSpaceDN w:val="0"/>
              <w:spacing w:before="122" w:after="0"/>
              <w:ind w:right="-42"/>
              <w:rPr>
                <w:rFonts w:eastAsia="Calibri"/>
                <w:sz w:val="20"/>
                <w:szCs w:val="20"/>
                <w:lang w:val="en-US"/>
              </w:rPr>
            </w:pPr>
            <w:r w:rsidRPr="00F90872">
              <w:rPr>
                <w:rFonts w:eastAsia="Calibri"/>
                <w:sz w:val="20"/>
                <w:szCs w:val="20"/>
                <w:lang w:val="en-US"/>
              </w:rPr>
              <w:t>[</w:t>
            </w:r>
            <w:r w:rsidRPr="00F90872">
              <w:rPr>
                <w:rFonts w:eastAsia="Calibri"/>
                <w:i/>
                <w:sz w:val="20"/>
                <w:szCs w:val="20"/>
                <w:lang w:val="en-US"/>
              </w:rPr>
              <w:t>Name</w:t>
            </w:r>
            <w:r w:rsidRPr="00F90872">
              <w:rPr>
                <w:rFonts w:eastAsia="Calibri"/>
                <w:i/>
                <w:spacing w:val="-4"/>
                <w:sz w:val="20"/>
                <w:szCs w:val="20"/>
                <w:lang w:val="en-US"/>
              </w:rPr>
              <w:t xml:space="preserve"> </w:t>
            </w:r>
            <w:r w:rsidRPr="00F90872">
              <w:rPr>
                <w:rFonts w:eastAsia="Calibri"/>
                <w:i/>
                <w:sz w:val="20"/>
                <w:szCs w:val="20"/>
                <w:lang w:val="en-US"/>
              </w:rPr>
              <w:t>of</w:t>
            </w:r>
            <w:r w:rsidRPr="00F90872">
              <w:rPr>
                <w:rFonts w:eastAsia="Calibri"/>
                <w:i/>
                <w:spacing w:val="-5"/>
                <w:sz w:val="20"/>
                <w:szCs w:val="20"/>
                <w:lang w:val="en-US"/>
              </w:rPr>
              <w:t xml:space="preserve"> </w:t>
            </w:r>
            <w:r w:rsidRPr="00F90872">
              <w:rPr>
                <w:rFonts w:eastAsia="Calibri"/>
                <w:i/>
                <w:sz w:val="20"/>
                <w:szCs w:val="20"/>
                <w:lang w:val="en-US"/>
              </w:rPr>
              <w:t>lead</w:t>
            </w:r>
            <w:r w:rsidRPr="00F90872">
              <w:rPr>
                <w:rFonts w:eastAsia="Calibri"/>
                <w:i/>
                <w:spacing w:val="-4"/>
                <w:sz w:val="20"/>
                <w:szCs w:val="20"/>
                <w:lang w:val="en-US"/>
              </w:rPr>
              <w:t xml:space="preserve"> </w:t>
            </w:r>
            <w:r w:rsidRPr="00F90872">
              <w:rPr>
                <w:rFonts w:eastAsia="Calibri"/>
                <w:i/>
                <w:sz w:val="20"/>
                <w:szCs w:val="20"/>
                <w:lang w:val="en-US"/>
              </w:rPr>
              <w:t>tenderer</w:t>
            </w:r>
            <w:r w:rsidRPr="00F90872">
              <w:rPr>
                <w:rFonts w:eastAsia="Calibri"/>
                <w:sz w:val="20"/>
                <w:szCs w:val="20"/>
                <w:lang w:val="en-US"/>
              </w:rPr>
              <w:t>]</w:t>
            </w:r>
            <w:r w:rsidRPr="00F90872">
              <w:rPr>
                <w:rFonts w:eastAsia="Calibri"/>
                <w:spacing w:val="-6"/>
                <w:sz w:val="20"/>
                <w:szCs w:val="20"/>
                <w:lang w:val="en-US"/>
              </w:rPr>
              <w:t xml:space="preserve"> </w:t>
            </w:r>
            <w:r w:rsidRPr="00F90872">
              <w:rPr>
                <w:rFonts w:eastAsia="Calibri"/>
                <w:sz w:val="20"/>
                <w:szCs w:val="20"/>
                <w:lang w:val="en-US"/>
              </w:rPr>
              <w:t>hereby</w:t>
            </w:r>
            <w:r w:rsidRPr="00F90872">
              <w:rPr>
                <w:rFonts w:eastAsia="Calibri"/>
                <w:spacing w:val="-3"/>
                <w:sz w:val="20"/>
                <w:szCs w:val="20"/>
                <w:lang w:val="en-US"/>
              </w:rPr>
              <w:t xml:space="preserve"> </w:t>
            </w:r>
            <w:r w:rsidRPr="00F90872">
              <w:rPr>
                <w:rFonts w:eastAsia="Calibri"/>
                <w:sz w:val="20"/>
                <w:szCs w:val="20"/>
                <w:lang w:val="en-US"/>
              </w:rPr>
              <w:t>declare</w:t>
            </w:r>
            <w:r w:rsidRPr="00F90872">
              <w:rPr>
                <w:rFonts w:eastAsia="Calibri"/>
                <w:spacing w:val="-5"/>
                <w:sz w:val="20"/>
                <w:szCs w:val="20"/>
                <w:lang w:val="en-US"/>
              </w:rPr>
              <w:t xml:space="preserve"> </w:t>
            </w:r>
            <w:r w:rsidRPr="00F90872">
              <w:rPr>
                <w:rFonts w:eastAsia="Calibri"/>
                <w:sz w:val="20"/>
                <w:szCs w:val="20"/>
                <w:lang w:val="en-US"/>
              </w:rPr>
              <w:t>and</w:t>
            </w:r>
            <w:r w:rsidRPr="00F90872">
              <w:rPr>
                <w:rFonts w:eastAsia="Calibri"/>
                <w:spacing w:val="-4"/>
                <w:sz w:val="20"/>
                <w:szCs w:val="20"/>
                <w:lang w:val="en-US"/>
              </w:rPr>
              <w:t xml:space="preserve"> </w:t>
            </w:r>
            <w:r w:rsidRPr="00F90872">
              <w:rPr>
                <w:rFonts w:eastAsia="Calibri"/>
                <w:sz w:val="20"/>
                <w:szCs w:val="20"/>
                <w:lang w:val="en-US"/>
              </w:rPr>
              <w:t>covenant,</w:t>
            </w:r>
            <w:r w:rsidRPr="00F90872">
              <w:rPr>
                <w:rFonts w:eastAsia="Calibri"/>
                <w:spacing w:val="-4"/>
                <w:sz w:val="20"/>
                <w:szCs w:val="20"/>
                <w:lang w:val="en-US"/>
              </w:rPr>
              <w:t xml:space="preserve"> </w:t>
            </w:r>
            <w:r w:rsidRPr="00F90872">
              <w:rPr>
                <w:rFonts w:eastAsia="Calibri"/>
                <w:sz w:val="20"/>
                <w:szCs w:val="20"/>
                <w:lang w:val="en-US"/>
              </w:rPr>
              <w:t>on</w:t>
            </w:r>
            <w:r w:rsidRPr="00F90872">
              <w:rPr>
                <w:rFonts w:eastAsia="Calibri"/>
                <w:spacing w:val="-4"/>
                <w:sz w:val="20"/>
                <w:szCs w:val="20"/>
                <w:lang w:val="en-US"/>
              </w:rPr>
              <w:t xml:space="preserve"> </w:t>
            </w:r>
            <w:r w:rsidRPr="00F90872">
              <w:rPr>
                <w:rFonts w:eastAsia="Calibri"/>
                <w:sz w:val="20"/>
                <w:szCs w:val="20"/>
                <w:lang w:val="en-US"/>
              </w:rPr>
              <w:t>our</w:t>
            </w:r>
            <w:r w:rsidRPr="00F90872">
              <w:rPr>
                <w:rFonts w:eastAsia="Calibri"/>
                <w:spacing w:val="-4"/>
                <w:sz w:val="20"/>
                <w:szCs w:val="20"/>
                <w:lang w:val="en-US"/>
              </w:rPr>
              <w:t xml:space="preserve"> </w:t>
            </w:r>
            <w:r w:rsidRPr="00F90872">
              <w:rPr>
                <w:rFonts w:eastAsia="Calibri"/>
                <w:sz w:val="20"/>
                <w:szCs w:val="20"/>
                <w:lang w:val="en-US"/>
              </w:rPr>
              <w:t>behalf</w:t>
            </w:r>
            <w:r w:rsidRPr="00F90872">
              <w:rPr>
                <w:rFonts w:eastAsia="Calibri"/>
                <w:spacing w:val="-5"/>
                <w:sz w:val="20"/>
                <w:szCs w:val="20"/>
                <w:lang w:val="en-US"/>
              </w:rPr>
              <w:t xml:space="preserve"> </w:t>
            </w:r>
            <w:r w:rsidRPr="00F90872">
              <w:rPr>
                <w:rFonts w:eastAsia="Calibri"/>
                <w:sz w:val="20"/>
                <w:szCs w:val="20"/>
                <w:lang w:val="en-US"/>
              </w:rPr>
              <w:t>and</w:t>
            </w:r>
            <w:r w:rsidRPr="00F90872">
              <w:rPr>
                <w:rFonts w:eastAsia="Calibri"/>
                <w:spacing w:val="-4"/>
                <w:sz w:val="20"/>
                <w:szCs w:val="20"/>
                <w:lang w:val="en-US"/>
              </w:rPr>
              <w:t xml:space="preserve"> </w:t>
            </w:r>
            <w:r w:rsidRPr="00F90872">
              <w:rPr>
                <w:rFonts w:eastAsia="Calibri"/>
                <w:sz w:val="20"/>
                <w:szCs w:val="20"/>
                <w:lang w:val="en-US"/>
              </w:rPr>
              <w:t>on</w:t>
            </w:r>
            <w:r w:rsidRPr="00F90872">
              <w:rPr>
                <w:rFonts w:eastAsia="Calibri"/>
                <w:spacing w:val="-4"/>
                <w:sz w:val="20"/>
                <w:szCs w:val="20"/>
                <w:lang w:val="en-US"/>
              </w:rPr>
              <w:t xml:space="preserve"> </w:t>
            </w:r>
            <w:r w:rsidRPr="00F90872">
              <w:rPr>
                <w:rFonts w:eastAsia="Calibri"/>
                <w:sz w:val="20"/>
                <w:szCs w:val="20"/>
                <w:lang w:val="en-US"/>
              </w:rPr>
              <w:t>that</w:t>
            </w:r>
            <w:r w:rsidRPr="00F90872">
              <w:rPr>
                <w:rFonts w:eastAsia="Calibri"/>
                <w:spacing w:val="-4"/>
                <w:sz w:val="20"/>
                <w:szCs w:val="20"/>
                <w:lang w:val="en-US"/>
              </w:rPr>
              <w:t xml:space="preserve"> </w:t>
            </w:r>
            <w:r w:rsidRPr="00F90872">
              <w:rPr>
                <w:rFonts w:eastAsia="Calibri"/>
                <w:sz w:val="20"/>
                <w:szCs w:val="20"/>
                <w:lang w:val="en-US"/>
              </w:rPr>
              <w:t>of</w:t>
            </w:r>
            <w:r w:rsidRPr="00F90872">
              <w:rPr>
                <w:rFonts w:eastAsia="Calibri"/>
                <w:spacing w:val="-5"/>
                <w:sz w:val="20"/>
                <w:szCs w:val="20"/>
                <w:lang w:val="en-US"/>
              </w:rPr>
              <w:t xml:space="preserve"> </w:t>
            </w:r>
            <w:r w:rsidRPr="00F90872">
              <w:rPr>
                <w:rFonts w:eastAsia="Calibri"/>
                <w:sz w:val="20"/>
                <w:szCs w:val="20"/>
                <w:lang w:val="en-US"/>
              </w:rPr>
              <w:t>our</w:t>
            </w:r>
            <w:r w:rsidRPr="00F90872">
              <w:rPr>
                <w:rFonts w:eastAsia="Calibri"/>
                <w:spacing w:val="-4"/>
                <w:sz w:val="20"/>
                <w:szCs w:val="20"/>
                <w:lang w:val="en-US"/>
              </w:rPr>
              <w:t xml:space="preserve"> </w:t>
            </w:r>
            <w:r w:rsidRPr="00F90872">
              <w:rPr>
                <w:rFonts w:eastAsia="Calibri"/>
                <w:sz w:val="20"/>
                <w:szCs w:val="20"/>
                <w:lang w:val="en-US"/>
              </w:rPr>
              <w:t>joint</w:t>
            </w:r>
            <w:r w:rsidRPr="00F90872">
              <w:rPr>
                <w:rFonts w:eastAsia="Calibri"/>
                <w:spacing w:val="-4"/>
                <w:sz w:val="20"/>
                <w:szCs w:val="20"/>
                <w:lang w:val="en-US"/>
              </w:rPr>
              <w:t xml:space="preserve"> </w:t>
            </w:r>
            <w:r w:rsidRPr="00F90872">
              <w:rPr>
                <w:rFonts w:eastAsia="Calibri"/>
                <w:sz w:val="20"/>
                <w:szCs w:val="20"/>
                <w:lang w:val="en-US"/>
              </w:rPr>
              <w:t>venture</w:t>
            </w:r>
            <w:r w:rsidRPr="00F90872">
              <w:rPr>
                <w:rFonts w:eastAsia="Calibri"/>
                <w:spacing w:val="-5"/>
                <w:sz w:val="20"/>
                <w:szCs w:val="20"/>
                <w:lang w:val="en-US"/>
              </w:rPr>
              <w:t xml:space="preserve"> </w:t>
            </w:r>
            <w:r w:rsidRPr="00F90872">
              <w:rPr>
                <w:rFonts w:eastAsia="Calibri"/>
                <w:sz w:val="20"/>
                <w:szCs w:val="20"/>
                <w:lang w:val="en-US"/>
              </w:rPr>
              <w:t>partners,</w:t>
            </w:r>
            <w:r w:rsidRPr="00F90872">
              <w:rPr>
                <w:rFonts w:eastAsia="Calibri"/>
                <w:spacing w:val="-4"/>
                <w:sz w:val="20"/>
                <w:szCs w:val="20"/>
                <w:lang w:val="en-US"/>
              </w:rPr>
              <w:t xml:space="preserve"> </w:t>
            </w:r>
            <w:r w:rsidRPr="00F90872">
              <w:rPr>
                <w:rFonts w:eastAsia="Calibri"/>
                <w:sz w:val="20"/>
                <w:szCs w:val="20"/>
                <w:lang w:val="en-US"/>
              </w:rPr>
              <w:t>if any, for [</w:t>
            </w:r>
            <w:r w:rsidRPr="00F90872">
              <w:rPr>
                <w:rFonts w:eastAsia="Calibri"/>
                <w:i/>
                <w:sz w:val="20"/>
                <w:szCs w:val="20"/>
                <w:lang w:val="en-US"/>
              </w:rPr>
              <w:t>name of the contract</w:t>
            </w:r>
            <w:r w:rsidRPr="00F90872">
              <w:rPr>
                <w:rFonts w:eastAsia="Calibri"/>
                <w:sz w:val="20"/>
                <w:szCs w:val="20"/>
                <w:lang w:val="en-US"/>
              </w:rPr>
              <w:t>] managed by [</w:t>
            </w:r>
            <w:r w:rsidRPr="00F90872">
              <w:rPr>
                <w:rFonts w:eastAsia="Calibri"/>
                <w:i/>
                <w:sz w:val="20"/>
                <w:szCs w:val="20"/>
                <w:lang w:val="en-US"/>
              </w:rPr>
              <w:t>name of promoter</w:t>
            </w:r>
            <w:r w:rsidRPr="00F90872">
              <w:rPr>
                <w:rFonts w:eastAsia="Calibri"/>
                <w:sz w:val="20"/>
                <w:szCs w:val="20"/>
                <w:lang w:val="en-US"/>
              </w:rPr>
              <w:t>] (the</w:t>
            </w:r>
            <w:r w:rsidRPr="00F90872">
              <w:rPr>
                <w:rFonts w:eastAsia="Calibri"/>
                <w:spacing w:val="-5"/>
                <w:sz w:val="20"/>
                <w:szCs w:val="20"/>
                <w:lang w:val="en-US"/>
              </w:rPr>
              <w:t xml:space="preserve"> </w:t>
            </w:r>
            <w:r w:rsidRPr="00F90872">
              <w:rPr>
                <w:rFonts w:eastAsia="Calibri"/>
                <w:sz w:val="20"/>
                <w:szCs w:val="20"/>
                <w:lang w:val="en-US"/>
              </w:rPr>
              <w:t>“</w:t>
            </w:r>
            <w:r w:rsidRPr="00F90872">
              <w:rPr>
                <w:rFonts w:eastAsia="Calibri"/>
                <w:b/>
                <w:sz w:val="20"/>
                <w:szCs w:val="20"/>
                <w:lang w:val="en-US"/>
              </w:rPr>
              <w:t>Contract</w:t>
            </w:r>
            <w:r w:rsidRPr="00F90872">
              <w:rPr>
                <w:rFonts w:eastAsia="Calibri"/>
                <w:sz w:val="20"/>
                <w:szCs w:val="20"/>
                <w:lang w:val="en-US"/>
              </w:rPr>
              <w:t>”), that neither we nor anyone, including any of our directors, employees, agents or subcontractors for the</w:t>
            </w:r>
            <w:r w:rsidRPr="00F90872">
              <w:rPr>
                <w:rFonts w:eastAsia="Calibri"/>
                <w:spacing w:val="-6"/>
                <w:sz w:val="20"/>
                <w:szCs w:val="20"/>
                <w:lang w:val="en-US"/>
              </w:rPr>
              <w:t xml:space="preserve"> </w:t>
            </w:r>
            <w:r w:rsidRPr="00F90872">
              <w:rPr>
                <w:rFonts w:eastAsia="Calibri"/>
                <w:sz w:val="20"/>
                <w:szCs w:val="20"/>
                <w:lang w:val="en-US"/>
              </w:rPr>
              <w:t>Contract, acting on our behalf with due authority or with our knowledge or consent or facilitated by us (together, the “</w:t>
            </w:r>
            <w:r w:rsidRPr="00F90872">
              <w:rPr>
                <w:rFonts w:eastAsia="Calibri"/>
                <w:b/>
                <w:sz w:val="20"/>
                <w:szCs w:val="20"/>
                <w:lang w:val="en-US"/>
              </w:rPr>
              <w:t>Associated Entities and Persons</w:t>
            </w:r>
            <w:r w:rsidRPr="00F90872">
              <w:rPr>
                <w:rFonts w:eastAsia="Calibri"/>
                <w:sz w:val="20"/>
                <w:szCs w:val="20"/>
                <w:lang w:val="en-US"/>
              </w:rPr>
              <w:t>”), nor any of our parent, subsidiary or affiliate companies,</w:t>
            </w:r>
          </w:p>
          <w:p w14:paraId="118AC323" w14:textId="77777777" w:rsidR="00F90872" w:rsidRPr="00F90872" w:rsidRDefault="00F90872" w:rsidP="00F90872">
            <w:pPr>
              <w:numPr>
                <w:ilvl w:val="0"/>
                <w:numId w:val="68"/>
              </w:numPr>
              <w:tabs>
                <w:tab w:val="left" w:pos="1515"/>
              </w:tabs>
              <w:autoSpaceDE w:val="0"/>
              <w:autoSpaceDN w:val="0"/>
              <w:spacing w:before="119" w:after="0"/>
              <w:ind w:right="-42"/>
              <w:rPr>
                <w:rFonts w:eastAsia="Calibri"/>
                <w:sz w:val="20"/>
                <w:szCs w:val="20"/>
                <w:lang w:val="en-US"/>
              </w:rPr>
            </w:pPr>
            <w:r w:rsidRPr="00F90872">
              <w:rPr>
                <w:rFonts w:eastAsia="Calibri"/>
                <w:sz w:val="20"/>
                <w:szCs w:val="20"/>
                <w:lang w:val="en-US"/>
              </w:rPr>
              <w:t>have engaged in any Prohibited Conduct</w:t>
            </w:r>
            <w:r w:rsidRPr="00F90872">
              <w:rPr>
                <w:rStyle w:val="ae"/>
                <w:rFonts w:eastAsia="Calibri"/>
                <w:sz w:val="20"/>
                <w:szCs w:val="20"/>
                <w:lang w:val="en-US"/>
              </w:rPr>
              <w:footnoteReference w:id="18"/>
            </w:r>
            <w:r w:rsidRPr="00F90872">
              <w:rPr>
                <w:rFonts w:eastAsia="Calibri"/>
                <w:sz w:val="20"/>
                <w:szCs w:val="20"/>
                <w:lang w:val="en-US"/>
              </w:rPr>
              <w:t xml:space="preserve"> in connection with the tendering process, nor will we or the Associated Entities and Persons engage in such Prohibited Conduct during the execution of the </w:t>
            </w:r>
            <w:r w:rsidRPr="00F90872">
              <w:rPr>
                <w:rFonts w:eastAsia="Calibri"/>
                <w:spacing w:val="-2"/>
                <w:sz w:val="20"/>
                <w:szCs w:val="20"/>
                <w:lang w:val="en-US"/>
              </w:rPr>
              <w:t>Contract;</w:t>
            </w:r>
          </w:p>
          <w:p w14:paraId="136CCE24" w14:textId="77777777" w:rsidR="00F90872" w:rsidRPr="00F90872" w:rsidRDefault="00F90872" w:rsidP="00F90872">
            <w:pPr>
              <w:numPr>
                <w:ilvl w:val="0"/>
                <w:numId w:val="68"/>
              </w:numPr>
              <w:tabs>
                <w:tab w:val="left" w:pos="1515"/>
              </w:tabs>
              <w:autoSpaceDE w:val="0"/>
              <w:autoSpaceDN w:val="0"/>
              <w:spacing w:before="62" w:after="0"/>
              <w:rPr>
                <w:rFonts w:eastAsia="Calibri"/>
                <w:sz w:val="20"/>
                <w:szCs w:val="20"/>
                <w:lang w:val="en-US"/>
              </w:rPr>
            </w:pPr>
            <w:r w:rsidRPr="00F90872">
              <w:rPr>
                <w:rFonts w:eastAsia="Calibri"/>
                <w:sz w:val="20"/>
                <w:szCs w:val="20"/>
                <w:lang w:val="en-US"/>
              </w:rPr>
              <w:t>are</w:t>
            </w:r>
            <w:r w:rsidRPr="00F90872">
              <w:rPr>
                <w:rFonts w:eastAsia="Calibri"/>
                <w:spacing w:val="-7"/>
                <w:sz w:val="20"/>
                <w:szCs w:val="20"/>
                <w:lang w:val="en-US"/>
              </w:rPr>
              <w:t xml:space="preserve"> </w:t>
            </w:r>
            <w:r w:rsidRPr="00F90872">
              <w:rPr>
                <w:rFonts w:eastAsia="Calibri"/>
                <w:sz w:val="20"/>
                <w:szCs w:val="20"/>
                <w:lang w:val="en-US"/>
              </w:rPr>
              <w:t>listed</w:t>
            </w:r>
            <w:r w:rsidRPr="00F90872">
              <w:rPr>
                <w:rFonts w:eastAsia="Calibri"/>
                <w:spacing w:val="-5"/>
                <w:sz w:val="20"/>
                <w:szCs w:val="20"/>
                <w:lang w:val="en-US"/>
              </w:rPr>
              <w:t xml:space="preserve"> </w:t>
            </w:r>
            <w:r w:rsidRPr="00F90872">
              <w:rPr>
                <w:rFonts w:eastAsia="Calibri"/>
                <w:sz w:val="20"/>
                <w:szCs w:val="20"/>
                <w:lang w:val="en-US"/>
              </w:rPr>
              <w:t>or</w:t>
            </w:r>
            <w:r w:rsidRPr="00F90872">
              <w:rPr>
                <w:rFonts w:eastAsia="Calibri"/>
                <w:spacing w:val="-5"/>
                <w:sz w:val="20"/>
                <w:szCs w:val="20"/>
                <w:lang w:val="en-US"/>
              </w:rPr>
              <w:t xml:space="preserve"> </w:t>
            </w:r>
            <w:r w:rsidRPr="00F90872">
              <w:rPr>
                <w:rFonts w:eastAsia="Calibri"/>
                <w:sz w:val="20"/>
                <w:szCs w:val="20"/>
                <w:lang w:val="en-US"/>
              </w:rPr>
              <w:t>otherwise</w:t>
            </w:r>
            <w:r w:rsidRPr="00F90872">
              <w:rPr>
                <w:rFonts w:eastAsia="Calibri"/>
                <w:spacing w:val="-7"/>
                <w:sz w:val="20"/>
                <w:szCs w:val="20"/>
                <w:lang w:val="en-US"/>
              </w:rPr>
              <w:t xml:space="preserve"> </w:t>
            </w:r>
            <w:r w:rsidRPr="00F90872">
              <w:rPr>
                <w:rFonts w:eastAsia="Calibri"/>
                <w:sz w:val="20"/>
                <w:szCs w:val="20"/>
                <w:lang w:val="en-US"/>
              </w:rPr>
              <w:t>subject</w:t>
            </w:r>
            <w:r w:rsidRPr="00F90872">
              <w:rPr>
                <w:rFonts w:eastAsia="Calibri"/>
                <w:spacing w:val="-6"/>
                <w:sz w:val="20"/>
                <w:szCs w:val="20"/>
                <w:lang w:val="en-US"/>
              </w:rPr>
              <w:t xml:space="preserve"> </w:t>
            </w:r>
            <w:r w:rsidRPr="00F90872">
              <w:rPr>
                <w:rFonts w:eastAsia="Calibri"/>
                <w:sz w:val="20"/>
                <w:szCs w:val="20"/>
                <w:lang w:val="en-US"/>
              </w:rPr>
              <w:t>to</w:t>
            </w:r>
            <w:r w:rsidRPr="00F90872">
              <w:rPr>
                <w:rFonts w:eastAsia="Calibri"/>
                <w:spacing w:val="-5"/>
                <w:sz w:val="20"/>
                <w:szCs w:val="20"/>
                <w:lang w:val="en-US"/>
              </w:rPr>
              <w:t xml:space="preserve"> </w:t>
            </w:r>
            <w:r w:rsidRPr="00F90872">
              <w:rPr>
                <w:rFonts w:eastAsia="Calibri"/>
                <w:sz w:val="20"/>
                <w:szCs w:val="20"/>
                <w:lang w:val="en-US"/>
              </w:rPr>
              <w:t>EU/United</w:t>
            </w:r>
            <w:r w:rsidRPr="00F90872">
              <w:rPr>
                <w:rFonts w:eastAsia="Calibri"/>
                <w:spacing w:val="-5"/>
                <w:sz w:val="20"/>
                <w:szCs w:val="20"/>
                <w:lang w:val="en-US"/>
              </w:rPr>
              <w:t xml:space="preserve"> </w:t>
            </w:r>
            <w:r w:rsidRPr="00F90872">
              <w:rPr>
                <w:rFonts w:eastAsia="Calibri"/>
                <w:sz w:val="20"/>
                <w:szCs w:val="20"/>
                <w:lang w:val="en-US"/>
              </w:rPr>
              <w:t>Nations</w:t>
            </w:r>
            <w:r w:rsidRPr="00F90872">
              <w:rPr>
                <w:rFonts w:eastAsia="Calibri"/>
                <w:spacing w:val="-5"/>
                <w:sz w:val="20"/>
                <w:szCs w:val="20"/>
                <w:lang w:val="en-US"/>
              </w:rPr>
              <w:t xml:space="preserve"> </w:t>
            </w:r>
            <w:r w:rsidRPr="00F90872">
              <w:rPr>
                <w:rFonts w:eastAsia="Calibri"/>
                <w:spacing w:val="-2"/>
                <w:sz w:val="20"/>
                <w:szCs w:val="20"/>
                <w:lang w:val="en-US"/>
              </w:rPr>
              <w:t>sanctions;</w:t>
            </w:r>
            <w:r w:rsidRPr="00F90872">
              <w:rPr>
                <w:rStyle w:val="ae"/>
                <w:rFonts w:eastAsia="Calibri"/>
                <w:spacing w:val="-2"/>
                <w:sz w:val="20"/>
                <w:szCs w:val="20"/>
                <w:lang w:val="en-US"/>
              </w:rPr>
              <w:footnoteReference w:id="19"/>
            </w:r>
            <w:r w:rsidRPr="00F90872">
              <w:rPr>
                <w:rFonts w:eastAsia="Calibri"/>
                <w:sz w:val="20"/>
                <w:szCs w:val="20"/>
                <w:lang w:val="en-US"/>
              </w:rPr>
              <w:t xml:space="preserve"> </w:t>
            </w:r>
          </w:p>
          <w:p w14:paraId="502CE5F0" w14:textId="77777777" w:rsidR="00F90872" w:rsidRPr="00F90872" w:rsidRDefault="00F90872" w:rsidP="00F90872">
            <w:pPr>
              <w:numPr>
                <w:ilvl w:val="0"/>
                <w:numId w:val="68"/>
              </w:numPr>
              <w:tabs>
                <w:tab w:val="left" w:pos="1512"/>
              </w:tabs>
              <w:autoSpaceDE w:val="0"/>
              <w:autoSpaceDN w:val="0"/>
              <w:spacing w:before="60" w:after="0"/>
              <w:ind w:left="1512" w:hanging="716"/>
              <w:rPr>
                <w:rFonts w:eastAsia="Calibri"/>
                <w:sz w:val="20"/>
                <w:szCs w:val="20"/>
                <w:lang w:val="en-US"/>
              </w:rPr>
            </w:pPr>
            <w:r w:rsidRPr="00F90872">
              <w:rPr>
                <w:rFonts w:eastAsia="Calibri"/>
                <w:sz w:val="20"/>
                <w:szCs w:val="20"/>
                <w:lang w:val="en-US"/>
              </w:rPr>
              <w:t>are</w:t>
            </w:r>
            <w:r w:rsidRPr="00F90872">
              <w:rPr>
                <w:rFonts w:eastAsia="Calibri"/>
                <w:spacing w:val="-6"/>
                <w:sz w:val="20"/>
                <w:szCs w:val="20"/>
                <w:lang w:val="en-US"/>
              </w:rPr>
              <w:t xml:space="preserve"> </w:t>
            </w:r>
            <w:r w:rsidRPr="00F90872">
              <w:rPr>
                <w:rFonts w:eastAsia="Calibri"/>
                <w:sz w:val="20"/>
                <w:szCs w:val="20"/>
                <w:lang w:val="en-US"/>
              </w:rPr>
              <w:t>the</w:t>
            </w:r>
            <w:r w:rsidRPr="00F90872">
              <w:rPr>
                <w:rFonts w:eastAsia="Calibri"/>
                <w:spacing w:val="-6"/>
                <w:sz w:val="20"/>
                <w:szCs w:val="20"/>
                <w:lang w:val="en-US"/>
              </w:rPr>
              <w:t xml:space="preserve"> </w:t>
            </w:r>
            <w:r w:rsidRPr="00F90872">
              <w:rPr>
                <w:rFonts w:eastAsia="Calibri"/>
                <w:sz w:val="20"/>
                <w:szCs w:val="20"/>
                <w:lang w:val="en-US"/>
              </w:rPr>
              <w:t>subject</w:t>
            </w:r>
            <w:r w:rsidRPr="00F90872">
              <w:rPr>
                <w:rFonts w:eastAsia="Calibri"/>
                <w:spacing w:val="-4"/>
                <w:sz w:val="20"/>
                <w:szCs w:val="20"/>
                <w:lang w:val="en-US"/>
              </w:rPr>
              <w:t xml:space="preserve"> </w:t>
            </w:r>
            <w:r w:rsidRPr="00F90872">
              <w:rPr>
                <w:rFonts w:eastAsia="Calibri"/>
                <w:sz w:val="20"/>
                <w:szCs w:val="20"/>
                <w:lang w:val="en-US"/>
              </w:rPr>
              <w:t>of</w:t>
            </w:r>
            <w:r w:rsidRPr="00F90872">
              <w:rPr>
                <w:rFonts w:eastAsia="Calibri"/>
                <w:spacing w:val="-6"/>
                <w:sz w:val="20"/>
                <w:szCs w:val="20"/>
                <w:lang w:val="en-US"/>
              </w:rPr>
              <w:t xml:space="preserve"> </w:t>
            </w:r>
            <w:r w:rsidRPr="00F90872">
              <w:rPr>
                <w:rFonts w:eastAsia="Calibri"/>
                <w:sz w:val="20"/>
                <w:szCs w:val="20"/>
                <w:lang w:val="en-US"/>
              </w:rPr>
              <w:t>a</w:t>
            </w:r>
            <w:r w:rsidRPr="00F90872">
              <w:rPr>
                <w:rFonts w:eastAsia="Calibri"/>
                <w:spacing w:val="-4"/>
                <w:sz w:val="20"/>
                <w:szCs w:val="20"/>
                <w:lang w:val="en-US"/>
              </w:rPr>
              <w:t xml:space="preserve"> </w:t>
            </w:r>
            <w:r w:rsidRPr="00F90872">
              <w:rPr>
                <w:rFonts w:eastAsia="Calibri"/>
                <w:sz w:val="20"/>
                <w:szCs w:val="20"/>
                <w:lang w:val="en-US"/>
              </w:rPr>
              <w:t>current</w:t>
            </w:r>
            <w:r w:rsidRPr="00F90872">
              <w:rPr>
                <w:rFonts w:eastAsia="Calibri"/>
                <w:spacing w:val="-4"/>
                <w:sz w:val="20"/>
                <w:szCs w:val="20"/>
                <w:lang w:val="en-US"/>
              </w:rPr>
              <w:t xml:space="preserve"> </w:t>
            </w:r>
            <w:r w:rsidRPr="00F90872">
              <w:rPr>
                <w:rFonts w:eastAsia="Calibri"/>
                <w:sz w:val="20"/>
                <w:szCs w:val="20"/>
                <w:lang w:val="en-US"/>
              </w:rPr>
              <w:t>decision</w:t>
            </w:r>
            <w:r w:rsidRPr="00F90872">
              <w:rPr>
                <w:rFonts w:eastAsia="Calibri"/>
                <w:spacing w:val="-4"/>
                <w:sz w:val="20"/>
                <w:szCs w:val="20"/>
                <w:lang w:val="en-US"/>
              </w:rPr>
              <w:t xml:space="preserve"> </w:t>
            </w:r>
            <w:r w:rsidRPr="00F90872">
              <w:rPr>
                <w:rFonts w:eastAsia="Calibri"/>
                <w:sz w:val="20"/>
                <w:szCs w:val="20"/>
                <w:lang w:val="en-US"/>
              </w:rPr>
              <w:t>of</w:t>
            </w:r>
            <w:r w:rsidRPr="00F90872">
              <w:rPr>
                <w:rFonts w:eastAsia="Calibri"/>
                <w:spacing w:val="-6"/>
                <w:sz w:val="20"/>
                <w:szCs w:val="20"/>
                <w:lang w:val="en-US"/>
              </w:rPr>
              <w:t xml:space="preserve"> </w:t>
            </w:r>
            <w:r w:rsidRPr="00F90872">
              <w:rPr>
                <w:rFonts w:eastAsia="Calibri"/>
                <w:sz w:val="20"/>
                <w:szCs w:val="20"/>
                <w:lang w:val="en-US"/>
              </w:rPr>
              <w:t>exclusion</w:t>
            </w:r>
            <w:r w:rsidRPr="00F90872">
              <w:rPr>
                <w:rFonts w:eastAsia="Calibri"/>
                <w:spacing w:val="-3"/>
                <w:sz w:val="20"/>
                <w:szCs w:val="20"/>
                <w:lang w:val="en-US"/>
              </w:rPr>
              <w:t xml:space="preserve"> </w:t>
            </w:r>
            <w:r w:rsidRPr="00F90872">
              <w:rPr>
                <w:rFonts w:eastAsia="Calibri"/>
                <w:sz w:val="20"/>
                <w:szCs w:val="20"/>
                <w:lang w:val="en-US"/>
              </w:rPr>
              <w:t>by</w:t>
            </w:r>
            <w:r w:rsidRPr="00F90872">
              <w:rPr>
                <w:rFonts w:eastAsia="Calibri"/>
                <w:spacing w:val="-4"/>
                <w:sz w:val="20"/>
                <w:szCs w:val="20"/>
                <w:lang w:val="en-US"/>
              </w:rPr>
              <w:t xml:space="preserve"> </w:t>
            </w:r>
            <w:r w:rsidRPr="00F90872">
              <w:rPr>
                <w:rFonts w:eastAsia="Calibri"/>
                <w:sz w:val="20"/>
                <w:szCs w:val="20"/>
                <w:lang w:val="en-US"/>
              </w:rPr>
              <w:t>the</w:t>
            </w:r>
            <w:r w:rsidRPr="00F90872">
              <w:rPr>
                <w:rFonts w:eastAsia="Calibri"/>
                <w:spacing w:val="-6"/>
                <w:sz w:val="20"/>
                <w:szCs w:val="20"/>
                <w:lang w:val="en-US"/>
              </w:rPr>
              <w:t xml:space="preserve"> </w:t>
            </w:r>
            <w:r w:rsidRPr="00F90872">
              <w:rPr>
                <w:rFonts w:eastAsia="Calibri"/>
                <w:sz w:val="20"/>
                <w:szCs w:val="20"/>
                <w:lang w:val="en-US"/>
              </w:rPr>
              <w:t>European</w:t>
            </w:r>
            <w:r w:rsidRPr="00F90872">
              <w:rPr>
                <w:rFonts w:eastAsia="Calibri"/>
                <w:spacing w:val="-3"/>
                <w:sz w:val="20"/>
                <w:szCs w:val="20"/>
                <w:lang w:val="en-US"/>
              </w:rPr>
              <w:t xml:space="preserve"> </w:t>
            </w:r>
            <w:r w:rsidRPr="00F90872">
              <w:rPr>
                <w:rFonts w:eastAsia="Calibri"/>
                <w:sz w:val="20"/>
                <w:szCs w:val="20"/>
                <w:lang w:val="en-US"/>
              </w:rPr>
              <w:t>Investment</w:t>
            </w:r>
            <w:r w:rsidRPr="00F90872">
              <w:rPr>
                <w:rFonts w:eastAsia="Calibri"/>
                <w:spacing w:val="-5"/>
                <w:sz w:val="20"/>
                <w:szCs w:val="20"/>
                <w:lang w:val="en-US"/>
              </w:rPr>
              <w:t xml:space="preserve"> </w:t>
            </w:r>
            <w:r w:rsidRPr="00F90872">
              <w:rPr>
                <w:rFonts w:eastAsia="Calibri"/>
                <w:spacing w:val="-2"/>
                <w:sz w:val="20"/>
                <w:szCs w:val="20"/>
                <w:lang w:val="en-US"/>
              </w:rPr>
              <w:t>Bank;</w:t>
            </w:r>
          </w:p>
          <w:p w14:paraId="657DFE21" w14:textId="77777777" w:rsidR="00F90872" w:rsidRPr="00F90872" w:rsidRDefault="00F90872" w:rsidP="00F90872">
            <w:pPr>
              <w:numPr>
                <w:ilvl w:val="0"/>
                <w:numId w:val="68"/>
              </w:numPr>
              <w:tabs>
                <w:tab w:val="left" w:pos="1512"/>
                <w:tab w:val="left" w:pos="1515"/>
              </w:tabs>
              <w:autoSpaceDE w:val="0"/>
              <w:autoSpaceDN w:val="0"/>
              <w:spacing w:before="59" w:after="0"/>
              <w:ind w:right="-42"/>
              <w:rPr>
                <w:rFonts w:eastAsia="Calibri"/>
                <w:sz w:val="20"/>
                <w:szCs w:val="20"/>
                <w:lang w:val="en-US"/>
              </w:rPr>
            </w:pPr>
            <w:r w:rsidRPr="00F90872">
              <w:rPr>
                <w:rFonts w:eastAsia="Calibri"/>
                <w:sz w:val="20"/>
                <w:szCs w:val="20"/>
                <w:lang w:val="en-US"/>
              </w:rPr>
              <w:t>during the 5 (five) years immediately preceding the date of this Covenant, have been convicted in any</w:t>
            </w:r>
            <w:r w:rsidRPr="00F90872">
              <w:rPr>
                <w:rFonts w:eastAsia="Calibri"/>
                <w:spacing w:val="-12"/>
                <w:sz w:val="20"/>
                <w:szCs w:val="20"/>
                <w:lang w:val="en-US"/>
              </w:rPr>
              <w:t xml:space="preserve"> </w:t>
            </w:r>
            <w:r w:rsidRPr="00F90872">
              <w:rPr>
                <w:rFonts w:eastAsia="Calibri"/>
                <w:sz w:val="20"/>
                <w:szCs w:val="20"/>
                <w:lang w:val="en-US"/>
              </w:rPr>
              <w:t>court</w:t>
            </w:r>
            <w:r w:rsidRPr="00F90872">
              <w:rPr>
                <w:rFonts w:eastAsia="Calibri"/>
                <w:spacing w:val="-8"/>
                <w:sz w:val="20"/>
                <w:szCs w:val="20"/>
                <w:lang w:val="en-US"/>
              </w:rPr>
              <w:t xml:space="preserve"> </w:t>
            </w:r>
            <w:r w:rsidRPr="00F90872">
              <w:rPr>
                <w:rFonts w:eastAsia="Calibri"/>
                <w:sz w:val="20"/>
                <w:szCs w:val="20"/>
                <w:lang w:val="en-US"/>
              </w:rPr>
              <w:t>or</w:t>
            </w:r>
            <w:r w:rsidRPr="00F90872">
              <w:rPr>
                <w:rFonts w:eastAsia="Calibri"/>
                <w:spacing w:val="-7"/>
                <w:sz w:val="20"/>
                <w:szCs w:val="20"/>
                <w:lang w:val="en-US"/>
              </w:rPr>
              <w:t xml:space="preserve"> </w:t>
            </w:r>
            <w:r w:rsidRPr="00F90872">
              <w:rPr>
                <w:rFonts w:eastAsia="Calibri"/>
                <w:sz w:val="20"/>
                <w:szCs w:val="20"/>
                <w:lang w:val="en-US"/>
              </w:rPr>
              <w:t>sanctioned</w:t>
            </w:r>
            <w:r w:rsidRPr="00F90872">
              <w:rPr>
                <w:rStyle w:val="ae"/>
                <w:rFonts w:eastAsia="Calibri"/>
                <w:sz w:val="20"/>
                <w:szCs w:val="20"/>
                <w:lang w:val="en-US"/>
              </w:rPr>
              <w:footnoteReference w:id="20"/>
            </w:r>
            <w:r w:rsidRPr="00F90872">
              <w:rPr>
                <w:rFonts w:eastAsia="Calibri"/>
                <w:spacing w:val="-12"/>
                <w:sz w:val="20"/>
                <w:szCs w:val="20"/>
                <w:lang w:val="en-US"/>
              </w:rPr>
              <w:t xml:space="preserve"> </w:t>
            </w:r>
            <w:r w:rsidRPr="00F90872">
              <w:rPr>
                <w:rFonts w:eastAsia="Calibri"/>
                <w:sz w:val="20"/>
                <w:szCs w:val="20"/>
                <w:lang w:val="en-US"/>
              </w:rPr>
              <w:t>by</w:t>
            </w:r>
            <w:r w:rsidRPr="00F90872">
              <w:rPr>
                <w:rFonts w:eastAsia="Calibri"/>
                <w:spacing w:val="-5"/>
                <w:sz w:val="20"/>
                <w:szCs w:val="20"/>
                <w:lang w:val="en-US"/>
              </w:rPr>
              <w:t xml:space="preserve"> </w:t>
            </w:r>
            <w:r w:rsidRPr="00F90872">
              <w:rPr>
                <w:rFonts w:eastAsia="Calibri"/>
                <w:sz w:val="20"/>
                <w:szCs w:val="20"/>
                <w:lang w:val="en-US"/>
              </w:rPr>
              <w:t>any</w:t>
            </w:r>
            <w:r w:rsidRPr="00F90872">
              <w:rPr>
                <w:rFonts w:eastAsia="Calibri"/>
                <w:spacing w:val="-6"/>
                <w:sz w:val="20"/>
                <w:szCs w:val="20"/>
                <w:lang w:val="en-US"/>
              </w:rPr>
              <w:t xml:space="preserve"> </w:t>
            </w:r>
            <w:r w:rsidRPr="00F90872">
              <w:rPr>
                <w:rFonts w:eastAsia="Calibri"/>
                <w:sz w:val="20"/>
                <w:szCs w:val="20"/>
                <w:lang w:val="en-US"/>
              </w:rPr>
              <w:t>authority</w:t>
            </w:r>
            <w:r w:rsidRPr="00F90872">
              <w:rPr>
                <w:rFonts w:eastAsia="Calibri"/>
                <w:spacing w:val="-6"/>
                <w:sz w:val="20"/>
                <w:szCs w:val="20"/>
                <w:lang w:val="en-US"/>
              </w:rPr>
              <w:t xml:space="preserve"> </w:t>
            </w:r>
            <w:r w:rsidRPr="00F90872">
              <w:rPr>
                <w:rFonts w:eastAsia="Calibri"/>
                <w:sz w:val="20"/>
                <w:szCs w:val="20"/>
                <w:lang w:val="en-US"/>
              </w:rPr>
              <w:t>(irrespective</w:t>
            </w:r>
            <w:r w:rsidRPr="00F90872">
              <w:rPr>
                <w:rFonts w:eastAsia="Calibri"/>
                <w:spacing w:val="-8"/>
                <w:sz w:val="20"/>
                <w:szCs w:val="20"/>
                <w:lang w:val="en-US"/>
              </w:rPr>
              <w:t xml:space="preserve"> </w:t>
            </w:r>
            <w:r w:rsidRPr="00F90872">
              <w:rPr>
                <w:rFonts w:eastAsia="Calibri"/>
                <w:sz w:val="20"/>
                <w:szCs w:val="20"/>
                <w:lang w:val="en-US"/>
              </w:rPr>
              <w:t>of</w:t>
            </w:r>
            <w:r w:rsidRPr="00F90872">
              <w:rPr>
                <w:rFonts w:eastAsia="Calibri"/>
                <w:spacing w:val="-8"/>
                <w:sz w:val="20"/>
                <w:szCs w:val="20"/>
                <w:lang w:val="en-US"/>
              </w:rPr>
              <w:t xml:space="preserve"> </w:t>
            </w:r>
            <w:r w:rsidRPr="00F90872">
              <w:rPr>
                <w:rFonts w:eastAsia="Calibri"/>
                <w:sz w:val="20"/>
                <w:szCs w:val="20"/>
                <w:lang w:val="en-US"/>
              </w:rPr>
              <w:t>whether</w:t>
            </w:r>
            <w:r w:rsidRPr="00F90872">
              <w:rPr>
                <w:rFonts w:eastAsia="Calibri"/>
                <w:spacing w:val="-7"/>
                <w:sz w:val="20"/>
                <w:szCs w:val="20"/>
                <w:lang w:val="en-US"/>
              </w:rPr>
              <w:t xml:space="preserve"> </w:t>
            </w:r>
            <w:r w:rsidRPr="00F90872">
              <w:rPr>
                <w:rFonts w:eastAsia="Calibri"/>
                <w:sz w:val="20"/>
                <w:szCs w:val="20"/>
                <w:lang w:val="en-US"/>
              </w:rPr>
              <w:t>such</w:t>
            </w:r>
            <w:r w:rsidRPr="00F90872">
              <w:rPr>
                <w:rFonts w:eastAsia="Calibri"/>
                <w:spacing w:val="-6"/>
                <w:sz w:val="20"/>
                <w:szCs w:val="20"/>
                <w:lang w:val="en-US"/>
              </w:rPr>
              <w:t xml:space="preserve"> </w:t>
            </w:r>
            <w:r w:rsidRPr="00F90872">
              <w:rPr>
                <w:rFonts w:eastAsia="Calibri"/>
                <w:sz w:val="20"/>
                <w:szCs w:val="20"/>
                <w:lang w:val="en-US"/>
              </w:rPr>
              <w:t>conviction</w:t>
            </w:r>
            <w:r w:rsidRPr="00F90872">
              <w:rPr>
                <w:rFonts w:eastAsia="Calibri"/>
                <w:spacing w:val="-6"/>
                <w:sz w:val="20"/>
                <w:szCs w:val="20"/>
                <w:lang w:val="en-US"/>
              </w:rPr>
              <w:t xml:space="preserve"> </w:t>
            </w:r>
            <w:r w:rsidRPr="00F90872">
              <w:rPr>
                <w:rFonts w:eastAsia="Calibri"/>
                <w:sz w:val="20"/>
                <w:szCs w:val="20"/>
                <w:lang w:val="en-US"/>
              </w:rPr>
              <w:t>or</w:t>
            </w:r>
            <w:r w:rsidRPr="00F90872">
              <w:rPr>
                <w:rFonts w:eastAsia="Calibri"/>
                <w:spacing w:val="-7"/>
                <w:sz w:val="20"/>
                <w:szCs w:val="20"/>
                <w:lang w:val="en-US"/>
              </w:rPr>
              <w:t xml:space="preserve"> </w:t>
            </w:r>
            <w:r w:rsidRPr="00F90872">
              <w:rPr>
                <w:rFonts w:eastAsia="Calibri"/>
                <w:sz w:val="20"/>
                <w:szCs w:val="20"/>
                <w:lang w:val="en-US"/>
              </w:rPr>
              <w:t>sanction</w:t>
            </w:r>
            <w:r w:rsidRPr="00F90872">
              <w:rPr>
                <w:rFonts w:eastAsia="Calibri"/>
                <w:spacing w:val="-6"/>
                <w:sz w:val="20"/>
                <w:szCs w:val="20"/>
                <w:lang w:val="en-US"/>
              </w:rPr>
              <w:t xml:space="preserve"> </w:t>
            </w:r>
            <w:r w:rsidRPr="00F90872">
              <w:rPr>
                <w:rFonts w:eastAsia="Calibri"/>
                <w:sz w:val="20"/>
                <w:szCs w:val="20"/>
                <w:lang w:val="en-US"/>
              </w:rPr>
              <w:t>is</w:t>
            </w:r>
            <w:r w:rsidRPr="00F90872">
              <w:rPr>
                <w:rFonts w:eastAsia="Calibri"/>
                <w:spacing w:val="-6"/>
                <w:sz w:val="20"/>
                <w:szCs w:val="20"/>
                <w:lang w:val="en-US"/>
              </w:rPr>
              <w:t xml:space="preserve"> </w:t>
            </w:r>
            <w:r w:rsidRPr="00F90872">
              <w:rPr>
                <w:rFonts w:eastAsia="Calibri"/>
                <w:sz w:val="20"/>
                <w:szCs w:val="20"/>
                <w:lang w:val="en-US"/>
              </w:rPr>
              <w:t>still in</w:t>
            </w:r>
            <w:r w:rsidRPr="00F90872">
              <w:rPr>
                <w:rFonts w:eastAsia="Calibri"/>
                <w:spacing w:val="-9"/>
                <w:sz w:val="20"/>
                <w:szCs w:val="20"/>
                <w:lang w:val="en-US"/>
              </w:rPr>
              <w:t xml:space="preserve"> </w:t>
            </w:r>
            <w:r w:rsidRPr="00F90872">
              <w:rPr>
                <w:rFonts w:eastAsia="Calibri"/>
                <w:sz w:val="20"/>
                <w:szCs w:val="20"/>
                <w:lang w:val="en-US"/>
              </w:rPr>
              <w:t>force)</w:t>
            </w:r>
            <w:r w:rsidRPr="00F90872">
              <w:rPr>
                <w:rFonts w:eastAsia="Calibri"/>
                <w:spacing w:val="-11"/>
                <w:sz w:val="20"/>
                <w:szCs w:val="20"/>
                <w:lang w:val="en-US"/>
              </w:rPr>
              <w:t xml:space="preserve"> </w:t>
            </w:r>
            <w:r w:rsidRPr="00F90872">
              <w:rPr>
                <w:rFonts w:eastAsia="Calibri"/>
                <w:sz w:val="20"/>
                <w:szCs w:val="20"/>
                <w:lang w:val="en-US"/>
              </w:rPr>
              <w:t>of</w:t>
            </w:r>
            <w:r w:rsidRPr="00F90872">
              <w:rPr>
                <w:rFonts w:eastAsia="Calibri"/>
                <w:spacing w:val="-11"/>
                <w:sz w:val="20"/>
                <w:szCs w:val="20"/>
                <w:lang w:val="en-US"/>
              </w:rPr>
              <w:t xml:space="preserve"> </w:t>
            </w:r>
            <w:r w:rsidRPr="00F90872">
              <w:rPr>
                <w:rFonts w:eastAsia="Calibri"/>
                <w:sz w:val="20"/>
                <w:szCs w:val="20"/>
                <w:lang w:val="en-US"/>
              </w:rPr>
              <w:t>any</w:t>
            </w:r>
            <w:r w:rsidRPr="00F90872">
              <w:rPr>
                <w:rFonts w:eastAsia="Calibri"/>
                <w:spacing w:val="-9"/>
                <w:sz w:val="20"/>
                <w:szCs w:val="20"/>
                <w:lang w:val="en-US"/>
              </w:rPr>
              <w:t xml:space="preserve"> </w:t>
            </w:r>
            <w:r w:rsidRPr="00F90872">
              <w:rPr>
                <w:rFonts w:eastAsia="Calibri"/>
                <w:sz w:val="20"/>
                <w:szCs w:val="20"/>
                <w:lang w:val="en-US"/>
              </w:rPr>
              <w:t>offence</w:t>
            </w:r>
            <w:r w:rsidRPr="00F90872">
              <w:rPr>
                <w:rFonts w:eastAsia="Calibri"/>
                <w:spacing w:val="-11"/>
                <w:sz w:val="20"/>
                <w:szCs w:val="20"/>
                <w:lang w:val="en-US"/>
              </w:rPr>
              <w:t xml:space="preserve"> </w:t>
            </w:r>
            <w:r w:rsidRPr="00F90872">
              <w:rPr>
                <w:rFonts w:eastAsia="Calibri"/>
                <w:sz w:val="20"/>
                <w:szCs w:val="20"/>
                <w:lang w:val="en-US"/>
              </w:rPr>
              <w:t>on</w:t>
            </w:r>
            <w:r w:rsidRPr="00F90872">
              <w:rPr>
                <w:rFonts w:eastAsia="Calibri"/>
                <w:spacing w:val="-9"/>
                <w:sz w:val="20"/>
                <w:szCs w:val="20"/>
                <w:lang w:val="en-US"/>
              </w:rPr>
              <w:t xml:space="preserve"> </w:t>
            </w:r>
            <w:r w:rsidRPr="00F90872">
              <w:rPr>
                <w:rFonts w:eastAsia="Calibri"/>
                <w:sz w:val="20"/>
                <w:szCs w:val="20"/>
                <w:lang w:val="en-US"/>
              </w:rPr>
              <w:t>grounds</w:t>
            </w:r>
            <w:r w:rsidRPr="00F90872">
              <w:rPr>
                <w:rFonts w:eastAsia="Calibri"/>
                <w:spacing w:val="-9"/>
                <w:sz w:val="20"/>
                <w:szCs w:val="20"/>
                <w:lang w:val="en-US"/>
              </w:rPr>
              <w:t xml:space="preserve"> </w:t>
            </w:r>
            <w:r w:rsidRPr="00F90872">
              <w:rPr>
                <w:rFonts w:eastAsia="Calibri"/>
                <w:sz w:val="20"/>
                <w:szCs w:val="20"/>
                <w:lang w:val="en-US"/>
              </w:rPr>
              <w:t>comparable</w:t>
            </w:r>
            <w:r w:rsidRPr="00F90872">
              <w:rPr>
                <w:rFonts w:eastAsia="Calibri"/>
                <w:spacing w:val="-11"/>
                <w:sz w:val="20"/>
                <w:szCs w:val="20"/>
                <w:lang w:val="en-US"/>
              </w:rPr>
              <w:t xml:space="preserve"> </w:t>
            </w:r>
            <w:r w:rsidRPr="00F90872">
              <w:rPr>
                <w:rFonts w:eastAsia="Calibri"/>
                <w:sz w:val="20"/>
                <w:szCs w:val="20"/>
                <w:lang w:val="en-US"/>
              </w:rPr>
              <w:t>to</w:t>
            </w:r>
            <w:r w:rsidRPr="00F90872">
              <w:rPr>
                <w:rFonts w:eastAsia="Calibri"/>
                <w:spacing w:val="-10"/>
                <w:sz w:val="20"/>
                <w:szCs w:val="20"/>
                <w:lang w:val="en-US"/>
              </w:rPr>
              <w:t xml:space="preserve"> </w:t>
            </w:r>
            <w:r w:rsidRPr="00F90872">
              <w:rPr>
                <w:rFonts w:eastAsia="Calibri"/>
                <w:sz w:val="20"/>
                <w:szCs w:val="20"/>
                <w:lang w:val="en-US"/>
              </w:rPr>
              <w:t>Prohibited</w:t>
            </w:r>
            <w:r w:rsidRPr="00F90872">
              <w:rPr>
                <w:rFonts w:eastAsia="Calibri"/>
                <w:spacing w:val="-9"/>
                <w:sz w:val="20"/>
                <w:szCs w:val="20"/>
                <w:lang w:val="en-US"/>
              </w:rPr>
              <w:t xml:space="preserve"> </w:t>
            </w:r>
            <w:r w:rsidRPr="00F90872">
              <w:rPr>
                <w:rFonts w:eastAsia="Calibri"/>
                <w:sz w:val="20"/>
                <w:szCs w:val="20"/>
                <w:lang w:val="en-US"/>
              </w:rPr>
              <w:t>Conduct</w:t>
            </w:r>
            <w:r w:rsidRPr="00F90872">
              <w:rPr>
                <w:rFonts w:eastAsia="Calibri"/>
                <w:spacing w:val="-10"/>
                <w:sz w:val="20"/>
                <w:szCs w:val="20"/>
                <w:lang w:val="en-US"/>
              </w:rPr>
              <w:t xml:space="preserve"> </w:t>
            </w:r>
            <w:r w:rsidRPr="00F90872">
              <w:rPr>
                <w:rFonts w:eastAsia="Calibri"/>
                <w:sz w:val="20"/>
                <w:szCs w:val="20"/>
                <w:lang w:val="en-US"/>
              </w:rPr>
              <w:t>in</w:t>
            </w:r>
            <w:r w:rsidRPr="00F90872">
              <w:rPr>
                <w:rFonts w:eastAsia="Calibri"/>
                <w:spacing w:val="-9"/>
                <w:sz w:val="20"/>
                <w:szCs w:val="20"/>
                <w:lang w:val="en-US"/>
              </w:rPr>
              <w:t xml:space="preserve"> </w:t>
            </w:r>
            <w:r w:rsidRPr="00F90872">
              <w:rPr>
                <w:rFonts w:eastAsia="Calibri"/>
                <w:sz w:val="20"/>
                <w:szCs w:val="20"/>
                <w:lang w:val="en-US"/>
              </w:rPr>
              <w:t>connection</w:t>
            </w:r>
            <w:r w:rsidRPr="00F90872">
              <w:rPr>
                <w:rFonts w:eastAsia="Calibri"/>
                <w:spacing w:val="-9"/>
                <w:sz w:val="20"/>
                <w:szCs w:val="20"/>
                <w:lang w:val="en-US"/>
              </w:rPr>
              <w:t xml:space="preserve"> </w:t>
            </w:r>
            <w:r w:rsidRPr="00F90872">
              <w:rPr>
                <w:rFonts w:eastAsia="Calibri"/>
                <w:sz w:val="20"/>
                <w:szCs w:val="20"/>
                <w:lang w:val="en-US"/>
              </w:rPr>
              <w:t>with</w:t>
            </w:r>
            <w:r w:rsidRPr="00F90872">
              <w:rPr>
                <w:rFonts w:eastAsia="Calibri"/>
                <w:spacing w:val="-9"/>
                <w:sz w:val="20"/>
                <w:szCs w:val="20"/>
                <w:lang w:val="en-US"/>
              </w:rPr>
              <w:t xml:space="preserve"> </w:t>
            </w:r>
            <w:r w:rsidRPr="00F90872">
              <w:rPr>
                <w:rFonts w:eastAsia="Calibri"/>
                <w:sz w:val="20"/>
                <w:szCs w:val="20"/>
                <w:lang w:val="en-US"/>
              </w:rPr>
              <w:t>a</w:t>
            </w:r>
            <w:r w:rsidRPr="00F90872">
              <w:rPr>
                <w:rFonts w:eastAsia="Calibri"/>
                <w:spacing w:val="-10"/>
                <w:sz w:val="20"/>
                <w:szCs w:val="20"/>
                <w:lang w:val="en-US"/>
              </w:rPr>
              <w:t xml:space="preserve"> </w:t>
            </w:r>
            <w:r w:rsidRPr="00F90872">
              <w:rPr>
                <w:rFonts w:eastAsia="Calibri"/>
                <w:sz w:val="20"/>
                <w:szCs w:val="20"/>
                <w:lang w:val="en-US"/>
              </w:rPr>
              <w:t>tendering process or any provision of works, goods or services; or</w:t>
            </w:r>
          </w:p>
          <w:p w14:paraId="2D8B1EF1" w14:textId="77777777" w:rsidR="00F90872" w:rsidRPr="00F90872" w:rsidRDefault="00F90872" w:rsidP="00F90872">
            <w:pPr>
              <w:numPr>
                <w:ilvl w:val="0"/>
                <w:numId w:val="68"/>
              </w:numPr>
              <w:tabs>
                <w:tab w:val="left" w:pos="1513"/>
              </w:tabs>
              <w:autoSpaceDE w:val="0"/>
              <w:autoSpaceDN w:val="0"/>
              <w:spacing w:before="60" w:after="0"/>
              <w:ind w:left="1513" w:right="-42" w:hanging="721"/>
              <w:rPr>
                <w:rFonts w:eastAsia="Calibri"/>
                <w:sz w:val="20"/>
                <w:szCs w:val="20"/>
                <w:lang w:val="en-US"/>
              </w:rPr>
            </w:pPr>
            <w:r w:rsidRPr="00F90872">
              <w:rPr>
                <w:rFonts w:eastAsia="Calibri"/>
                <w:sz w:val="20"/>
                <w:szCs w:val="20"/>
                <w:lang w:val="en-US"/>
              </w:rPr>
              <w:t>are excluded or subject to enforcement actions or otherwise sanctioned</w:t>
            </w:r>
            <w:r w:rsidRPr="00F90872">
              <w:rPr>
                <w:rStyle w:val="ae"/>
                <w:rFonts w:eastAsia="Calibri"/>
                <w:sz w:val="20"/>
                <w:szCs w:val="20"/>
                <w:lang w:val="en-US"/>
              </w:rPr>
              <w:footnoteReference w:id="21"/>
            </w:r>
            <w:r w:rsidRPr="00F90872">
              <w:rPr>
                <w:sz w:val="20"/>
                <w:szCs w:val="20"/>
              </w:rPr>
              <w:t xml:space="preserve"> </w:t>
            </w:r>
            <w:r w:rsidRPr="00F90872">
              <w:rPr>
                <w:rFonts w:eastAsia="Calibri"/>
                <w:sz w:val="20"/>
                <w:szCs w:val="20"/>
                <w:lang w:val="en-US"/>
              </w:rPr>
              <w:t>by the EU institutions or bodies, or any multilateral development bank,</w:t>
            </w:r>
            <w:r w:rsidRPr="00F90872">
              <w:rPr>
                <w:rStyle w:val="ae"/>
                <w:rFonts w:eastAsia="Calibri"/>
                <w:sz w:val="20"/>
                <w:szCs w:val="20"/>
                <w:lang w:val="en-US"/>
              </w:rPr>
              <w:footnoteReference w:id="22"/>
            </w:r>
            <w:r w:rsidRPr="00F90872">
              <w:rPr>
                <w:rFonts w:eastAsia="Calibri"/>
                <w:sz w:val="20"/>
                <w:szCs w:val="20"/>
                <w:lang w:val="en-US"/>
              </w:rPr>
              <w:t xml:space="preserve"> on grounds comparable to Prohibited Conduct, or have been under such exclusion, enforcement action or sanction the effectiveness of which ceased no more than 5 (five) years immediately preceding the date of this Covenant.</w:t>
            </w:r>
          </w:p>
          <w:p w14:paraId="4D2ECD0E" w14:textId="77777777" w:rsidR="00F90872" w:rsidRPr="00F90872" w:rsidRDefault="00F90872" w:rsidP="00F90872">
            <w:pPr>
              <w:autoSpaceDE w:val="0"/>
              <w:autoSpaceDN w:val="0"/>
              <w:spacing w:before="60" w:after="0"/>
              <w:ind w:left="675" w:right="-42"/>
              <w:rPr>
                <w:rFonts w:eastAsia="Calibri"/>
                <w:sz w:val="20"/>
                <w:szCs w:val="20"/>
                <w:lang w:val="en-US"/>
              </w:rPr>
            </w:pPr>
            <w:r w:rsidRPr="00F90872">
              <w:rPr>
                <w:rFonts w:eastAsia="Calibri"/>
                <w:sz w:val="20"/>
                <w:szCs w:val="20"/>
                <w:lang w:val="en-US"/>
              </w:rPr>
              <w:t>We will immediately inform you if any instance described under (i) to (v) above in respect of us or any of the Associated Entities and Persons comes to the attention of any person in our organisation having responsibility for ensuring compliance with this Covenant at any time during the tendering process and, if successful, during the Contract.</w:t>
            </w:r>
          </w:p>
          <w:p w14:paraId="177D7332" w14:textId="77777777" w:rsidR="00F90872" w:rsidRPr="00F90872" w:rsidRDefault="00F90872" w:rsidP="00F90872">
            <w:pPr>
              <w:autoSpaceDE w:val="0"/>
              <w:autoSpaceDN w:val="0"/>
              <w:spacing w:before="120" w:after="0"/>
              <w:ind w:left="675" w:right="-42"/>
              <w:rPr>
                <w:rFonts w:eastAsia="Calibri"/>
                <w:sz w:val="20"/>
                <w:szCs w:val="20"/>
                <w:lang w:val="en-US"/>
              </w:rPr>
            </w:pPr>
            <w:r w:rsidRPr="00F90872">
              <w:rPr>
                <w:rFonts w:eastAsia="Calibri"/>
                <w:sz w:val="20"/>
                <w:szCs w:val="20"/>
                <w:lang w:val="en-US"/>
              </w:rPr>
              <w:t>We</w:t>
            </w:r>
            <w:r w:rsidRPr="00F90872">
              <w:rPr>
                <w:rFonts w:eastAsia="Calibri"/>
                <w:spacing w:val="-10"/>
                <w:sz w:val="20"/>
                <w:szCs w:val="20"/>
                <w:lang w:val="en-US"/>
              </w:rPr>
              <w:t xml:space="preserve"> </w:t>
            </w:r>
            <w:r w:rsidRPr="00F90872">
              <w:rPr>
                <w:rFonts w:eastAsia="Calibri"/>
                <w:sz w:val="20"/>
                <w:szCs w:val="20"/>
                <w:lang w:val="en-US"/>
              </w:rPr>
              <w:t>further</w:t>
            </w:r>
            <w:r w:rsidRPr="00F90872">
              <w:rPr>
                <w:rFonts w:eastAsia="Calibri"/>
                <w:spacing w:val="-7"/>
                <w:sz w:val="20"/>
                <w:szCs w:val="20"/>
                <w:lang w:val="en-US"/>
              </w:rPr>
              <w:t xml:space="preserve"> </w:t>
            </w:r>
            <w:r w:rsidRPr="00F90872">
              <w:rPr>
                <w:rFonts w:eastAsia="Calibri"/>
                <w:sz w:val="20"/>
                <w:szCs w:val="20"/>
                <w:lang w:val="en-US"/>
              </w:rPr>
              <w:t>declare</w:t>
            </w:r>
            <w:r w:rsidRPr="00F90872">
              <w:rPr>
                <w:rFonts w:eastAsia="Calibri"/>
                <w:spacing w:val="-10"/>
                <w:sz w:val="20"/>
                <w:szCs w:val="20"/>
                <w:lang w:val="en-US"/>
              </w:rPr>
              <w:t xml:space="preserve"> </w:t>
            </w:r>
            <w:r w:rsidRPr="00F90872">
              <w:rPr>
                <w:rFonts w:eastAsia="Calibri"/>
                <w:sz w:val="20"/>
                <w:szCs w:val="20"/>
                <w:lang w:val="en-US"/>
              </w:rPr>
              <w:t>and</w:t>
            </w:r>
            <w:r w:rsidRPr="00F90872">
              <w:rPr>
                <w:rFonts w:eastAsia="Calibri"/>
                <w:spacing w:val="-8"/>
                <w:sz w:val="20"/>
                <w:szCs w:val="20"/>
                <w:lang w:val="en-US"/>
              </w:rPr>
              <w:t xml:space="preserve"> </w:t>
            </w:r>
            <w:r w:rsidRPr="00F90872">
              <w:rPr>
                <w:rFonts w:eastAsia="Calibri"/>
                <w:sz w:val="20"/>
                <w:szCs w:val="20"/>
                <w:lang w:val="en-US"/>
              </w:rPr>
              <w:t>covenant</w:t>
            </w:r>
            <w:r w:rsidRPr="00F90872">
              <w:rPr>
                <w:rFonts w:eastAsia="Calibri"/>
                <w:spacing w:val="-9"/>
                <w:sz w:val="20"/>
                <w:szCs w:val="20"/>
                <w:lang w:val="en-US"/>
              </w:rPr>
              <w:t xml:space="preserve"> </w:t>
            </w:r>
            <w:r w:rsidRPr="00F90872">
              <w:rPr>
                <w:rFonts w:eastAsia="Calibri"/>
                <w:sz w:val="20"/>
                <w:szCs w:val="20"/>
                <w:lang w:val="en-US"/>
              </w:rPr>
              <w:t>that,</w:t>
            </w:r>
            <w:r w:rsidRPr="00F90872">
              <w:rPr>
                <w:rFonts w:eastAsia="Calibri"/>
                <w:spacing w:val="-9"/>
                <w:sz w:val="20"/>
                <w:szCs w:val="20"/>
                <w:lang w:val="en-US"/>
              </w:rPr>
              <w:t xml:space="preserve"> </w:t>
            </w:r>
            <w:r w:rsidRPr="00F90872">
              <w:rPr>
                <w:rFonts w:eastAsia="Calibri"/>
                <w:sz w:val="20"/>
                <w:szCs w:val="20"/>
                <w:lang w:val="en-US"/>
              </w:rPr>
              <w:t>if</w:t>
            </w:r>
            <w:r w:rsidRPr="00F90872">
              <w:rPr>
                <w:rFonts w:eastAsia="Calibri"/>
                <w:spacing w:val="-10"/>
                <w:sz w:val="20"/>
                <w:szCs w:val="20"/>
                <w:lang w:val="en-US"/>
              </w:rPr>
              <w:t xml:space="preserve"> </w:t>
            </w:r>
            <w:r w:rsidRPr="00F90872">
              <w:rPr>
                <w:rFonts w:eastAsia="Calibri"/>
                <w:sz w:val="20"/>
                <w:szCs w:val="20"/>
                <w:lang w:val="en-US"/>
              </w:rPr>
              <w:t>successful,</w:t>
            </w:r>
            <w:r w:rsidRPr="00F90872">
              <w:rPr>
                <w:rFonts w:eastAsia="Calibri"/>
                <w:spacing w:val="-9"/>
                <w:sz w:val="20"/>
                <w:szCs w:val="20"/>
                <w:lang w:val="en-US"/>
              </w:rPr>
              <w:t xml:space="preserve"> </w:t>
            </w:r>
            <w:r w:rsidRPr="00F90872">
              <w:rPr>
                <w:rFonts w:eastAsia="Calibri"/>
                <w:sz w:val="20"/>
                <w:szCs w:val="20"/>
                <w:lang w:val="en-US"/>
              </w:rPr>
              <w:t>neither</w:t>
            </w:r>
            <w:r w:rsidRPr="00F90872">
              <w:rPr>
                <w:rFonts w:eastAsia="Calibri"/>
                <w:spacing w:val="-7"/>
                <w:sz w:val="20"/>
                <w:szCs w:val="20"/>
                <w:lang w:val="en-US"/>
              </w:rPr>
              <w:t xml:space="preserve"> </w:t>
            </w:r>
            <w:r w:rsidRPr="00F90872">
              <w:rPr>
                <w:rFonts w:eastAsia="Calibri"/>
                <w:sz w:val="20"/>
                <w:szCs w:val="20"/>
                <w:lang w:val="en-US"/>
              </w:rPr>
              <w:t>us</w:t>
            </w:r>
            <w:r w:rsidRPr="00F90872">
              <w:rPr>
                <w:rFonts w:eastAsia="Calibri"/>
                <w:spacing w:val="-8"/>
                <w:sz w:val="20"/>
                <w:szCs w:val="20"/>
                <w:lang w:val="en-US"/>
              </w:rPr>
              <w:t xml:space="preserve"> </w:t>
            </w:r>
            <w:r w:rsidRPr="00F90872">
              <w:rPr>
                <w:rFonts w:eastAsia="Calibri"/>
                <w:sz w:val="20"/>
                <w:szCs w:val="20"/>
                <w:lang w:val="en-US"/>
              </w:rPr>
              <w:t>nor</w:t>
            </w:r>
            <w:r w:rsidRPr="00F90872">
              <w:rPr>
                <w:rFonts w:eastAsia="Calibri"/>
                <w:spacing w:val="-9"/>
                <w:sz w:val="20"/>
                <w:szCs w:val="20"/>
                <w:lang w:val="en-US"/>
              </w:rPr>
              <w:t xml:space="preserve"> </w:t>
            </w:r>
            <w:r w:rsidRPr="00F90872">
              <w:rPr>
                <w:rFonts w:eastAsia="Calibri"/>
                <w:sz w:val="20"/>
                <w:szCs w:val="20"/>
                <w:lang w:val="en-US"/>
              </w:rPr>
              <w:t>any</w:t>
            </w:r>
            <w:r w:rsidRPr="00F90872">
              <w:rPr>
                <w:rFonts w:eastAsia="Calibri"/>
                <w:spacing w:val="-8"/>
                <w:sz w:val="20"/>
                <w:szCs w:val="20"/>
                <w:lang w:val="en-US"/>
              </w:rPr>
              <w:t xml:space="preserve"> </w:t>
            </w:r>
            <w:r w:rsidRPr="00F90872">
              <w:rPr>
                <w:rFonts w:eastAsia="Calibri"/>
                <w:sz w:val="20"/>
                <w:szCs w:val="20"/>
                <w:lang w:val="en-US"/>
              </w:rPr>
              <w:t>of</w:t>
            </w:r>
            <w:r w:rsidRPr="00F90872">
              <w:rPr>
                <w:rFonts w:eastAsia="Calibri"/>
                <w:spacing w:val="-10"/>
                <w:sz w:val="20"/>
                <w:szCs w:val="20"/>
                <w:lang w:val="en-US"/>
              </w:rPr>
              <w:t xml:space="preserve"> </w:t>
            </w:r>
            <w:r w:rsidRPr="00F90872">
              <w:rPr>
                <w:rFonts w:eastAsia="Calibri"/>
                <w:sz w:val="20"/>
                <w:szCs w:val="20"/>
                <w:lang w:val="en-US"/>
              </w:rPr>
              <w:t>the</w:t>
            </w:r>
            <w:r w:rsidRPr="00F90872">
              <w:rPr>
                <w:rFonts w:eastAsia="Calibri"/>
                <w:spacing w:val="-10"/>
                <w:sz w:val="20"/>
                <w:szCs w:val="20"/>
                <w:lang w:val="en-US"/>
              </w:rPr>
              <w:t xml:space="preserve"> </w:t>
            </w:r>
            <w:r w:rsidRPr="00F90872">
              <w:rPr>
                <w:rFonts w:eastAsia="Calibri"/>
                <w:sz w:val="20"/>
                <w:szCs w:val="20"/>
                <w:lang w:val="en-US"/>
              </w:rPr>
              <w:t>Associated</w:t>
            </w:r>
            <w:r w:rsidRPr="00F90872">
              <w:rPr>
                <w:rFonts w:eastAsia="Calibri"/>
                <w:spacing w:val="-8"/>
                <w:sz w:val="20"/>
                <w:szCs w:val="20"/>
                <w:lang w:val="en-US"/>
              </w:rPr>
              <w:t xml:space="preserve"> </w:t>
            </w:r>
            <w:r w:rsidRPr="00F90872">
              <w:rPr>
                <w:rFonts w:eastAsia="Calibri"/>
                <w:sz w:val="20"/>
                <w:szCs w:val="20"/>
                <w:lang w:val="en-US"/>
              </w:rPr>
              <w:t>Entities</w:t>
            </w:r>
            <w:r w:rsidRPr="00F90872">
              <w:rPr>
                <w:rFonts w:eastAsia="Calibri"/>
                <w:spacing w:val="-8"/>
                <w:sz w:val="20"/>
                <w:szCs w:val="20"/>
                <w:lang w:val="en-US"/>
              </w:rPr>
              <w:t xml:space="preserve"> </w:t>
            </w:r>
            <w:r w:rsidRPr="00F90872">
              <w:rPr>
                <w:rFonts w:eastAsia="Calibri"/>
                <w:sz w:val="20"/>
                <w:szCs w:val="20"/>
                <w:lang w:val="en-US"/>
              </w:rPr>
              <w:t>and</w:t>
            </w:r>
            <w:r w:rsidRPr="00F90872">
              <w:rPr>
                <w:rFonts w:eastAsia="Calibri"/>
                <w:spacing w:val="-8"/>
                <w:sz w:val="20"/>
                <w:szCs w:val="20"/>
                <w:lang w:val="en-US"/>
              </w:rPr>
              <w:t xml:space="preserve"> </w:t>
            </w:r>
            <w:r w:rsidRPr="00F90872">
              <w:rPr>
                <w:rFonts w:eastAsia="Calibri"/>
                <w:sz w:val="20"/>
                <w:szCs w:val="20"/>
                <w:lang w:val="en-US"/>
              </w:rPr>
              <w:t>Persons</w:t>
            </w:r>
            <w:r w:rsidRPr="00F90872">
              <w:rPr>
                <w:rFonts w:eastAsia="Calibri"/>
                <w:spacing w:val="-8"/>
                <w:sz w:val="20"/>
                <w:szCs w:val="20"/>
                <w:lang w:val="en-US"/>
              </w:rPr>
              <w:t xml:space="preserve"> </w:t>
            </w:r>
            <w:r w:rsidRPr="00F90872">
              <w:rPr>
                <w:rFonts w:eastAsia="Calibri"/>
                <w:sz w:val="20"/>
                <w:szCs w:val="20"/>
                <w:lang w:val="en-US"/>
              </w:rPr>
              <w:t>will act in contravention of EU/United Nations sanctions during the execution of the Contract.</w:t>
            </w:r>
          </w:p>
          <w:p w14:paraId="42B9083A" w14:textId="77777777" w:rsidR="00F90872" w:rsidRPr="00F90872" w:rsidRDefault="00F90872" w:rsidP="00F90872">
            <w:pPr>
              <w:autoSpaceDE w:val="0"/>
              <w:autoSpaceDN w:val="0"/>
              <w:spacing w:before="119" w:after="0"/>
              <w:ind w:right="-42"/>
              <w:rPr>
                <w:rFonts w:eastAsia="Calibri"/>
                <w:sz w:val="20"/>
                <w:szCs w:val="20"/>
                <w:lang w:val="en-US"/>
              </w:rPr>
            </w:pPr>
            <w:r w:rsidRPr="00F90872">
              <w:rPr>
                <w:rFonts w:eastAsia="Calibri"/>
                <w:sz w:val="20"/>
                <w:szCs w:val="20"/>
                <w:lang w:val="en-US"/>
              </w:rPr>
              <w:t>If applicable, we provide below the details of all convictions, exclusions or other sanctions, exclusion/sanctions proceedings, and/or</w:t>
            </w:r>
            <w:r w:rsidRPr="00F90872">
              <w:rPr>
                <w:rFonts w:eastAsia="Calibri"/>
                <w:spacing w:val="-1"/>
                <w:sz w:val="20"/>
                <w:szCs w:val="20"/>
                <w:lang w:val="en-US"/>
              </w:rPr>
              <w:t xml:space="preserve"> </w:t>
            </w:r>
            <w:r w:rsidRPr="00F90872">
              <w:rPr>
                <w:rFonts w:eastAsia="Calibri"/>
                <w:sz w:val="20"/>
                <w:szCs w:val="20"/>
                <w:lang w:val="en-US"/>
              </w:rPr>
              <w:t>enforcement actions, listed</w:t>
            </w:r>
            <w:r w:rsidRPr="00F90872">
              <w:rPr>
                <w:rFonts w:eastAsia="Calibri"/>
                <w:spacing w:val="-2"/>
                <w:sz w:val="20"/>
                <w:szCs w:val="20"/>
                <w:lang w:val="en-US"/>
              </w:rPr>
              <w:t xml:space="preserve"> </w:t>
            </w:r>
            <w:r w:rsidRPr="00F90872">
              <w:rPr>
                <w:rFonts w:eastAsia="Calibri"/>
                <w:sz w:val="20"/>
                <w:szCs w:val="20"/>
                <w:lang w:val="en-US"/>
              </w:rPr>
              <w:t>above</w:t>
            </w:r>
            <w:r w:rsidRPr="00F90872">
              <w:rPr>
                <w:rFonts w:eastAsia="Calibri"/>
                <w:spacing w:val="-1"/>
                <w:sz w:val="20"/>
                <w:szCs w:val="20"/>
                <w:lang w:val="en-US"/>
              </w:rPr>
              <w:t xml:space="preserve"> </w:t>
            </w:r>
            <w:r w:rsidRPr="00F90872">
              <w:rPr>
                <w:rFonts w:eastAsia="Calibri"/>
                <w:sz w:val="20"/>
                <w:szCs w:val="20"/>
                <w:lang w:val="en-US"/>
              </w:rPr>
              <w:t>under</w:t>
            </w:r>
            <w:r w:rsidRPr="00F90872">
              <w:rPr>
                <w:rFonts w:eastAsia="Calibri"/>
                <w:spacing w:val="-1"/>
                <w:sz w:val="20"/>
                <w:szCs w:val="20"/>
                <w:lang w:val="en-US"/>
              </w:rPr>
              <w:t xml:space="preserve"> </w:t>
            </w:r>
            <w:r w:rsidRPr="00F90872">
              <w:rPr>
                <w:rFonts w:eastAsia="Calibri"/>
                <w:sz w:val="20"/>
                <w:szCs w:val="20"/>
                <w:lang w:val="en-US"/>
              </w:rPr>
              <w:t>paragraphs</w:t>
            </w:r>
            <w:r w:rsidRPr="00F90872">
              <w:rPr>
                <w:rFonts w:eastAsia="Calibri"/>
                <w:spacing w:val="-2"/>
                <w:sz w:val="20"/>
                <w:szCs w:val="20"/>
                <w:lang w:val="en-US"/>
              </w:rPr>
              <w:t xml:space="preserve"> </w:t>
            </w:r>
            <w:r w:rsidRPr="00F90872">
              <w:rPr>
                <w:rFonts w:eastAsia="Calibri"/>
                <w:sz w:val="20"/>
                <w:szCs w:val="20"/>
                <w:lang w:val="en-US"/>
              </w:rPr>
              <w:t>(i)</w:t>
            </w:r>
            <w:r w:rsidRPr="00F90872">
              <w:rPr>
                <w:rFonts w:eastAsia="Calibri"/>
                <w:spacing w:val="-1"/>
                <w:sz w:val="20"/>
                <w:szCs w:val="20"/>
                <w:lang w:val="en-US"/>
              </w:rPr>
              <w:t xml:space="preserve"> </w:t>
            </w:r>
            <w:r w:rsidRPr="00F90872">
              <w:rPr>
                <w:rFonts w:eastAsia="Calibri"/>
                <w:sz w:val="20"/>
                <w:szCs w:val="20"/>
                <w:lang w:val="en-US"/>
              </w:rPr>
              <w:t>to</w:t>
            </w:r>
            <w:r w:rsidRPr="00F90872">
              <w:rPr>
                <w:rFonts w:eastAsia="Calibri"/>
                <w:spacing w:val="-3"/>
                <w:sz w:val="20"/>
                <w:szCs w:val="20"/>
                <w:lang w:val="en-US"/>
              </w:rPr>
              <w:t xml:space="preserve"> </w:t>
            </w:r>
            <w:r w:rsidRPr="00F90872">
              <w:rPr>
                <w:rFonts w:eastAsia="Calibri"/>
                <w:sz w:val="20"/>
                <w:szCs w:val="20"/>
                <w:lang w:val="en-US"/>
              </w:rPr>
              <w:t>(v), in</w:t>
            </w:r>
            <w:r w:rsidRPr="00F90872">
              <w:rPr>
                <w:rFonts w:eastAsia="Calibri"/>
                <w:spacing w:val="-2"/>
                <w:sz w:val="20"/>
                <w:szCs w:val="20"/>
                <w:lang w:val="en-US"/>
              </w:rPr>
              <w:t xml:space="preserve"> </w:t>
            </w:r>
            <w:r w:rsidRPr="00F90872">
              <w:rPr>
                <w:rFonts w:eastAsia="Calibri"/>
                <w:sz w:val="20"/>
                <w:szCs w:val="20"/>
                <w:lang w:val="en-US"/>
              </w:rPr>
              <w:t>respect of</w:t>
            </w:r>
            <w:r w:rsidRPr="00F90872">
              <w:rPr>
                <w:rFonts w:eastAsia="Calibri"/>
                <w:spacing w:val="-2"/>
                <w:sz w:val="20"/>
                <w:szCs w:val="20"/>
                <w:lang w:val="en-US"/>
              </w:rPr>
              <w:t xml:space="preserve"> </w:t>
            </w:r>
            <w:r w:rsidRPr="00F90872">
              <w:rPr>
                <w:rFonts w:eastAsia="Calibri"/>
                <w:sz w:val="20"/>
                <w:szCs w:val="20"/>
                <w:lang w:val="en-US"/>
              </w:rPr>
              <w:t>us or</w:t>
            </w:r>
            <w:r w:rsidRPr="00F90872">
              <w:rPr>
                <w:rFonts w:eastAsia="Calibri"/>
                <w:spacing w:val="-3"/>
                <w:sz w:val="20"/>
                <w:szCs w:val="20"/>
                <w:lang w:val="en-US"/>
              </w:rPr>
              <w:t xml:space="preserve"> </w:t>
            </w:r>
            <w:r w:rsidRPr="00F90872">
              <w:rPr>
                <w:rFonts w:eastAsia="Calibri"/>
                <w:sz w:val="20"/>
                <w:szCs w:val="20"/>
                <w:lang w:val="en-US"/>
              </w:rPr>
              <w:t>any</w:t>
            </w:r>
            <w:r w:rsidRPr="00F90872">
              <w:rPr>
                <w:rFonts w:eastAsia="Calibri"/>
                <w:spacing w:val="-2"/>
                <w:sz w:val="20"/>
                <w:szCs w:val="20"/>
                <w:lang w:val="en-US"/>
              </w:rPr>
              <w:t xml:space="preserve"> </w:t>
            </w:r>
            <w:r w:rsidRPr="00F90872">
              <w:rPr>
                <w:rFonts w:eastAsia="Calibri"/>
                <w:sz w:val="20"/>
                <w:szCs w:val="20"/>
                <w:lang w:val="en-US"/>
              </w:rPr>
              <w:t>of</w:t>
            </w:r>
            <w:r w:rsidRPr="00F90872">
              <w:rPr>
                <w:rFonts w:eastAsia="Calibri"/>
                <w:spacing w:val="-2"/>
                <w:sz w:val="20"/>
                <w:szCs w:val="20"/>
                <w:lang w:val="en-US"/>
              </w:rPr>
              <w:t xml:space="preserve"> </w:t>
            </w:r>
            <w:r w:rsidRPr="00F90872">
              <w:rPr>
                <w:rFonts w:eastAsia="Calibri"/>
                <w:sz w:val="20"/>
                <w:szCs w:val="20"/>
                <w:lang w:val="en-US"/>
              </w:rPr>
              <w:t>the Associated Entities and Persons, together with details of the measures taken, or to be taken, to ensure that no Prohibited</w:t>
            </w:r>
            <w:r w:rsidRPr="00F90872">
              <w:rPr>
                <w:rFonts w:eastAsia="Calibri"/>
                <w:spacing w:val="-5"/>
                <w:sz w:val="20"/>
                <w:szCs w:val="20"/>
                <w:lang w:val="en-US"/>
              </w:rPr>
              <w:t xml:space="preserve"> </w:t>
            </w:r>
            <w:r w:rsidRPr="00F90872">
              <w:rPr>
                <w:rFonts w:eastAsia="Calibri"/>
                <w:sz w:val="20"/>
                <w:szCs w:val="20"/>
                <w:lang w:val="en-US"/>
              </w:rPr>
              <w:t>Conduct</w:t>
            </w:r>
            <w:r w:rsidRPr="00F90872">
              <w:rPr>
                <w:rFonts w:eastAsia="Calibri"/>
                <w:spacing w:val="-5"/>
                <w:sz w:val="20"/>
                <w:szCs w:val="20"/>
                <w:lang w:val="en-US"/>
              </w:rPr>
              <w:t xml:space="preserve"> </w:t>
            </w:r>
            <w:r w:rsidRPr="00F90872">
              <w:rPr>
                <w:rFonts w:eastAsia="Calibri"/>
                <w:sz w:val="20"/>
                <w:szCs w:val="20"/>
                <w:lang w:val="en-US"/>
              </w:rPr>
              <w:t>is</w:t>
            </w:r>
            <w:r w:rsidRPr="00F90872">
              <w:rPr>
                <w:rFonts w:eastAsia="Calibri"/>
                <w:spacing w:val="-7"/>
                <w:sz w:val="20"/>
                <w:szCs w:val="20"/>
                <w:lang w:val="en-US"/>
              </w:rPr>
              <w:t xml:space="preserve"> </w:t>
            </w:r>
            <w:r w:rsidRPr="00F90872">
              <w:rPr>
                <w:rFonts w:eastAsia="Calibri"/>
                <w:sz w:val="20"/>
                <w:szCs w:val="20"/>
                <w:lang w:val="en-US"/>
              </w:rPr>
              <w:t>committed</w:t>
            </w:r>
            <w:r w:rsidRPr="00F90872">
              <w:rPr>
                <w:rFonts w:eastAsia="Calibri"/>
                <w:spacing w:val="-5"/>
                <w:sz w:val="20"/>
                <w:szCs w:val="20"/>
                <w:lang w:val="en-US"/>
              </w:rPr>
              <w:t xml:space="preserve"> </w:t>
            </w:r>
            <w:r w:rsidRPr="00F90872">
              <w:rPr>
                <w:rFonts w:eastAsia="Calibri"/>
                <w:sz w:val="20"/>
                <w:szCs w:val="20"/>
                <w:lang w:val="en-US"/>
              </w:rPr>
              <w:t>in</w:t>
            </w:r>
            <w:r w:rsidRPr="00F90872">
              <w:rPr>
                <w:rFonts w:eastAsia="Calibri"/>
                <w:spacing w:val="-5"/>
                <w:sz w:val="20"/>
                <w:szCs w:val="20"/>
                <w:lang w:val="en-US"/>
              </w:rPr>
              <w:t xml:space="preserve"> </w:t>
            </w:r>
            <w:r w:rsidRPr="00F90872">
              <w:rPr>
                <w:rFonts w:eastAsia="Calibri"/>
                <w:sz w:val="20"/>
                <w:szCs w:val="20"/>
                <w:lang w:val="en-US"/>
              </w:rPr>
              <w:t>connection</w:t>
            </w:r>
            <w:r w:rsidRPr="00F90872">
              <w:rPr>
                <w:rFonts w:eastAsia="Calibri"/>
                <w:spacing w:val="-5"/>
                <w:sz w:val="20"/>
                <w:szCs w:val="20"/>
                <w:lang w:val="en-US"/>
              </w:rPr>
              <w:t xml:space="preserve"> </w:t>
            </w:r>
            <w:r w:rsidRPr="00F90872">
              <w:rPr>
                <w:rFonts w:eastAsia="Calibri"/>
                <w:sz w:val="20"/>
                <w:szCs w:val="20"/>
                <w:lang w:val="en-US"/>
              </w:rPr>
              <w:t>with</w:t>
            </w:r>
            <w:r w:rsidRPr="00F90872">
              <w:rPr>
                <w:rFonts w:eastAsia="Calibri"/>
                <w:spacing w:val="-5"/>
                <w:sz w:val="20"/>
                <w:szCs w:val="20"/>
                <w:lang w:val="en-US"/>
              </w:rPr>
              <w:t xml:space="preserve"> </w:t>
            </w:r>
            <w:r w:rsidRPr="00F90872">
              <w:rPr>
                <w:rFonts w:eastAsia="Calibri"/>
                <w:sz w:val="20"/>
                <w:szCs w:val="20"/>
                <w:lang w:val="en-US"/>
              </w:rPr>
              <w:t>the</w:t>
            </w:r>
            <w:r w:rsidRPr="00F90872">
              <w:rPr>
                <w:rFonts w:eastAsia="Calibri"/>
                <w:spacing w:val="-6"/>
                <w:sz w:val="20"/>
                <w:szCs w:val="20"/>
                <w:lang w:val="en-US"/>
              </w:rPr>
              <w:t xml:space="preserve"> </w:t>
            </w:r>
            <w:r w:rsidRPr="00F90872">
              <w:rPr>
                <w:rFonts w:eastAsia="Calibri"/>
                <w:sz w:val="20"/>
                <w:szCs w:val="20"/>
                <w:lang w:val="en-US"/>
              </w:rPr>
              <w:t>tendering</w:t>
            </w:r>
            <w:r w:rsidRPr="00F90872">
              <w:rPr>
                <w:rFonts w:eastAsia="Calibri"/>
                <w:spacing w:val="-6"/>
                <w:sz w:val="20"/>
                <w:szCs w:val="20"/>
                <w:lang w:val="en-US"/>
              </w:rPr>
              <w:t xml:space="preserve"> </w:t>
            </w:r>
            <w:r w:rsidRPr="00F90872">
              <w:rPr>
                <w:rFonts w:eastAsia="Calibri"/>
                <w:sz w:val="20"/>
                <w:szCs w:val="20"/>
                <w:lang w:val="en-US"/>
              </w:rPr>
              <w:t>process</w:t>
            </w:r>
            <w:r w:rsidRPr="00F90872">
              <w:rPr>
                <w:rFonts w:eastAsia="Calibri"/>
                <w:spacing w:val="-4"/>
                <w:sz w:val="20"/>
                <w:szCs w:val="20"/>
                <w:lang w:val="en-US"/>
              </w:rPr>
              <w:t xml:space="preserve"> </w:t>
            </w:r>
            <w:r w:rsidRPr="00F90872">
              <w:rPr>
                <w:rFonts w:eastAsia="Calibri"/>
                <w:sz w:val="20"/>
                <w:szCs w:val="20"/>
                <w:lang w:val="en-US"/>
              </w:rPr>
              <w:t>or</w:t>
            </w:r>
            <w:r w:rsidRPr="00F90872">
              <w:rPr>
                <w:rFonts w:eastAsia="Calibri"/>
                <w:spacing w:val="-5"/>
                <w:sz w:val="20"/>
                <w:szCs w:val="20"/>
                <w:lang w:val="en-US"/>
              </w:rPr>
              <w:t xml:space="preserve"> </w:t>
            </w:r>
            <w:r w:rsidRPr="00F90872">
              <w:rPr>
                <w:rFonts w:eastAsia="Calibri"/>
                <w:sz w:val="20"/>
                <w:szCs w:val="20"/>
                <w:lang w:val="en-US"/>
              </w:rPr>
              <w:t>with</w:t>
            </w:r>
            <w:r w:rsidRPr="00F90872">
              <w:rPr>
                <w:rFonts w:eastAsia="Calibri"/>
                <w:spacing w:val="-5"/>
                <w:sz w:val="20"/>
                <w:szCs w:val="20"/>
                <w:lang w:val="en-US"/>
              </w:rPr>
              <w:t xml:space="preserve"> </w:t>
            </w:r>
            <w:r w:rsidRPr="00F90872">
              <w:rPr>
                <w:rFonts w:eastAsia="Calibri"/>
                <w:sz w:val="20"/>
                <w:szCs w:val="20"/>
                <w:lang w:val="en-US"/>
              </w:rPr>
              <w:t>the</w:t>
            </w:r>
            <w:r w:rsidRPr="00F90872">
              <w:rPr>
                <w:rFonts w:eastAsia="Calibri"/>
                <w:spacing w:val="-6"/>
                <w:sz w:val="20"/>
                <w:szCs w:val="20"/>
                <w:lang w:val="en-US"/>
              </w:rPr>
              <w:t xml:space="preserve"> </w:t>
            </w:r>
            <w:r w:rsidRPr="00F90872">
              <w:rPr>
                <w:rFonts w:eastAsia="Calibri"/>
                <w:sz w:val="20"/>
                <w:szCs w:val="20"/>
                <w:lang w:val="en-US"/>
              </w:rPr>
              <w:t>execution</w:t>
            </w:r>
            <w:r w:rsidRPr="00F90872">
              <w:rPr>
                <w:rFonts w:eastAsia="Calibri"/>
                <w:spacing w:val="-5"/>
                <w:sz w:val="20"/>
                <w:szCs w:val="20"/>
                <w:lang w:val="en-US"/>
              </w:rPr>
              <w:t xml:space="preserve"> </w:t>
            </w:r>
            <w:r w:rsidRPr="00F90872">
              <w:rPr>
                <w:rFonts w:eastAsia="Calibri"/>
                <w:sz w:val="20"/>
                <w:szCs w:val="20"/>
                <w:lang w:val="en-US"/>
              </w:rPr>
              <w:t>of</w:t>
            </w:r>
            <w:r w:rsidRPr="00F90872">
              <w:rPr>
                <w:rFonts w:eastAsia="Calibri"/>
                <w:spacing w:val="-6"/>
                <w:sz w:val="20"/>
                <w:szCs w:val="20"/>
                <w:lang w:val="en-US"/>
              </w:rPr>
              <w:t xml:space="preserve"> </w:t>
            </w:r>
            <w:r w:rsidRPr="00F90872">
              <w:rPr>
                <w:rFonts w:eastAsia="Calibri"/>
                <w:sz w:val="20"/>
                <w:szCs w:val="20"/>
                <w:lang w:val="en-US"/>
              </w:rPr>
              <w:t>the</w:t>
            </w:r>
            <w:r w:rsidRPr="00F90872">
              <w:rPr>
                <w:rFonts w:eastAsia="Calibri"/>
                <w:spacing w:val="-6"/>
                <w:sz w:val="20"/>
                <w:szCs w:val="20"/>
                <w:lang w:val="en-US"/>
              </w:rPr>
              <w:t xml:space="preserve"> </w:t>
            </w:r>
            <w:r w:rsidRPr="00F90872">
              <w:rPr>
                <w:rFonts w:eastAsia="Calibri"/>
                <w:sz w:val="20"/>
                <w:szCs w:val="20"/>
                <w:lang w:val="en-US"/>
              </w:rPr>
              <w:t>Contract (</w:t>
            </w:r>
            <w:r w:rsidRPr="00F90872">
              <w:rPr>
                <w:rFonts w:eastAsia="Calibri"/>
                <w:i/>
                <w:sz w:val="20"/>
                <w:szCs w:val="20"/>
                <w:lang w:val="en-US"/>
              </w:rPr>
              <w:t>if not applicable, please indicate not applicable in the table below</w:t>
            </w:r>
            <w:r w:rsidRPr="00F90872">
              <w:rPr>
                <w:rFonts w:eastAsia="Calibri"/>
                <w:sz w:val="20"/>
                <w:szCs w:val="20"/>
                <w:lang w:val="en-US"/>
              </w:rPr>
              <w:t>):</w:t>
            </w:r>
          </w:p>
          <w:p w14:paraId="4F7D6259" w14:textId="77777777" w:rsidR="00F90872" w:rsidRPr="00F90872" w:rsidRDefault="00F90872" w:rsidP="00F90872">
            <w:pPr>
              <w:autoSpaceDE w:val="0"/>
              <w:autoSpaceDN w:val="0"/>
              <w:spacing w:before="10" w:after="0"/>
              <w:rPr>
                <w:rFonts w:eastAsia="Calibri"/>
                <w:sz w:val="20"/>
                <w:szCs w:val="20"/>
                <w:lang w:val="en-US"/>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7"/>
              <w:gridCol w:w="2835"/>
              <w:gridCol w:w="3118"/>
            </w:tblGrid>
            <w:tr w:rsidR="00F90872" w:rsidRPr="00F90872" w14:paraId="6FC0F172" w14:textId="77777777" w:rsidTr="00190FBB">
              <w:trPr>
                <w:trHeight w:val="453"/>
              </w:trPr>
              <w:tc>
                <w:tcPr>
                  <w:tcW w:w="2977" w:type="dxa"/>
                </w:tcPr>
                <w:p w14:paraId="1832E2E6" w14:textId="77777777" w:rsidR="00F90872" w:rsidRPr="00F90872" w:rsidRDefault="00F90872" w:rsidP="00F90872">
                  <w:pPr>
                    <w:widowControl w:val="0"/>
                    <w:autoSpaceDE w:val="0"/>
                    <w:autoSpaceDN w:val="0"/>
                    <w:spacing w:before="1" w:after="0"/>
                    <w:ind w:left="107"/>
                    <w:rPr>
                      <w:rFonts w:eastAsia="Calibri"/>
                      <w:sz w:val="20"/>
                      <w:szCs w:val="20"/>
                      <w:lang w:val="en-US"/>
                    </w:rPr>
                  </w:pPr>
                  <w:r w:rsidRPr="00F90872">
                    <w:rPr>
                      <w:rFonts w:eastAsia="Calibri"/>
                      <w:sz w:val="20"/>
                      <w:szCs w:val="20"/>
                      <w:lang w:val="en-US"/>
                    </w:rPr>
                    <w:t>Name</w:t>
                  </w:r>
                  <w:r w:rsidRPr="00F90872">
                    <w:rPr>
                      <w:rFonts w:eastAsia="Calibri"/>
                      <w:spacing w:val="-5"/>
                      <w:sz w:val="20"/>
                      <w:szCs w:val="20"/>
                      <w:lang w:val="en-US"/>
                    </w:rPr>
                    <w:t xml:space="preserve"> </w:t>
                  </w:r>
                  <w:r w:rsidRPr="00F90872">
                    <w:rPr>
                      <w:rFonts w:eastAsia="Calibri"/>
                      <w:sz w:val="20"/>
                      <w:szCs w:val="20"/>
                      <w:lang w:val="en-US"/>
                    </w:rPr>
                    <w:t>of</w:t>
                  </w:r>
                  <w:r w:rsidRPr="00F90872">
                    <w:rPr>
                      <w:rFonts w:eastAsia="Calibri"/>
                      <w:spacing w:val="-4"/>
                      <w:sz w:val="20"/>
                      <w:szCs w:val="20"/>
                      <w:lang w:val="en-US"/>
                    </w:rPr>
                    <w:t xml:space="preserve"> </w:t>
                  </w:r>
                  <w:r w:rsidRPr="00F90872">
                    <w:rPr>
                      <w:rFonts w:eastAsia="Calibri"/>
                      <w:spacing w:val="-2"/>
                      <w:sz w:val="20"/>
                      <w:szCs w:val="20"/>
                      <w:lang w:val="en-US"/>
                    </w:rPr>
                    <w:t>entity</w:t>
                  </w:r>
                </w:p>
              </w:tc>
              <w:tc>
                <w:tcPr>
                  <w:tcW w:w="2835" w:type="dxa"/>
                </w:tcPr>
                <w:p w14:paraId="733760FA" w14:textId="77777777" w:rsidR="00F90872" w:rsidRPr="00F90872" w:rsidRDefault="00F90872" w:rsidP="00F90872">
                  <w:pPr>
                    <w:widowControl w:val="0"/>
                    <w:autoSpaceDE w:val="0"/>
                    <w:autoSpaceDN w:val="0"/>
                    <w:spacing w:before="1" w:after="0"/>
                    <w:ind w:left="108"/>
                    <w:rPr>
                      <w:rFonts w:eastAsia="Calibri"/>
                      <w:sz w:val="20"/>
                      <w:szCs w:val="20"/>
                      <w:lang w:val="en-US"/>
                    </w:rPr>
                  </w:pPr>
                  <w:r w:rsidRPr="00F90872">
                    <w:rPr>
                      <w:rFonts w:eastAsia="Calibri"/>
                      <w:sz w:val="20"/>
                      <w:szCs w:val="20"/>
                      <w:lang w:val="en-US"/>
                    </w:rPr>
                    <w:t>Details</w:t>
                  </w:r>
                  <w:r w:rsidRPr="00F90872">
                    <w:rPr>
                      <w:rFonts w:eastAsia="Calibri"/>
                      <w:spacing w:val="-5"/>
                      <w:sz w:val="20"/>
                      <w:szCs w:val="20"/>
                      <w:lang w:val="en-US"/>
                    </w:rPr>
                    <w:t xml:space="preserve"> </w:t>
                  </w:r>
                  <w:r w:rsidRPr="00F90872">
                    <w:rPr>
                      <w:rFonts w:eastAsia="Calibri"/>
                      <w:sz w:val="20"/>
                      <w:szCs w:val="20"/>
                      <w:lang w:val="en-US"/>
                    </w:rPr>
                    <w:t>of</w:t>
                  </w:r>
                  <w:r w:rsidRPr="00F90872">
                    <w:rPr>
                      <w:rFonts w:eastAsia="Calibri"/>
                      <w:spacing w:val="-7"/>
                      <w:sz w:val="20"/>
                      <w:szCs w:val="20"/>
                      <w:lang w:val="en-US"/>
                    </w:rPr>
                    <w:t xml:space="preserve"> </w:t>
                  </w:r>
                  <w:r w:rsidRPr="00F90872">
                    <w:rPr>
                      <w:rFonts w:eastAsia="Calibri"/>
                      <w:spacing w:val="-2"/>
                      <w:sz w:val="20"/>
                      <w:szCs w:val="20"/>
                      <w:lang w:val="en-US"/>
                    </w:rPr>
                    <w:t>disclosure</w:t>
                  </w:r>
                </w:p>
              </w:tc>
              <w:tc>
                <w:tcPr>
                  <w:tcW w:w="3118" w:type="dxa"/>
                </w:tcPr>
                <w:p w14:paraId="2E904557" w14:textId="77777777" w:rsidR="00F90872" w:rsidRPr="00F90872" w:rsidRDefault="00F90872" w:rsidP="00F90872">
                  <w:pPr>
                    <w:widowControl w:val="0"/>
                    <w:autoSpaceDE w:val="0"/>
                    <w:autoSpaceDN w:val="0"/>
                    <w:spacing w:before="1" w:after="0"/>
                    <w:ind w:left="108"/>
                    <w:rPr>
                      <w:rFonts w:eastAsia="Calibri"/>
                      <w:sz w:val="20"/>
                      <w:szCs w:val="20"/>
                      <w:lang w:val="en-US"/>
                    </w:rPr>
                  </w:pPr>
                  <w:r w:rsidRPr="00F90872">
                    <w:rPr>
                      <w:rFonts w:eastAsia="Calibri"/>
                      <w:sz w:val="20"/>
                      <w:szCs w:val="20"/>
                      <w:lang w:val="en-US"/>
                    </w:rPr>
                    <w:t>Measures</w:t>
                  </w:r>
                  <w:r w:rsidRPr="00F90872">
                    <w:rPr>
                      <w:rFonts w:eastAsia="Calibri"/>
                      <w:spacing w:val="-4"/>
                      <w:sz w:val="20"/>
                      <w:szCs w:val="20"/>
                      <w:lang w:val="en-US"/>
                    </w:rPr>
                    <w:t xml:space="preserve"> </w:t>
                  </w:r>
                  <w:r w:rsidRPr="00F90872">
                    <w:rPr>
                      <w:rFonts w:eastAsia="Calibri"/>
                      <w:sz w:val="20"/>
                      <w:szCs w:val="20"/>
                      <w:lang w:val="en-US"/>
                    </w:rPr>
                    <w:t>taken</w:t>
                  </w:r>
                  <w:r w:rsidRPr="00F90872">
                    <w:rPr>
                      <w:rFonts w:eastAsia="Calibri"/>
                      <w:spacing w:val="-3"/>
                      <w:sz w:val="20"/>
                      <w:szCs w:val="20"/>
                      <w:lang w:val="en-US"/>
                    </w:rPr>
                    <w:t xml:space="preserve"> </w:t>
                  </w:r>
                  <w:r w:rsidRPr="00F90872">
                    <w:rPr>
                      <w:rFonts w:eastAsia="Calibri"/>
                      <w:sz w:val="20"/>
                      <w:szCs w:val="20"/>
                      <w:lang w:val="en-US"/>
                    </w:rPr>
                    <w:t>or</w:t>
                  </w:r>
                  <w:r w:rsidRPr="00F90872">
                    <w:rPr>
                      <w:rFonts w:eastAsia="Calibri"/>
                      <w:spacing w:val="-4"/>
                      <w:sz w:val="20"/>
                      <w:szCs w:val="20"/>
                      <w:lang w:val="en-US"/>
                    </w:rPr>
                    <w:t xml:space="preserve"> </w:t>
                  </w:r>
                  <w:r w:rsidRPr="00F90872">
                    <w:rPr>
                      <w:rFonts w:eastAsia="Calibri"/>
                      <w:sz w:val="20"/>
                      <w:szCs w:val="20"/>
                      <w:lang w:val="en-US"/>
                    </w:rPr>
                    <w:t>to</w:t>
                  </w:r>
                  <w:r w:rsidRPr="00F90872">
                    <w:rPr>
                      <w:rFonts w:eastAsia="Calibri"/>
                      <w:spacing w:val="-4"/>
                      <w:sz w:val="20"/>
                      <w:szCs w:val="20"/>
                      <w:lang w:val="en-US"/>
                    </w:rPr>
                    <w:t xml:space="preserve"> </w:t>
                  </w:r>
                  <w:r w:rsidRPr="00F90872">
                    <w:rPr>
                      <w:rFonts w:eastAsia="Calibri"/>
                      <w:sz w:val="20"/>
                      <w:szCs w:val="20"/>
                      <w:lang w:val="en-US"/>
                    </w:rPr>
                    <w:t>be</w:t>
                  </w:r>
                  <w:r w:rsidRPr="00F90872">
                    <w:rPr>
                      <w:rFonts w:eastAsia="Calibri"/>
                      <w:spacing w:val="-5"/>
                      <w:sz w:val="20"/>
                      <w:szCs w:val="20"/>
                      <w:lang w:val="en-US"/>
                    </w:rPr>
                    <w:t xml:space="preserve"> </w:t>
                  </w:r>
                  <w:r w:rsidRPr="00F90872">
                    <w:rPr>
                      <w:rFonts w:eastAsia="Calibri"/>
                      <w:spacing w:val="-4"/>
                      <w:sz w:val="20"/>
                      <w:szCs w:val="20"/>
                      <w:lang w:val="en-US"/>
                    </w:rPr>
                    <w:t>taken</w:t>
                  </w:r>
                </w:p>
              </w:tc>
            </w:tr>
            <w:tr w:rsidR="00F90872" w:rsidRPr="00F90872" w14:paraId="6D541702" w14:textId="77777777" w:rsidTr="00190FBB">
              <w:trPr>
                <w:trHeight w:val="361"/>
              </w:trPr>
              <w:tc>
                <w:tcPr>
                  <w:tcW w:w="2977" w:type="dxa"/>
                </w:tcPr>
                <w:p w14:paraId="57FB9042" w14:textId="77777777" w:rsidR="00F90872" w:rsidRPr="00F90872" w:rsidRDefault="00F90872" w:rsidP="00F90872">
                  <w:pPr>
                    <w:widowControl w:val="0"/>
                    <w:autoSpaceDE w:val="0"/>
                    <w:autoSpaceDN w:val="0"/>
                    <w:spacing w:after="0"/>
                    <w:rPr>
                      <w:rFonts w:eastAsia="Calibri"/>
                      <w:sz w:val="20"/>
                      <w:szCs w:val="20"/>
                      <w:lang w:val="en-US"/>
                    </w:rPr>
                  </w:pPr>
                </w:p>
              </w:tc>
              <w:tc>
                <w:tcPr>
                  <w:tcW w:w="2835" w:type="dxa"/>
                </w:tcPr>
                <w:p w14:paraId="68DA18C1" w14:textId="77777777" w:rsidR="00F90872" w:rsidRPr="00F90872" w:rsidRDefault="00F90872" w:rsidP="00F90872">
                  <w:pPr>
                    <w:widowControl w:val="0"/>
                    <w:autoSpaceDE w:val="0"/>
                    <w:autoSpaceDN w:val="0"/>
                    <w:spacing w:after="0"/>
                    <w:rPr>
                      <w:rFonts w:eastAsia="Calibri"/>
                      <w:sz w:val="20"/>
                      <w:szCs w:val="20"/>
                      <w:lang w:val="en-US"/>
                    </w:rPr>
                  </w:pPr>
                </w:p>
              </w:tc>
              <w:tc>
                <w:tcPr>
                  <w:tcW w:w="3118" w:type="dxa"/>
                </w:tcPr>
                <w:p w14:paraId="11F489B8" w14:textId="77777777" w:rsidR="00F90872" w:rsidRPr="00F90872" w:rsidRDefault="00F90872" w:rsidP="00F90872">
                  <w:pPr>
                    <w:widowControl w:val="0"/>
                    <w:autoSpaceDE w:val="0"/>
                    <w:autoSpaceDN w:val="0"/>
                    <w:spacing w:after="0"/>
                    <w:rPr>
                      <w:rFonts w:eastAsia="Calibri"/>
                      <w:sz w:val="20"/>
                      <w:szCs w:val="20"/>
                      <w:lang w:val="en-US"/>
                    </w:rPr>
                  </w:pPr>
                </w:p>
              </w:tc>
            </w:tr>
            <w:tr w:rsidR="00F90872" w:rsidRPr="00F90872" w14:paraId="7FC2C834" w14:textId="77777777" w:rsidTr="00190FBB">
              <w:trPr>
                <w:trHeight w:val="364"/>
              </w:trPr>
              <w:tc>
                <w:tcPr>
                  <w:tcW w:w="2977" w:type="dxa"/>
                </w:tcPr>
                <w:p w14:paraId="4E038649" w14:textId="77777777" w:rsidR="00F90872" w:rsidRPr="00F90872" w:rsidRDefault="00F90872" w:rsidP="00F90872">
                  <w:pPr>
                    <w:widowControl w:val="0"/>
                    <w:autoSpaceDE w:val="0"/>
                    <w:autoSpaceDN w:val="0"/>
                    <w:spacing w:after="0"/>
                    <w:rPr>
                      <w:rFonts w:eastAsia="Calibri"/>
                      <w:sz w:val="20"/>
                      <w:szCs w:val="20"/>
                      <w:lang w:val="en-US"/>
                    </w:rPr>
                  </w:pPr>
                </w:p>
              </w:tc>
              <w:tc>
                <w:tcPr>
                  <w:tcW w:w="2835" w:type="dxa"/>
                </w:tcPr>
                <w:p w14:paraId="78438132" w14:textId="77777777" w:rsidR="00F90872" w:rsidRPr="00F90872" w:rsidRDefault="00F90872" w:rsidP="00F90872">
                  <w:pPr>
                    <w:widowControl w:val="0"/>
                    <w:autoSpaceDE w:val="0"/>
                    <w:autoSpaceDN w:val="0"/>
                    <w:spacing w:after="0"/>
                    <w:rPr>
                      <w:rFonts w:eastAsia="Calibri"/>
                      <w:sz w:val="20"/>
                      <w:szCs w:val="20"/>
                      <w:lang w:val="en-US"/>
                    </w:rPr>
                  </w:pPr>
                </w:p>
              </w:tc>
              <w:tc>
                <w:tcPr>
                  <w:tcW w:w="3118" w:type="dxa"/>
                </w:tcPr>
                <w:p w14:paraId="50C063D5" w14:textId="77777777" w:rsidR="00F90872" w:rsidRPr="00F90872" w:rsidRDefault="00F90872" w:rsidP="00F90872">
                  <w:pPr>
                    <w:widowControl w:val="0"/>
                    <w:autoSpaceDE w:val="0"/>
                    <w:autoSpaceDN w:val="0"/>
                    <w:spacing w:after="0"/>
                    <w:rPr>
                      <w:rFonts w:eastAsia="Calibri"/>
                      <w:sz w:val="20"/>
                      <w:szCs w:val="20"/>
                      <w:lang w:val="en-US"/>
                    </w:rPr>
                  </w:pPr>
                </w:p>
              </w:tc>
            </w:tr>
            <w:tr w:rsidR="00F90872" w:rsidRPr="00F90872" w14:paraId="4F93FB53" w14:textId="77777777" w:rsidTr="00190FBB">
              <w:trPr>
                <w:trHeight w:val="364"/>
              </w:trPr>
              <w:tc>
                <w:tcPr>
                  <w:tcW w:w="2977" w:type="dxa"/>
                </w:tcPr>
                <w:p w14:paraId="6E876D52" w14:textId="77777777" w:rsidR="00F90872" w:rsidRPr="00F90872" w:rsidRDefault="00F90872" w:rsidP="00F90872">
                  <w:pPr>
                    <w:widowControl w:val="0"/>
                    <w:autoSpaceDE w:val="0"/>
                    <w:autoSpaceDN w:val="0"/>
                    <w:spacing w:after="0"/>
                    <w:rPr>
                      <w:rFonts w:eastAsia="Calibri"/>
                      <w:sz w:val="20"/>
                      <w:szCs w:val="20"/>
                      <w:lang w:val="en-US"/>
                    </w:rPr>
                  </w:pPr>
                </w:p>
              </w:tc>
              <w:tc>
                <w:tcPr>
                  <w:tcW w:w="2835" w:type="dxa"/>
                </w:tcPr>
                <w:p w14:paraId="5C79DB59" w14:textId="77777777" w:rsidR="00F90872" w:rsidRPr="00F90872" w:rsidRDefault="00F90872" w:rsidP="00F90872">
                  <w:pPr>
                    <w:widowControl w:val="0"/>
                    <w:autoSpaceDE w:val="0"/>
                    <w:autoSpaceDN w:val="0"/>
                    <w:spacing w:after="0"/>
                    <w:rPr>
                      <w:rFonts w:eastAsia="Calibri"/>
                      <w:sz w:val="20"/>
                      <w:szCs w:val="20"/>
                      <w:lang w:val="en-US"/>
                    </w:rPr>
                  </w:pPr>
                </w:p>
              </w:tc>
              <w:tc>
                <w:tcPr>
                  <w:tcW w:w="3118" w:type="dxa"/>
                </w:tcPr>
                <w:p w14:paraId="49E0C936" w14:textId="77777777" w:rsidR="00F90872" w:rsidRPr="00F90872" w:rsidRDefault="00F90872" w:rsidP="00F90872">
                  <w:pPr>
                    <w:widowControl w:val="0"/>
                    <w:autoSpaceDE w:val="0"/>
                    <w:autoSpaceDN w:val="0"/>
                    <w:spacing w:after="0"/>
                    <w:rPr>
                      <w:rFonts w:eastAsia="Calibri"/>
                      <w:sz w:val="20"/>
                      <w:szCs w:val="20"/>
                      <w:lang w:val="en-US"/>
                    </w:rPr>
                  </w:pPr>
                </w:p>
              </w:tc>
            </w:tr>
            <w:tr w:rsidR="00F90872" w:rsidRPr="00F90872" w14:paraId="50404634" w14:textId="77777777" w:rsidTr="00190FBB">
              <w:trPr>
                <w:trHeight w:val="364"/>
              </w:trPr>
              <w:tc>
                <w:tcPr>
                  <w:tcW w:w="2977" w:type="dxa"/>
                </w:tcPr>
                <w:p w14:paraId="7B1D8FC4" w14:textId="77777777" w:rsidR="00F90872" w:rsidRPr="00F90872" w:rsidRDefault="00F90872" w:rsidP="00F90872">
                  <w:pPr>
                    <w:widowControl w:val="0"/>
                    <w:autoSpaceDE w:val="0"/>
                    <w:autoSpaceDN w:val="0"/>
                    <w:spacing w:after="0"/>
                    <w:rPr>
                      <w:rFonts w:eastAsia="Calibri"/>
                      <w:sz w:val="20"/>
                      <w:szCs w:val="20"/>
                      <w:lang w:val="en-US"/>
                    </w:rPr>
                  </w:pPr>
                </w:p>
              </w:tc>
              <w:tc>
                <w:tcPr>
                  <w:tcW w:w="2835" w:type="dxa"/>
                </w:tcPr>
                <w:p w14:paraId="382152A2" w14:textId="77777777" w:rsidR="00F90872" w:rsidRPr="00F90872" w:rsidRDefault="00F90872" w:rsidP="00F90872">
                  <w:pPr>
                    <w:widowControl w:val="0"/>
                    <w:autoSpaceDE w:val="0"/>
                    <w:autoSpaceDN w:val="0"/>
                    <w:spacing w:after="0"/>
                    <w:rPr>
                      <w:rFonts w:eastAsia="Calibri"/>
                      <w:sz w:val="20"/>
                      <w:szCs w:val="20"/>
                      <w:lang w:val="en-US"/>
                    </w:rPr>
                  </w:pPr>
                </w:p>
              </w:tc>
              <w:tc>
                <w:tcPr>
                  <w:tcW w:w="3118" w:type="dxa"/>
                </w:tcPr>
                <w:p w14:paraId="716BD110" w14:textId="77777777" w:rsidR="00F90872" w:rsidRPr="00F90872" w:rsidRDefault="00F90872" w:rsidP="00F90872">
                  <w:pPr>
                    <w:widowControl w:val="0"/>
                    <w:autoSpaceDE w:val="0"/>
                    <w:autoSpaceDN w:val="0"/>
                    <w:spacing w:after="0"/>
                    <w:rPr>
                      <w:rFonts w:eastAsia="Calibri"/>
                      <w:sz w:val="20"/>
                      <w:szCs w:val="20"/>
                      <w:lang w:val="en-US"/>
                    </w:rPr>
                  </w:pPr>
                </w:p>
              </w:tc>
            </w:tr>
          </w:tbl>
          <w:p w14:paraId="4CD2083D" w14:textId="77777777" w:rsidR="00F90872" w:rsidRPr="00F90872" w:rsidRDefault="00F90872" w:rsidP="00F90872">
            <w:pPr>
              <w:autoSpaceDE w:val="0"/>
              <w:autoSpaceDN w:val="0"/>
              <w:spacing w:before="39" w:after="0"/>
              <w:ind w:left="675" w:right="693"/>
              <w:rPr>
                <w:rFonts w:eastAsia="Calibri"/>
                <w:sz w:val="20"/>
                <w:szCs w:val="20"/>
                <w:lang w:val="en-US"/>
              </w:rPr>
            </w:pPr>
          </w:p>
          <w:p w14:paraId="3092F3B6" w14:textId="77777777" w:rsidR="00F90872" w:rsidRPr="00F90872" w:rsidRDefault="00F90872" w:rsidP="00F90872">
            <w:pPr>
              <w:rPr>
                <w:sz w:val="20"/>
                <w:szCs w:val="20"/>
                <w:lang w:val="en-US"/>
              </w:rPr>
            </w:pPr>
            <w:r w:rsidRPr="00F90872">
              <w:rPr>
                <w:sz w:val="20"/>
                <w:szCs w:val="20"/>
                <w:lang w:val="en-US"/>
              </w:rPr>
              <w:t>We, or any of the Associated Entities and Persons, have paid, or will pay, the following commissions, gratuities or fees with respect to the tendering process or execution of the Contract [</w:t>
            </w:r>
            <w:r w:rsidRPr="00F90872">
              <w:rPr>
                <w:i/>
                <w:sz w:val="20"/>
                <w:szCs w:val="20"/>
                <w:lang w:val="en-US"/>
              </w:rPr>
              <w:t>insert complete name of each recipient,</w:t>
            </w:r>
            <w:r w:rsidRPr="00F90872">
              <w:rPr>
                <w:i/>
                <w:spacing w:val="-4"/>
                <w:sz w:val="20"/>
                <w:szCs w:val="20"/>
                <w:lang w:val="en-US"/>
              </w:rPr>
              <w:t xml:space="preserve"> </w:t>
            </w:r>
            <w:r w:rsidRPr="00F90872">
              <w:rPr>
                <w:i/>
                <w:sz w:val="20"/>
                <w:szCs w:val="20"/>
                <w:lang w:val="en-US"/>
              </w:rPr>
              <w:t>its</w:t>
            </w:r>
            <w:r w:rsidRPr="00F90872">
              <w:rPr>
                <w:i/>
                <w:spacing w:val="-5"/>
                <w:sz w:val="20"/>
                <w:szCs w:val="20"/>
                <w:lang w:val="en-US"/>
              </w:rPr>
              <w:t xml:space="preserve"> </w:t>
            </w:r>
            <w:r w:rsidRPr="00F90872">
              <w:rPr>
                <w:i/>
                <w:sz w:val="20"/>
                <w:szCs w:val="20"/>
                <w:lang w:val="en-US"/>
              </w:rPr>
              <w:t>full</w:t>
            </w:r>
            <w:r w:rsidRPr="00F90872">
              <w:rPr>
                <w:i/>
                <w:spacing w:val="-5"/>
                <w:sz w:val="20"/>
                <w:szCs w:val="20"/>
                <w:lang w:val="en-US"/>
              </w:rPr>
              <w:t xml:space="preserve"> </w:t>
            </w:r>
            <w:r w:rsidRPr="00F90872">
              <w:rPr>
                <w:i/>
                <w:sz w:val="20"/>
                <w:szCs w:val="20"/>
                <w:lang w:val="en-US"/>
              </w:rPr>
              <w:t>address,</w:t>
            </w:r>
            <w:r w:rsidRPr="00F90872">
              <w:rPr>
                <w:i/>
                <w:spacing w:val="-4"/>
                <w:sz w:val="20"/>
                <w:szCs w:val="20"/>
                <w:lang w:val="en-US"/>
              </w:rPr>
              <w:t xml:space="preserve"> </w:t>
            </w:r>
            <w:r w:rsidRPr="00F90872">
              <w:rPr>
                <w:i/>
                <w:sz w:val="20"/>
                <w:szCs w:val="20"/>
                <w:lang w:val="en-US"/>
              </w:rPr>
              <w:t>the</w:t>
            </w:r>
            <w:r w:rsidRPr="00F90872">
              <w:rPr>
                <w:i/>
                <w:spacing w:val="-4"/>
                <w:sz w:val="20"/>
                <w:szCs w:val="20"/>
                <w:lang w:val="en-US"/>
              </w:rPr>
              <w:t xml:space="preserve"> </w:t>
            </w:r>
            <w:r w:rsidRPr="00F90872">
              <w:rPr>
                <w:i/>
                <w:sz w:val="20"/>
                <w:szCs w:val="20"/>
                <w:lang w:val="en-US"/>
              </w:rPr>
              <w:t>reason</w:t>
            </w:r>
            <w:r w:rsidRPr="00F90872">
              <w:rPr>
                <w:i/>
                <w:spacing w:val="-4"/>
                <w:sz w:val="20"/>
                <w:szCs w:val="20"/>
                <w:lang w:val="en-US"/>
              </w:rPr>
              <w:t xml:space="preserve"> </w:t>
            </w:r>
            <w:r w:rsidRPr="00F90872">
              <w:rPr>
                <w:i/>
                <w:sz w:val="20"/>
                <w:szCs w:val="20"/>
                <w:lang w:val="en-US"/>
              </w:rPr>
              <w:t>for</w:t>
            </w:r>
            <w:r w:rsidRPr="00F90872">
              <w:rPr>
                <w:i/>
                <w:spacing w:val="-6"/>
                <w:sz w:val="20"/>
                <w:szCs w:val="20"/>
                <w:lang w:val="en-US"/>
              </w:rPr>
              <w:t xml:space="preserve"> </w:t>
            </w:r>
            <w:r w:rsidRPr="00F90872">
              <w:rPr>
                <w:i/>
                <w:sz w:val="20"/>
                <w:szCs w:val="20"/>
                <w:lang w:val="en-US"/>
              </w:rPr>
              <w:t>which</w:t>
            </w:r>
            <w:r w:rsidRPr="00F90872">
              <w:rPr>
                <w:i/>
                <w:spacing w:val="-4"/>
                <w:sz w:val="20"/>
                <w:szCs w:val="20"/>
                <w:lang w:val="en-US"/>
              </w:rPr>
              <w:t xml:space="preserve"> </w:t>
            </w:r>
            <w:r w:rsidRPr="00F90872">
              <w:rPr>
                <w:i/>
                <w:sz w:val="20"/>
                <w:szCs w:val="20"/>
                <w:lang w:val="en-US"/>
              </w:rPr>
              <w:t>each</w:t>
            </w:r>
            <w:r w:rsidRPr="00F90872">
              <w:rPr>
                <w:i/>
                <w:spacing w:val="-6"/>
                <w:sz w:val="20"/>
                <w:szCs w:val="20"/>
                <w:lang w:val="en-US"/>
              </w:rPr>
              <w:t xml:space="preserve"> </w:t>
            </w:r>
            <w:r w:rsidRPr="00F90872">
              <w:rPr>
                <w:i/>
                <w:sz w:val="20"/>
                <w:szCs w:val="20"/>
                <w:lang w:val="en-US"/>
              </w:rPr>
              <w:t>commission,</w:t>
            </w:r>
            <w:r w:rsidRPr="00F90872">
              <w:rPr>
                <w:i/>
                <w:spacing w:val="-4"/>
                <w:sz w:val="20"/>
                <w:szCs w:val="20"/>
                <w:lang w:val="en-US"/>
              </w:rPr>
              <w:t xml:space="preserve"> </w:t>
            </w:r>
            <w:r w:rsidRPr="00F90872">
              <w:rPr>
                <w:i/>
                <w:sz w:val="20"/>
                <w:szCs w:val="20"/>
                <w:lang w:val="en-US"/>
              </w:rPr>
              <w:t>gratuity</w:t>
            </w:r>
            <w:r w:rsidRPr="00F90872">
              <w:rPr>
                <w:i/>
                <w:spacing w:val="-5"/>
                <w:sz w:val="20"/>
                <w:szCs w:val="20"/>
                <w:lang w:val="en-US"/>
              </w:rPr>
              <w:t xml:space="preserve"> </w:t>
            </w:r>
            <w:r w:rsidRPr="00F90872">
              <w:rPr>
                <w:i/>
                <w:sz w:val="20"/>
                <w:szCs w:val="20"/>
                <w:lang w:val="en-US"/>
              </w:rPr>
              <w:t>or</w:t>
            </w:r>
            <w:r w:rsidRPr="00F90872">
              <w:rPr>
                <w:i/>
                <w:spacing w:val="-6"/>
                <w:sz w:val="20"/>
                <w:szCs w:val="20"/>
                <w:lang w:val="en-US"/>
              </w:rPr>
              <w:t xml:space="preserve"> </w:t>
            </w:r>
            <w:r w:rsidRPr="00F90872">
              <w:rPr>
                <w:i/>
                <w:sz w:val="20"/>
                <w:szCs w:val="20"/>
                <w:lang w:val="en-US"/>
              </w:rPr>
              <w:t>fee</w:t>
            </w:r>
            <w:r w:rsidRPr="00F90872">
              <w:rPr>
                <w:i/>
                <w:spacing w:val="-4"/>
                <w:sz w:val="20"/>
                <w:szCs w:val="20"/>
                <w:lang w:val="en-US"/>
              </w:rPr>
              <w:t xml:space="preserve"> </w:t>
            </w:r>
            <w:r w:rsidRPr="00F90872">
              <w:rPr>
                <w:i/>
                <w:sz w:val="20"/>
                <w:szCs w:val="20"/>
                <w:lang w:val="en-US"/>
              </w:rPr>
              <w:t>was</w:t>
            </w:r>
            <w:r w:rsidRPr="00F90872">
              <w:rPr>
                <w:i/>
                <w:spacing w:val="-5"/>
                <w:sz w:val="20"/>
                <w:szCs w:val="20"/>
                <w:lang w:val="en-US"/>
              </w:rPr>
              <w:t xml:space="preserve"> </w:t>
            </w:r>
            <w:r w:rsidRPr="00F90872">
              <w:rPr>
                <w:i/>
                <w:sz w:val="20"/>
                <w:szCs w:val="20"/>
                <w:lang w:val="en-US"/>
              </w:rPr>
              <w:t>paid,</w:t>
            </w:r>
            <w:r w:rsidRPr="00F90872">
              <w:rPr>
                <w:i/>
                <w:spacing w:val="-6"/>
                <w:sz w:val="20"/>
                <w:szCs w:val="20"/>
                <w:lang w:val="en-US"/>
              </w:rPr>
              <w:t xml:space="preserve"> </w:t>
            </w:r>
            <w:r w:rsidRPr="00F90872">
              <w:rPr>
                <w:i/>
                <w:sz w:val="20"/>
                <w:szCs w:val="20"/>
                <w:lang w:val="en-US"/>
              </w:rPr>
              <w:t>or</w:t>
            </w:r>
            <w:r w:rsidRPr="00F90872">
              <w:rPr>
                <w:i/>
                <w:spacing w:val="-6"/>
                <w:sz w:val="20"/>
                <w:szCs w:val="20"/>
                <w:lang w:val="en-US"/>
              </w:rPr>
              <w:t xml:space="preserve"> </w:t>
            </w:r>
            <w:r w:rsidRPr="00F90872">
              <w:rPr>
                <w:i/>
                <w:sz w:val="20"/>
                <w:szCs w:val="20"/>
                <w:lang w:val="en-US"/>
              </w:rPr>
              <w:t>will</w:t>
            </w:r>
            <w:r w:rsidRPr="00F90872">
              <w:rPr>
                <w:i/>
                <w:spacing w:val="-5"/>
                <w:sz w:val="20"/>
                <w:szCs w:val="20"/>
                <w:lang w:val="en-US"/>
              </w:rPr>
              <w:t xml:space="preserve"> </w:t>
            </w:r>
            <w:r w:rsidRPr="00F90872">
              <w:rPr>
                <w:i/>
                <w:sz w:val="20"/>
                <w:szCs w:val="20"/>
                <w:lang w:val="en-US"/>
              </w:rPr>
              <w:t>be</w:t>
            </w:r>
            <w:r w:rsidRPr="00F90872">
              <w:rPr>
                <w:i/>
                <w:spacing w:val="-4"/>
                <w:sz w:val="20"/>
                <w:szCs w:val="20"/>
                <w:lang w:val="en-US"/>
              </w:rPr>
              <w:t xml:space="preserve"> </w:t>
            </w:r>
            <w:r w:rsidRPr="00F90872">
              <w:rPr>
                <w:i/>
                <w:sz w:val="20"/>
                <w:szCs w:val="20"/>
                <w:lang w:val="en-US"/>
              </w:rPr>
              <w:t>paid,</w:t>
            </w:r>
            <w:r w:rsidRPr="00F90872">
              <w:rPr>
                <w:i/>
                <w:spacing w:val="-4"/>
                <w:sz w:val="20"/>
                <w:szCs w:val="20"/>
                <w:lang w:val="en-US"/>
              </w:rPr>
              <w:t xml:space="preserve"> </w:t>
            </w:r>
            <w:r w:rsidRPr="00F90872">
              <w:rPr>
                <w:i/>
                <w:sz w:val="20"/>
                <w:szCs w:val="20"/>
                <w:lang w:val="en-US"/>
              </w:rPr>
              <w:t>and</w:t>
            </w:r>
            <w:r w:rsidRPr="00F90872">
              <w:rPr>
                <w:i/>
                <w:spacing w:val="-6"/>
                <w:sz w:val="20"/>
                <w:szCs w:val="20"/>
                <w:lang w:val="en-US"/>
              </w:rPr>
              <w:t xml:space="preserve"> </w:t>
            </w:r>
            <w:r w:rsidRPr="00F90872">
              <w:rPr>
                <w:i/>
                <w:sz w:val="20"/>
                <w:szCs w:val="20"/>
                <w:lang w:val="en-US"/>
              </w:rPr>
              <w:t>the amount and currency of each such commission, gratuity or fee</w:t>
            </w:r>
            <w:r w:rsidRPr="00F90872">
              <w:rPr>
                <w:sz w:val="20"/>
                <w:szCs w:val="20"/>
                <w:lang w:val="en-US"/>
              </w:rPr>
              <w:t>]:</w:t>
            </w:r>
          </w:p>
          <w:p w14:paraId="109C6802" w14:textId="77777777" w:rsidR="00F90872" w:rsidRPr="00F90872" w:rsidRDefault="00F90872" w:rsidP="00F90872">
            <w:pPr>
              <w:autoSpaceDE w:val="0"/>
              <w:autoSpaceDN w:val="0"/>
              <w:spacing w:before="6" w:after="1"/>
              <w:rPr>
                <w:rFonts w:eastAsia="Calibri"/>
                <w:sz w:val="20"/>
                <w:szCs w:val="20"/>
                <w:lang w:val="en-US"/>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10"/>
              <w:gridCol w:w="1843"/>
              <w:gridCol w:w="1701"/>
              <w:gridCol w:w="3118"/>
            </w:tblGrid>
            <w:tr w:rsidR="00F90872" w:rsidRPr="00F90872" w14:paraId="3EE0DA83" w14:textId="77777777" w:rsidTr="00190FBB">
              <w:trPr>
                <w:trHeight w:val="453"/>
              </w:trPr>
              <w:tc>
                <w:tcPr>
                  <w:tcW w:w="2410" w:type="dxa"/>
                </w:tcPr>
                <w:p w14:paraId="5B4ED4DD" w14:textId="77777777" w:rsidR="00F90872" w:rsidRPr="00F90872" w:rsidRDefault="00F90872" w:rsidP="00F90872">
                  <w:pPr>
                    <w:rPr>
                      <w:sz w:val="20"/>
                      <w:szCs w:val="20"/>
                      <w:lang w:val="en-US"/>
                    </w:rPr>
                  </w:pPr>
                  <w:r w:rsidRPr="00F90872">
                    <w:rPr>
                      <w:sz w:val="20"/>
                      <w:szCs w:val="20"/>
                      <w:lang w:val="en-US"/>
                    </w:rPr>
                    <w:t>Name</w:t>
                  </w:r>
                  <w:r w:rsidRPr="00F90872">
                    <w:rPr>
                      <w:spacing w:val="-5"/>
                      <w:sz w:val="20"/>
                      <w:szCs w:val="20"/>
                      <w:lang w:val="en-US"/>
                    </w:rPr>
                    <w:t xml:space="preserve"> </w:t>
                  </w:r>
                  <w:r w:rsidRPr="00F90872">
                    <w:rPr>
                      <w:sz w:val="20"/>
                      <w:szCs w:val="20"/>
                      <w:lang w:val="en-US"/>
                    </w:rPr>
                    <w:t>of</w:t>
                  </w:r>
                  <w:r w:rsidRPr="00F90872">
                    <w:rPr>
                      <w:spacing w:val="-4"/>
                      <w:sz w:val="20"/>
                      <w:szCs w:val="20"/>
                      <w:lang w:val="en-US"/>
                    </w:rPr>
                    <w:t xml:space="preserve"> </w:t>
                  </w:r>
                  <w:r w:rsidRPr="00F90872">
                    <w:rPr>
                      <w:sz w:val="20"/>
                      <w:szCs w:val="20"/>
                      <w:lang w:val="en-US"/>
                    </w:rPr>
                    <w:t>recipient</w:t>
                  </w:r>
                </w:p>
              </w:tc>
              <w:tc>
                <w:tcPr>
                  <w:tcW w:w="1843" w:type="dxa"/>
                </w:tcPr>
                <w:p w14:paraId="7A490EB4" w14:textId="77777777" w:rsidR="00F90872" w:rsidRPr="00F90872" w:rsidRDefault="00F90872" w:rsidP="00F90872">
                  <w:pPr>
                    <w:rPr>
                      <w:sz w:val="20"/>
                      <w:szCs w:val="20"/>
                      <w:lang w:val="en-US"/>
                    </w:rPr>
                  </w:pPr>
                  <w:r w:rsidRPr="00F90872">
                    <w:rPr>
                      <w:sz w:val="20"/>
                      <w:szCs w:val="20"/>
                      <w:lang w:val="en-US"/>
                    </w:rPr>
                    <w:t>Address</w:t>
                  </w:r>
                </w:p>
              </w:tc>
              <w:tc>
                <w:tcPr>
                  <w:tcW w:w="1701" w:type="dxa"/>
                </w:tcPr>
                <w:p w14:paraId="5FC60939" w14:textId="77777777" w:rsidR="00F90872" w:rsidRPr="00F90872" w:rsidRDefault="00F90872" w:rsidP="00F90872">
                  <w:pPr>
                    <w:rPr>
                      <w:sz w:val="20"/>
                      <w:szCs w:val="20"/>
                      <w:lang w:val="en-US"/>
                    </w:rPr>
                  </w:pPr>
                  <w:r w:rsidRPr="00F90872">
                    <w:rPr>
                      <w:sz w:val="20"/>
                      <w:szCs w:val="20"/>
                      <w:lang w:val="en-US"/>
                    </w:rPr>
                    <w:t>Reason</w:t>
                  </w:r>
                </w:p>
              </w:tc>
              <w:tc>
                <w:tcPr>
                  <w:tcW w:w="3118" w:type="dxa"/>
                </w:tcPr>
                <w:p w14:paraId="4B5CB6E2" w14:textId="77777777" w:rsidR="00F90872" w:rsidRPr="00F90872" w:rsidRDefault="00F90872" w:rsidP="00F90872">
                  <w:pPr>
                    <w:rPr>
                      <w:sz w:val="20"/>
                      <w:szCs w:val="20"/>
                      <w:lang w:val="en-US"/>
                    </w:rPr>
                  </w:pPr>
                  <w:r w:rsidRPr="00F90872">
                    <w:rPr>
                      <w:sz w:val="20"/>
                      <w:szCs w:val="20"/>
                      <w:lang w:val="en-US"/>
                    </w:rPr>
                    <w:t>Amount</w:t>
                  </w:r>
                </w:p>
              </w:tc>
            </w:tr>
            <w:tr w:rsidR="00F90872" w:rsidRPr="00F90872" w14:paraId="0BCAF26A" w14:textId="77777777" w:rsidTr="00190FBB">
              <w:trPr>
                <w:trHeight w:val="364"/>
              </w:trPr>
              <w:tc>
                <w:tcPr>
                  <w:tcW w:w="2410" w:type="dxa"/>
                </w:tcPr>
                <w:p w14:paraId="532BA855" w14:textId="77777777" w:rsidR="00F90872" w:rsidRPr="00F90872" w:rsidRDefault="00F90872" w:rsidP="00F90872">
                  <w:pPr>
                    <w:widowControl w:val="0"/>
                    <w:autoSpaceDE w:val="0"/>
                    <w:autoSpaceDN w:val="0"/>
                    <w:spacing w:after="0"/>
                    <w:rPr>
                      <w:rFonts w:eastAsia="Calibri"/>
                      <w:sz w:val="20"/>
                      <w:szCs w:val="20"/>
                      <w:lang w:val="en-US"/>
                    </w:rPr>
                  </w:pPr>
                </w:p>
              </w:tc>
              <w:tc>
                <w:tcPr>
                  <w:tcW w:w="1843" w:type="dxa"/>
                </w:tcPr>
                <w:p w14:paraId="4CE5AF6D" w14:textId="77777777" w:rsidR="00F90872" w:rsidRPr="00F90872" w:rsidRDefault="00F90872" w:rsidP="00F90872">
                  <w:pPr>
                    <w:widowControl w:val="0"/>
                    <w:autoSpaceDE w:val="0"/>
                    <w:autoSpaceDN w:val="0"/>
                    <w:spacing w:after="0"/>
                    <w:rPr>
                      <w:rFonts w:eastAsia="Calibri"/>
                      <w:sz w:val="20"/>
                      <w:szCs w:val="20"/>
                      <w:lang w:val="en-US"/>
                    </w:rPr>
                  </w:pPr>
                </w:p>
              </w:tc>
              <w:tc>
                <w:tcPr>
                  <w:tcW w:w="1701" w:type="dxa"/>
                </w:tcPr>
                <w:p w14:paraId="2287CDAE" w14:textId="77777777" w:rsidR="00F90872" w:rsidRPr="00F90872" w:rsidRDefault="00F90872" w:rsidP="00F90872">
                  <w:pPr>
                    <w:widowControl w:val="0"/>
                    <w:autoSpaceDE w:val="0"/>
                    <w:autoSpaceDN w:val="0"/>
                    <w:spacing w:after="0"/>
                    <w:rPr>
                      <w:rFonts w:eastAsia="Calibri"/>
                      <w:sz w:val="20"/>
                      <w:szCs w:val="20"/>
                      <w:lang w:val="en-US"/>
                    </w:rPr>
                  </w:pPr>
                </w:p>
              </w:tc>
              <w:tc>
                <w:tcPr>
                  <w:tcW w:w="3118" w:type="dxa"/>
                </w:tcPr>
                <w:p w14:paraId="4EEA40F6" w14:textId="77777777" w:rsidR="00F90872" w:rsidRPr="00F90872" w:rsidRDefault="00F90872" w:rsidP="00F90872">
                  <w:pPr>
                    <w:widowControl w:val="0"/>
                    <w:autoSpaceDE w:val="0"/>
                    <w:autoSpaceDN w:val="0"/>
                    <w:spacing w:after="0"/>
                    <w:rPr>
                      <w:rFonts w:eastAsia="Calibri"/>
                      <w:sz w:val="20"/>
                      <w:szCs w:val="20"/>
                      <w:lang w:val="en-US"/>
                    </w:rPr>
                  </w:pPr>
                </w:p>
              </w:tc>
            </w:tr>
            <w:tr w:rsidR="00F90872" w:rsidRPr="00F90872" w14:paraId="3743030F" w14:textId="77777777" w:rsidTr="00190FBB">
              <w:trPr>
                <w:trHeight w:val="364"/>
              </w:trPr>
              <w:tc>
                <w:tcPr>
                  <w:tcW w:w="2410" w:type="dxa"/>
                </w:tcPr>
                <w:p w14:paraId="03C28635" w14:textId="77777777" w:rsidR="00F90872" w:rsidRPr="00F90872" w:rsidRDefault="00F90872" w:rsidP="00F90872">
                  <w:pPr>
                    <w:widowControl w:val="0"/>
                    <w:autoSpaceDE w:val="0"/>
                    <w:autoSpaceDN w:val="0"/>
                    <w:spacing w:after="0"/>
                    <w:rPr>
                      <w:rFonts w:eastAsia="Calibri"/>
                      <w:sz w:val="20"/>
                      <w:szCs w:val="20"/>
                      <w:lang w:val="en-US"/>
                    </w:rPr>
                  </w:pPr>
                </w:p>
              </w:tc>
              <w:tc>
                <w:tcPr>
                  <w:tcW w:w="1843" w:type="dxa"/>
                </w:tcPr>
                <w:p w14:paraId="58A34D7C" w14:textId="77777777" w:rsidR="00F90872" w:rsidRPr="00F90872" w:rsidRDefault="00F90872" w:rsidP="00F90872">
                  <w:pPr>
                    <w:widowControl w:val="0"/>
                    <w:autoSpaceDE w:val="0"/>
                    <w:autoSpaceDN w:val="0"/>
                    <w:spacing w:after="0"/>
                    <w:rPr>
                      <w:rFonts w:eastAsia="Calibri"/>
                      <w:sz w:val="20"/>
                      <w:szCs w:val="20"/>
                      <w:lang w:val="en-US"/>
                    </w:rPr>
                  </w:pPr>
                </w:p>
              </w:tc>
              <w:tc>
                <w:tcPr>
                  <w:tcW w:w="1701" w:type="dxa"/>
                </w:tcPr>
                <w:p w14:paraId="0BE06AA9" w14:textId="77777777" w:rsidR="00F90872" w:rsidRPr="00F90872" w:rsidRDefault="00F90872" w:rsidP="00F90872">
                  <w:pPr>
                    <w:widowControl w:val="0"/>
                    <w:autoSpaceDE w:val="0"/>
                    <w:autoSpaceDN w:val="0"/>
                    <w:spacing w:after="0"/>
                    <w:rPr>
                      <w:rFonts w:eastAsia="Calibri"/>
                      <w:sz w:val="20"/>
                      <w:szCs w:val="20"/>
                      <w:lang w:val="en-US"/>
                    </w:rPr>
                  </w:pPr>
                </w:p>
              </w:tc>
              <w:tc>
                <w:tcPr>
                  <w:tcW w:w="3118" w:type="dxa"/>
                </w:tcPr>
                <w:p w14:paraId="3B689C5A" w14:textId="77777777" w:rsidR="00F90872" w:rsidRPr="00F90872" w:rsidRDefault="00F90872" w:rsidP="00F90872">
                  <w:pPr>
                    <w:widowControl w:val="0"/>
                    <w:autoSpaceDE w:val="0"/>
                    <w:autoSpaceDN w:val="0"/>
                    <w:spacing w:after="0"/>
                    <w:rPr>
                      <w:rFonts w:eastAsia="Calibri"/>
                      <w:sz w:val="20"/>
                      <w:szCs w:val="20"/>
                      <w:lang w:val="en-US"/>
                    </w:rPr>
                  </w:pPr>
                </w:p>
              </w:tc>
            </w:tr>
            <w:tr w:rsidR="00F90872" w:rsidRPr="00F90872" w14:paraId="392BBE2F" w14:textId="77777777" w:rsidTr="00190FBB">
              <w:trPr>
                <w:trHeight w:val="362"/>
              </w:trPr>
              <w:tc>
                <w:tcPr>
                  <w:tcW w:w="2410" w:type="dxa"/>
                </w:tcPr>
                <w:p w14:paraId="20D9328A" w14:textId="77777777" w:rsidR="00F90872" w:rsidRPr="00F90872" w:rsidRDefault="00F90872" w:rsidP="00F90872">
                  <w:pPr>
                    <w:widowControl w:val="0"/>
                    <w:autoSpaceDE w:val="0"/>
                    <w:autoSpaceDN w:val="0"/>
                    <w:spacing w:after="0"/>
                    <w:rPr>
                      <w:rFonts w:eastAsia="Calibri"/>
                      <w:sz w:val="20"/>
                      <w:szCs w:val="20"/>
                      <w:lang w:val="en-US"/>
                    </w:rPr>
                  </w:pPr>
                </w:p>
              </w:tc>
              <w:tc>
                <w:tcPr>
                  <w:tcW w:w="1843" w:type="dxa"/>
                </w:tcPr>
                <w:p w14:paraId="477494AD" w14:textId="77777777" w:rsidR="00F90872" w:rsidRPr="00F90872" w:rsidRDefault="00F90872" w:rsidP="00F90872">
                  <w:pPr>
                    <w:widowControl w:val="0"/>
                    <w:autoSpaceDE w:val="0"/>
                    <w:autoSpaceDN w:val="0"/>
                    <w:spacing w:after="0"/>
                    <w:rPr>
                      <w:rFonts w:eastAsia="Calibri"/>
                      <w:sz w:val="20"/>
                      <w:szCs w:val="20"/>
                      <w:lang w:val="en-US"/>
                    </w:rPr>
                  </w:pPr>
                </w:p>
              </w:tc>
              <w:tc>
                <w:tcPr>
                  <w:tcW w:w="1701" w:type="dxa"/>
                </w:tcPr>
                <w:p w14:paraId="5E7881B2" w14:textId="77777777" w:rsidR="00F90872" w:rsidRPr="00F90872" w:rsidRDefault="00F90872" w:rsidP="00F90872">
                  <w:pPr>
                    <w:widowControl w:val="0"/>
                    <w:autoSpaceDE w:val="0"/>
                    <w:autoSpaceDN w:val="0"/>
                    <w:spacing w:after="0"/>
                    <w:rPr>
                      <w:rFonts w:eastAsia="Calibri"/>
                      <w:sz w:val="20"/>
                      <w:szCs w:val="20"/>
                      <w:lang w:val="en-US"/>
                    </w:rPr>
                  </w:pPr>
                </w:p>
              </w:tc>
              <w:tc>
                <w:tcPr>
                  <w:tcW w:w="3118" w:type="dxa"/>
                </w:tcPr>
                <w:p w14:paraId="50146321" w14:textId="77777777" w:rsidR="00F90872" w:rsidRPr="00F90872" w:rsidRDefault="00F90872" w:rsidP="00F90872">
                  <w:pPr>
                    <w:widowControl w:val="0"/>
                    <w:autoSpaceDE w:val="0"/>
                    <w:autoSpaceDN w:val="0"/>
                    <w:spacing w:after="0"/>
                    <w:rPr>
                      <w:rFonts w:eastAsia="Calibri"/>
                      <w:sz w:val="20"/>
                      <w:szCs w:val="20"/>
                      <w:lang w:val="en-US"/>
                    </w:rPr>
                  </w:pPr>
                </w:p>
              </w:tc>
            </w:tr>
            <w:tr w:rsidR="00F90872" w:rsidRPr="00F90872" w14:paraId="2546CF13" w14:textId="77777777" w:rsidTr="00190FBB">
              <w:trPr>
                <w:trHeight w:val="366"/>
              </w:trPr>
              <w:tc>
                <w:tcPr>
                  <w:tcW w:w="2410" w:type="dxa"/>
                </w:tcPr>
                <w:p w14:paraId="5E2BD8B4" w14:textId="77777777" w:rsidR="00F90872" w:rsidRPr="00F90872" w:rsidRDefault="00F90872" w:rsidP="00F90872">
                  <w:pPr>
                    <w:widowControl w:val="0"/>
                    <w:autoSpaceDE w:val="0"/>
                    <w:autoSpaceDN w:val="0"/>
                    <w:spacing w:after="0"/>
                    <w:rPr>
                      <w:rFonts w:eastAsia="Calibri"/>
                      <w:sz w:val="20"/>
                      <w:szCs w:val="20"/>
                      <w:lang w:val="en-US"/>
                    </w:rPr>
                  </w:pPr>
                </w:p>
              </w:tc>
              <w:tc>
                <w:tcPr>
                  <w:tcW w:w="1843" w:type="dxa"/>
                </w:tcPr>
                <w:p w14:paraId="5325641B" w14:textId="77777777" w:rsidR="00F90872" w:rsidRPr="00F90872" w:rsidRDefault="00F90872" w:rsidP="00F90872">
                  <w:pPr>
                    <w:widowControl w:val="0"/>
                    <w:autoSpaceDE w:val="0"/>
                    <w:autoSpaceDN w:val="0"/>
                    <w:spacing w:after="0"/>
                    <w:rPr>
                      <w:rFonts w:eastAsia="Calibri"/>
                      <w:sz w:val="20"/>
                      <w:szCs w:val="20"/>
                      <w:lang w:val="en-US"/>
                    </w:rPr>
                  </w:pPr>
                </w:p>
              </w:tc>
              <w:tc>
                <w:tcPr>
                  <w:tcW w:w="1701" w:type="dxa"/>
                </w:tcPr>
                <w:p w14:paraId="5C7E3D2B" w14:textId="77777777" w:rsidR="00F90872" w:rsidRPr="00F90872" w:rsidRDefault="00F90872" w:rsidP="00F90872">
                  <w:pPr>
                    <w:widowControl w:val="0"/>
                    <w:autoSpaceDE w:val="0"/>
                    <w:autoSpaceDN w:val="0"/>
                    <w:spacing w:after="0"/>
                    <w:rPr>
                      <w:rFonts w:eastAsia="Calibri"/>
                      <w:sz w:val="20"/>
                      <w:szCs w:val="20"/>
                      <w:lang w:val="en-US"/>
                    </w:rPr>
                  </w:pPr>
                </w:p>
              </w:tc>
              <w:tc>
                <w:tcPr>
                  <w:tcW w:w="3118" w:type="dxa"/>
                </w:tcPr>
                <w:p w14:paraId="71FD80E5" w14:textId="77777777" w:rsidR="00F90872" w:rsidRPr="00F90872" w:rsidRDefault="00F90872" w:rsidP="00F90872">
                  <w:pPr>
                    <w:widowControl w:val="0"/>
                    <w:autoSpaceDE w:val="0"/>
                    <w:autoSpaceDN w:val="0"/>
                    <w:spacing w:after="0"/>
                    <w:rPr>
                      <w:rFonts w:eastAsia="Calibri"/>
                      <w:sz w:val="20"/>
                      <w:szCs w:val="20"/>
                      <w:lang w:val="en-US"/>
                    </w:rPr>
                  </w:pPr>
                </w:p>
              </w:tc>
            </w:tr>
          </w:tbl>
          <w:p w14:paraId="2882C560" w14:textId="77777777" w:rsidR="00F90872" w:rsidRPr="00F90872" w:rsidRDefault="00F90872" w:rsidP="00F90872">
            <w:pPr>
              <w:rPr>
                <w:sz w:val="20"/>
                <w:szCs w:val="20"/>
                <w:lang w:val="en-US"/>
              </w:rPr>
            </w:pPr>
            <w:r w:rsidRPr="00F90872">
              <w:rPr>
                <w:sz w:val="20"/>
                <w:szCs w:val="20"/>
                <w:lang w:val="en-US"/>
              </w:rPr>
              <w:t>For the duration of the tendering process and, if we are successful, for the duration of the Contract, we will appoint and maintain in</w:t>
            </w:r>
            <w:r w:rsidRPr="00F90872">
              <w:rPr>
                <w:spacing w:val="-2"/>
                <w:sz w:val="20"/>
                <w:szCs w:val="20"/>
                <w:lang w:val="en-US"/>
              </w:rPr>
              <w:t xml:space="preserve"> </w:t>
            </w:r>
            <w:r w:rsidRPr="00F90872">
              <w:rPr>
                <w:sz w:val="20"/>
                <w:szCs w:val="20"/>
                <w:lang w:val="en-US"/>
              </w:rPr>
              <w:t>office an officer</w:t>
            </w:r>
            <w:r w:rsidRPr="00F90872">
              <w:rPr>
                <w:spacing w:val="-1"/>
                <w:sz w:val="20"/>
                <w:szCs w:val="20"/>
                <w:lang w:val="en-US"/>
              </w:rPr>
              <w:t xml:space="preserve"> </w:t>
            </w:r>
            <w:r w:rsidRPr="00F90872">
              <w:rPr>
                <w:sz w:val="20"/>
                <w:szCs w:val="20"/>
                <w:lang w:val="en-US"/>
              </w:rPr>
              <w:t>who shall</w:t>
            </w:r>
            <w:r w:rsidRPr="00F90872">
              <w:rPr>
                <w:spacing w:val="-1"/>
                <w:sz w:val="20"/>
                <w:szCs w:val="20"/>
                <w:lang w:val="en-US"/>
              </w:rPr>
              <w:t xml:space="preserve"> </w:t>
            </w:r>
            <w:r w:rsidRPr="00F90872">
              <w:rPr>
                <w:sz w:val="20"/>
                <w:szCs w:val="20"/>
                <w:lang w:val="en-US"/>
              </w:rPr>
              <w:t>be</w:t>
            </w:r>
            <w:r w:rsidRPr="00F90872">
              <w:rPr>
                <w:spacing w:val="-1"/>
                <w:sz w:val="20"/>
                <w:szCs w:val="20"/>
                <w:lang w:val="en-US"/>
              </w:rPr>
              <w:t xml:space="preserve"> </w:t>
            </w:r>
            <w:r w:rsidRPr="00F90872">
              <w:rPr>
                <w:sz w:val="20"/>
                <w:szCs w:val="20"/>
                <w:lang w:val="en-US"/>
              </w:rPr>
              <w:t>a person reasonably</w:t>
            </w:r>
            <w:r w:rsidRPr="00F90872">
              <w:rPr>
                <w:spacing w:val="-2"/>
                <w:sz w:val="20"/>
                <w:szCs w:val="20"/>
                <w:lang w:val="en-US"/>
              </w:rPr>
              <w:t xml:space="preserve"> </w:t>
            </w:r>
            <w:r w:rsidRPr="00F90872">
              <w:rPr>
                <w:sz w:val="20"/>
                <w:szCs w:val="20"/>
                <w:lang w:val="en-US"/>
              </w:rPr>
              <w:t>satisfactory to</w:t>
            </w:r>
            <w:r w:rsidRPr="00F90872">
              <w:rPr>
                <w:spacing w:val="-2"/>
                <w:sz w:val="20"/>
                <w:szCs w:val="20"/>
                <w:lang w:val="en-US"/>
              </w:rPr>
              <w:t xml:space="preserve"> </w:t>
            </w:r>
            <w:r w:rsidRPr="00F90872">
              <w:rPr>
                <w:sz w:val="20"/>
                <w:szCs w:val="20"/>
                <w:lang w:val="en-US"/>
              </w:rPr>
              <w:t>you and</w:t>
            </w:r>
            <w:r w:rsidRPr="00F90872">
              <w:rPr>
                <w:spacing w:val="-2"/>
                <w:sz w:val="20"/>
                <w:szCs w:val="20"/>
                <w:lang w:val="en-US"/>
              </w:rPr>
              <w:t xml:space="preserve"> </w:t>
            </w:r>
            <w:r w:rsidRPr="00F90872">
              <w:rPr>
                <w:sz w:val="20"/>
                <w:szCs w:val="20"/>
                <w:lang w:val="en-US"/>
              </w:rPr>
              <w:t>to whom</w:t>
            </w:r>
            <w:r w:rsidRPr="00F90872">
              <w:rPr>
                <w:spacing w:val="-1"/>
                <w:sz w:val="20"/>
                <w:szCs w:val="20"/>
                <w:lang w:val="en-US"/>
              </w:rPr>
              <w:t xml:space="preserve"> </w:t>
            </w:r>
            <w:r w:rsidRPr="00F90872">
              <w:rPr>
                <w:sz w:val="20"/>
                <w:szCs w:val="20"/>
                <w:lang w:val="en-US"/>
              </w:rPr>
              <w:t>you shall</w:t>
            </w:r>
            <w:r w:rsidRPr="00F90872">
              <w:rPr>
                <w:spacing w:val="-5"/>
                <w:sz w:val="20"/>
                <w:szCs w:val="20"/>
                <w:lang w:val="en-US"/>
              </w:rPr>
              <w:t xml:space="preserve"> </w:t>
            </w:r>
            <w:r w:rsidRPr="00F90872">
              <w:rPr>
                <w:sz w:val="20"/>
                <w:szCs w:val="20"/>
                <w:lang w:val="en-US"/>
              </w:rPr>
              <w:t>have</w:t>
            </w:r>
            <w:r w:rsidRPr="00F90872">
              <w:rPr>
                <w:spacing w:val="-5"/>
                <w:sz w:val="20"/>
                <w:szCs w:val="20"/>
                <w:lang w:val="en-US"/>
              </w:rPr>
              <w:t xml:space="preserve"> </w:t>
            </w:r>
            <w:r w:rsidRPr="00F90872">
              <w:rPr>
                <w:sz w:val="20"/>
                <w:szCs w:val="20"/>
                <w:lang w:val="en-US"/>
              </w:rPr>
              <w:t>full</w:t>
            </w:r>
            <w:r w:rsidRPr="00F90872">
              <w:rPr>
                <w:spacing w:val="-5"/>
                <w:sz w:val="20"/>
                <w:szCs w:val="20"/>
                <w:lang w:val="en-US"/>
              </w:rPr>
              <w:t xml:space="preserve"> </w:t>
            </w:r>
            <w:r w:rsidRPr="00F90872">
              <w:rPr>
                <w:sz w:val="20"/>
                <w:szCs w:val="20"/>
                <w:lang w:val="en-US"/>
              </w:rPr>
              <w:t>and</w:t>
            </w:r>
            <w:r w:rsidRPr="00F90872">
              <w:rPr>
                <w:spacing w:val="-6"/>
                <w:sz w:val="20"/>
                <w:szCs w:val="20"/>
                <w:lang w:val="en-US"/>
              </w:rPr>
              <w:t xml:space="preserve"> </w:t>
            </w:r>
            <w:r w:rsidRPr="00F90872">
              <w:rPr>
                <w:sz w:val="20"/>
                <w:szCs w:val="20"/>
                <w:lang w:val="en-US"/>
              </w:rPr>
              <w:t>immediate</w:t>
            </w:r>
            <w:r w:rsidRPr="00F90872">
              <w:rPr>
                <w:spacing w:val="-4"/>
                <w:sz w:val="20"/>
                <w:szCs w:val="20"/>
                <w:lang w:val="en-US"/>
              </w:rPr>
              <w:t xml:space="preserve"> </w:t>
            </w:r>
            <w:r w:rsidRPr="00F90872">
              <w:rPr>
                <w:sz w:val="20"/>
                <w:szCs w:val="20"/>
                <w:lang w:val="en-US"/>
              </w:rPr>
              <w:t>access,</w:t>
            </w:r>
            <w:r w:rsidRPr="00F90872">
              <w:rPr>
                <w:spacing w:val="-5"/>
                <w:sz w:val="20"/>
                <w:szCs w:val="20"/>
                <w:lang w:val="en-US"/>
              </w:rPr>
              <w:t xml:space="preserve"> </w:t>
            </w:r>
            <w:r w:rsidRPr="00F90872">
              <w:rPr>
                <w:sz w:val="20"/>
                <w:szCs w:val="20"/>
                <w:lang w:val="en-US"/>
              </w:rPr>
              <w:t>having</w:t>
            </w:r>
            <w:r w:rsidRPr="00F90872">
              <w:rPr>
                <w:spacing w:val="-5"/>
                <w:sz w:val="20"/>
                <w:szCs w:val="20"/>
                <w:lang w:val="en-US"/>
              </w:rPr>
              <w:t xml:space="preserve"> </w:t>
            </w:r>
            <w:r w:rsidRPr="00F90872">
              <w:rPr>
                <w:sz w:val="20"/>
                <w:szCs w:val="20"/>
                <w:lang w:val="en-US"/>
              </w:rPr>
              <w:t>the</w:t>
            </w:r>
            <w:r w:rsidRPr="00F90872">
              <w:rPr>
                <w:spacing w:val="-5"/>
                <w:sz w:val="20"/>
                <w:szCs w:val="20"/>
                <w:lang w:val="en-US"/>
              </w:rPr>
              <w:t xml:space="preserve"> </w:t>
            </w:r>
            <w:r w:rsidRPr="00F90872">
              <w:rPr>
                <w:sz w:val="20"/>
                <w:szCs w:val="20"/>
                <w:lang w:val="en-US"/>
              </w:rPr>
              <w:t>duty,</w:t>
            </w:r>
            <w:r w:rsidRPr="00F90872">
              <w:rPr>
                <w:spacing w:val="-6"/>
                <w:sz w:val="20"/>
                <w:szCs w:val="20"/>
                <w:lang w:val="en-US"/>
              </w:rPr>
              <w:t xml:space="preserve"> </w:t>
            </w:r>
            <w:r w:rsidRPr="00F90872">
              <w:rPr>
                <w:sz w:val="20"/>
                <w:szCs w:val="20"/>
                <w:lang w:val="en-US"/>
              </w:rPr>
              <w:t>and</w:t>
            </w:r>
            <w:r w:rsidRPr="00F90872">
              <w:rPr>
                <w:spacing w:val="-5"/>
                <w:sz w:val="20"/>
                <w:szCs w:val="20"/>
                <w:lang w:val="en-US"/>
              </w:rPr>
              <w:t xml:space="preserve"> </w:t>
            </w:r>
            <w:r w:rsidRPr="00F90872">
              <w:rPr>
                <w:sz w:val="20"/>
                <w:szCs w:val="20"/>
                <w:lang w:val="en-US"/>
              </w:rPr>
              <w:t>the</w:t>
            </w:r>
            <w:r w:rsidRPr="00F90872">
              <w:rPr>
                <w:spacing w:val="-5"/>
                <w:sz w:val="20"/>
                <w:szCs w:val="20"/>
                <w:lang w:val="en-US"/>
              </w:rPr>
              <w:t xml:space="preserve"> </w:t>
            </w:r>
            <w:r w:rsidRPr="00F90872">
              <w:rPr>
                <w:sz w:val="20"/>
                <w:szCs w:val="20"/>
                <w:lang w:val="en-US"/>
              </w:rPr>
              <w:t>necessary</w:t>
            </w:r>
            <w:r w:rsidRPr="00F90872">
              <w:rPr>
                <w:spacing w:val="-4"/>
                <w:sz w:val="20"/>
                <w:szCs w:val="20"/>
                <w:lang w:val="en-US"/>
              </w:rPr>
              <w:t xml:space="preserve"> </w:t>
            </w:r>
            <w:r w:rsidRPr="00F90872">
              <w:rPr>
                <w:sz w:val="20"/>
                <w:szCs w:val="20"/>
                <w:lang w:val="en-US"/>
              </w:rPr>
              <w:t>powers,</w:t>
            </w:r>
            <w:r w:rsidRPr="00F90872">
              <w:rPr>
                <w:spacing w:val="-5"/>
                <w:sz w:val="20"/>
                <w:szCs w:val="20"/>
                <w:lang w:val="en-US"/>
              </w:rPr>
              <w:t xml:space="preserve"> </w:t>
            </w:r>
            <w:r w:rsidRPr="00F90872">
              <w:rPr>
                <w:sz w:val="20"/>
                <w:szCs w:val="20"/>
                <w:lang w:val="en-US"/>
              </w:rPr>
              <w:t>to</w:t>
            </w:r>
            <w:r w:rsidRPr="00F90872">
              <w:rPr>
                <w:spacing w:val="-5"/>
                <w:sz w:val="20"/>
                <w:szCs w:val="20"/>
                <w:lang w:val="en-US"/>
              </w:rPr>
              <w:t xml:space="preserve"> </w:t>
            </w:r>
            <w:r w:rsidRPr="00F90872">
              <w:rPr>
                <w:sz w:val="20"/>
                <w:szCs w:val="20"/>
                <w:lang w:val="en-US"/>
              </w:rPr>
              <w:t>ensure</w:t>
            </w:r>
            <w:r w:rsidRPr="00F90872">
              <w:rPr>
                <w:spacing w:val="-5"/>
                <w:sz w:val="20"/>
                <w:szCs w:val="20"/>
                <w:lang w:val="en-US"/>
              </w:rPr>
              <w:t xml:space="preserve"> </w:t>
            </w:r>
            <w:r w:rsidRPr="00F90872">
              <w:rPr>
                <w:sz w:val="20"/>
                <w:szCs w:val="20"/>
                <w:lang w:val="en-US"/>
              </w:rPr>
              <w:t>compliance</w:t>
            </w:r>
            <w:r w:rsidRPr="00F90872">
              <w:rPr>
                <w:spacing w:val="-4"/>
                <w:sz w:val="20"/>
                <w:szCs w:val="20"/>
                <w:lang w:val="en-US"/>
              </w:rPr>
              <w:t xml:space="preserve"> </w:t>
            </w:r>
            <w:r w:rsidRPr="00F90872">
              <w:rPr>
                <w:sz w:val="20"/>
                <w:szCs w:val="20"/>
                <w:lang w:val="en-US"/>
              </w:rPr>
              <w:t>with</w:t>
            </w:r>
            <w:r w:rsidRPr="00F90872">
              <w:rPr>
                <w:spacing w:val="-5"/>
                <w:sz w:val="20"/>
                <w:szCs w:val="20"/>
                <w:lang w:val="en-US"/>
              </w:rPr>
              <w:t xml:space="preserve"> </w:t>
            </w:r>
            <w:r w:rsidRPr="00F90872">
              <w:rPr>
                <w:sz w:val="20"/>
                <w:szCs w:val="20"/>
                <w:lang w:val="en-US"/>
              </w:rPr>
              <w:t xml:space="preserve">this </w:t>
            </w:r>
            <w:r w:rsidRPr="00F90872">
              <w:rPr>
                <w:spacing w:val="-2"/>
                <w:sz w:val="20"/>
                <w:szCs w:val="20"/>
                <w:lang w:val="en-US"/>
              </w:rPr>
              <w:t>Covenant.</w:t>
            </w:r>
          </w:p>
          <w:p w14:paraId="3BDAB391" w14:textId="77777777" w:rsidR="00F90872" w:rsidRPr="00F90872" w:rsidRDefault="00F90872" w:rsidP="00F90872">
            <w:pPr>
              <w:rPr>
                <w:sz w:val="20"/>
                <w:szCs w:val="20"/>
                <w:lang w:val="en-US"/>
              </w:rPr>
            </w:pPr>
            <w:r w:rsidRPr="00F90872">
              <w:rPr>
                <w:sz w:val="20"/>
                <w:szCs w:val="20"/>
                <w:lang w:val="en-US"/>
              </w:rPr>
              <w:t>We grant the [</w:t>
            </w:r>
            <w:r w:rsidRPr="00F90872">
              <w:rPr>
                <w:i/>
                <w:sz w:val="20"/>
                <w:szCs w:val="20"/>
                <w:lang w:val="en-US"/>
              </w:rPr>
              <w:t>name of promoter</w:t>
            </w:r>
            <w:r w:rsidRPr="00F90872">
              <w:rPr>
                <w:sz w:val="20"/>
                <w:szCs w:val="20"/>
                <w:lang w:val="en-US"/>
              </w:rPr>
              <w:t>], the European Investment Bank, and any persons appointed by it and/or any authority or European Union institution or body having competence under European Union law, the right to (i) visit the sites, installations and works, (ii) interview our representatives and any other relevant person and (iii) inspect and copy our</w:t>
            </w:r>
            <w:r w:rsidRPr="00F90872">
              <w:rPr>
                <w:spacing w:val="-1"/>
                <w:sz w:val="20"/>
                <w:szCs w:val="20"/>
                <w:lang w:val="en-US"/>
              </w:rPr>
              <w:t xml:space="preserve"> </w:t>
            </w:r>
            <w:r w:rsidRPr="00F90872">
              <w:rPr>
                <w:sz w:val="20"/>
                <w:szCs w:val="20"/>
                <w:lang w:val="en-US"/>
              </w:rPr>
              <w:t>books and records in connection with the tendering process or the</w:t>
            </w:r>
            <w:r w:rsidRPr="00F90872">
              <w:rPr>
                <w:spacing w:val="-1"/>
                <w:sz w:val="20"/>
                <w:szCs w:val="20"/>
                <w:lang w:val="en-US"/>
              </w:rPr>
              <w:t xml:space="preserve"> </w:t>
            </w:r>
            <w:r w:rsidRPr="00F90872">
              <w:rPr>
                <w:sz w:val="20"/>
                <w:szCs w:val="20"/>
                <w:lang w:val="en-US"/>
              </w:rPr>
              <w:t>Contract, and we shall require our Associated Entities and Persons with knowledge of the Contract to respond to questions from the European</w:t>
            </w:r>
            <w:r w:rsidRPr="00F90872">
              <w:rPr>
                <w:spacing w:val="-2"/>
                <w:sz w:val="20"/>
                <w:szCs w:val="20"/>
                <w:lang w:val="en-US"/>
              </w:rPr>
              <w:t xml:space="preserve"> </w:t>
            </w:r>
            <w:r w:rsidRPr="00F90872">
              <w:rPr>
                <w:sz w:val="20"/>
                <w:szCs w:val="20"/>
                <w:lang w:val="en-US"/>
              </w:rPr>
              <w:t>Investment</w:t>
            </w:r>
            <w:r w:rsidRPr="00F90872">
              <w:rPr>
                <w:spacing w:val="-3"/>
                <w:sz w:val="20"/>
                <w:szCs w:val="20"/>
                <w:lang w:val="en-US"/>
              </w:rPr>
              <w:t xml:space="preserve"> </w:t>
            </w:r>
            <w:r w:rsidRPr="00F90872">
              <w:rPr>
                <w:sz w:val="20"/>
                <w:szCs w:val="20"/>
                <w:lang w:val="en-US"/>
              </w:rPr>
              <w:t>Bank</w:t>
            </w:r>
            <w:r w:rsidRPr="00F90872">
              <w:rPr>
                <w:spacing w:val="-2"/>
                <w:sz w:val="20"/>
                <w:szCs w:val="20"/>
                <w:lang w:val="en-US"/>
              </w:rPr>
              <w:t xml:space="preserve"> </w:t>
            </w:r>
            <w:r w:rsidRPr="00F90872">
              <w:rPr>
                <w:sz w:val="20"/>
                <w:szCs w:val="20"/>
                <w:lang w:val="en-US"/>
              </w:rPr>
              <w:t>and</w:t>
            </w:r>
            <w:r w:rsidRPr="00F90872">
              <w:rPr>
                <w:spacing w:val="-2"/>
                <w:sz w:val="20"/>
                <w:szCs w:val="20"/>
                <w:lang w:val="en-US"/>
              </w:rPr>
              <w:t xml:space="preserve"> </w:t>
            </w:r>
            <w:r w:rsidRPr="00F90872">
              <w:rPr>
                <w:sz w:val="20"/>
                <w:szCs w:val="20"/>
                <w:lang w:val="en-US"/>
              </w:rPr>
              <w:t>to</w:t>
            </w:r>
            <w:r w:rsidRPr="00F90872">
              <w:rPr>
                <w:spacing w:val="-3"/>
                <w:sz w:val="20"/>
                <w:szCs w:val="20"/>
                <w:lang w:val="en-US"/>
              </w:rPr>
              <w:t xml:space="preserve"> </w:t>
            </w:r>
            <w:r w:rsidRPr="00F90872">
              <w:rPr>
                <w:sz w:val="20"/>
                <w:szCs w:val="20"/>
                <w:lang w:val="en-US"/>
              </w:rPr>
              <w:t>provide</w:t>
            </w:r>
            <w:r w:rsidRPr="00F90872">
              <w:rPr>
                <w:spacing w:val="-4"/>
                <w:sz w:val="20"/>
                <w:szCs w:val="20"/>
                <w:lang w:val="en-US"/>
              </w:rPr>
              <w:t xml:space="preserve"> </w:t>
            </w:r>
            <w:r w:rsidRPr="00F90872">
              <w:rPr>
                <w:sz w:val="20"/>
                <w:szCs w:val="20"/>
                <w:lang w:val="en-US"/>
              </w:rPr>
              <w:t>to</w:t>
            </w:r>
            <w:r w:rsidRPr="00F90872">
              <w:rPr>
                <w:spacing w:val="-3"/>
                <w:sz w:val="20"/>
                <w:szCs w:val="20"/>
                <w:lang w:val="en-US"/>
              </w:rPr>
              <w:t xml:space="preserve"> </w:t>
            </w:r>
            <w:r w:rsidRPr="00F90872">
              <w:rPr>
                <w:sz w:val="20"/>
                <w:szCs w:val="20"/>
                <w:lang w:val="en-US"/>
              </w:rPr>
              <w:t>it</w:t>
            </w:r>
            <w:r w:rsidRPr="00F90872">
              <w:rPr>
                <w:spacing w:val="-3"/>
                <w:sz w:val="20"/>
                <w:szCs w:val="20"/>
                <w:lang w:val="en-US"/>
              </w:rPr>
              <w:t xml:space="preserve"> </w:t>
            </w:r>
            <w:r w:rsidRPr="00F90872">
              <w:rPr>
                <w:sz w:val="20"/>
                <w:szCs w:val="20"/>
                <w:lang w:val="en-US"/>
              </w:rPr>
              <w:t>any</w:t>
            </w:r>
            <w:r w:rsidRPr="00F90872">
              <w:rPr>
                <w:spacing w:val="-2"/>
                <w:sz w:val="20"/>
                <w:szCs w:val="20"/>
                <w:lang w:val="en-US"/>
              </w:rPr>
              <w:t xml:space="preserve"> </w:t>
            </w:r>
            <w:r w:rsidRPr="00F90872">
              <w:rPr>
                <w:sz w:val="20"/>
                <w:szCs w:val="20"/>
                <w:lang w:val="en-US"/>
              </w:rPr>
              <w:t>information</w:t>
            </w:r>
            <w:r w:rsidRPr="00F90872">
              <w:rPr>
                <w:spacing w:val="-2"/>
                <w:sz w:val="20"/>
                <w:szCs w:val="20"/>
                <w:lang w:val="en-US"/>
              </w:rPr>
              <w:t xml:space="preserve"> </w:t>
            </w:r>
            <w:r w:rsidRPr="00F90872">
              <w:rPr>
                <w:sz w:val="20"/>
                <w:szCs w:val="20"/>
                <w:lang w:val="en-US"/>
              </w:rPr>
              <w:t>or</w:t>
            </w:r>
            <w:r w:rsidRPr="00F90872">
              <w:rPr>
                <w:spacing w:val="-3"/>
                <w:sz w:val="20"/>
                <w:szCs w:val="20"/>
                <w:lang w:val="en-US"/>
              </w:rPr>
              <w:t xml:space="preserve"> </w:t>
            </w:r>
            <w:r w:rsidRPr="00F90872">
              <w:rPr>
                <w:sz w:val="20"/>
                <w:szCs w:val="20"/>
                <w:lang w:val="en-US"/>
              </w:rPr>
              <w:t>documents</w:t>
            </w:r>
            <w:r w:rsidRPr="00F90872">
              <w:rPr>
                <w:spacing w:val="-2"/>
                <w:sz w:val="20"/>
                <w:szCs w:val="20"/>
                <w:lang w:val="en-US"/>
              </w:rPr>
              <w:t xml:space="preserve"> </w:t>
            </w:r>
            <w:r w:rsidRPr="00F90872">
              <w:rPr>
                <w:sz w:val="20"/>
                <w:szCs w:val="20"/>
                <w:lang w:val="en-US"/>
              </w:rPr>
              <w:t>necessary</w:t>
            </w:r>
            <w:r w:rsidRPr="00F90872">
              <w:rPr>
                <w:spacing w:val="-2"/>
                <w:sz w:val="20"/>
                <w:szCs w:val="20"/>
                <w:lang w:val="en-US"/>
              </w:rPr>
              <w:t xml:space="preserve"> </w:t>
            </w:r>
            <w:r w:rsidRPr="00F90872">
              <w:rPr>
                <w:sz w:val="20"/>
                <w:szCs w:val="20"/>
                <w:lang w:val="en-US"/>
              </w:rPr>
              <w:t>for</w:t>
            </w:r>
            <w:r w:rsidRPr="00F90872">
              <w:rPr>
                <w:spacing w:val="-3"/>
                <w:sz w:val="20"/>
                <w:szCs w:val="20"/>
                <w:lang w:val="en-US"/>
              </w:rPr>
              <w:t xml:space="preserve"> </w:t>
            </w:r>
            <w:r w:rsidRPr="00F90872">
              <w:rPr>
                <w:sz w:val="20"/>
                <w:szCs w:val="20"/>
                <w:lang w:val="en-US"/>
              </w:rPr>
              <w:t>the</w:t>
            </w:r>
            <w:r w:rsidRPr="00F90872">
              <w:rPr>
                <w:spacing w:val="-4"/>
                <w:sz w:val="20"/>
                <w:szCs w:val="20"/>
                <w:lang w:val="en-US"/>
              </w:rPr>
              <w:t xml:space="preserve"> </w:t>
            </w:r>
            <w:r w:rsidRPr="00F90872">
              <w:rPr>
                <w:sz w:val="20"/>
                <w:szCs w:val="20"/>
                <w:lang w:val="en-US"/>
              </w:rPr>
              <w:t>investigation</w:t>
            </w:r>
            <w:r w:rsidRPr="00F90872">
              <w:rPr>
                <w:spacing w:val="-2"/>
                <w:sz w:val="20"/>
                <w:szCs w:val="20"/>
                <w:lang w:val="en-US"/>
              </w:rPr>
              <w:t xml:space="preserve"> </w:t>
            </w:r>
            <w:r w:rsidRPr="00F90872">
              <w:rPr>
                <w:sz w:val="20"/>
                <w:szCs w:val="20"/>
                <w:lang w:val="en-US"/>
              </w:rPr>
              <w:t>of allegations of Prohibited Conduct.</w:t>
            </w:r>
          </w:p>
          <w:p w14:paraId="50278449" w14:textId="77777777" w:rsidR="00F90872" w:rsidRPr="00F90872" w:rsidRDefault="00F90872" w:rsidP="00F90872">
            <w:pPr>
              <w:rPr>
                <w:sz w:val="20"/>
                <w:szCs w:val="20"/>
                <w:lang w:val="en-US"/>
              </w:rPr>
            </w:pPr>
            <w:r w:rsidRPr="00F90872">
              <w:rPr>
                <w:sz w:val="20"/>
                <w:szCs w:val="20"/>
                <w:lang w:val="en-US"/>
              </w:rPr>
              <w:t>We agree to preserve our books and records and ensure that the books and records of the Associated Entities are</w:t>
            </w:r>
            <w:r w:rsidRPr="00F90872">
              <w:rPr>
                <w:spacing w:val="-2"/>
                <w:sz w:val="20"/>
                <w:szCs w:val="20"/>
                <w:lang w:val="en-US"/>
              </w:rPr>
              <w:t xml:space="preserve"> </w:t>
            </w:r>
            <w:r w:rsidRPr="00F90872">
              <w:rPr>
                <w:sz w:val="20"/>
                <w:szCs w:val="20"/>
                <w:lang w:val="en-US"/>
              </w:rPr>
              <w:t>preserved generally in accordance</w:t>
            </w:r>
            <w:r w:rsidRPr="00F90872">
              <w:rPr>
                <w:spacing w:val="-2"/>
                <w:sz w:val="20"/>
                <w:szCs w:val="20"/>
                <w:lang w:val="en-US"/>
              </w:rPr>
              <w:t xml:space="preserve"> </w:t>
            </w:r>
            <w:r w:rsidRPr="00F90872">
              <w:rPr>
                <w:sz w:val="20"/>
                <w:szCs w:val="20"/>
                <w:lang w:val="en-US"/>
              </w:rPr>
              <w:t>with applicable law</w:t>
            </w:r>
            <w:r w:rsidRPr="00F90872">
              <w:rPr>
                <w:spacing w:val="-2"/>
                <w:sz w:val="20"/>
                <w:szCs w:val="20"/>
                <w:lang w:val="en-US"/>
              </w:rPr>
              <w:t xml:space="preserve"> </w:t>
            </w:r>
            <w:r w:rsidRPr="00F90872">
              <w:rPr>
                <w:sz w:val="20"/>
                <w:szCs w:val="20"/>
                <w:lang w:val="en-US"/>
              </w:rPr>
              <w:t>but</w:t>
            </w:r>
            <w:r w:rsidRPr="00F90872">
              <w:rPr>
                <w:spacing w:val="-1"/>
                <w:sz w:val="20"/>
                <w:szCs w:val="20"/>
                <w:lang w:val="en-US"/>
              </w:rPr>
              <w:t xml:space="preserve"> </w:t>
            </w:r>
            <w:r w:rsidRPr="00F90872">
              <w:rPr>
                <w:sz w:val="20"/>
                <w:szCs w:val="20"/>
                <w:lang w:val="en-US"/>
              </w:rPr>
              <w:t>in any case</w:t>
            </w:r>
            <w:r w:rsidRPr="00F90872">
              <w:rPr>
                <w:spacing w:val="-2"/>
                <w:sz w:val="20"/>
                <w:szCs w:val="20"/>
                <w:lang w:val="en-US"/>
              </w:rPr>
              <w:t xml:space="preserve"> </w:t>
            </w:r>
            <w:r w:rsidRPr="00F90872">
              <w:rPr>
                <w:sz w:val="20"/>
                <w:szCs w:val="20"/>
                <w:lang w:val="en-US"/>
              </w:rPr>
              <w:t>for</w:t>
            </w:r>
            <w:r w:rsidRPr="00F90872">
              <w:rPr>
                <w:spacing w:val="-1"/>
                <w:sz w:val="20"/>
                <w:szCs w:val="20"/>
                <w:lang w:val="en-US"/>
              </w:rPr>
              <w:t xml:space="preserve"> </w:t>
            </w:r>
            <w:r w:rsidRPr="00F90872">
              <w:rPr>
                <w:sz w:val="20"/>
                <w:szCs w:val="20"/>
                <w:lang w:val="en-US"/>
              </w:rPr>
              <w:t>at</w:t>
            </w:r>
            <w:r w:rsidRPr="00F90872">
              <w:rPr>
                <w:spacing w:val="-1"/>
                <w:sz w:val="20"/>
                <w:szCs w:val="20"/>
                <w:lang w:val="en-US"/>
              </w:rPr>
              <w:t xml:space="preserve"> </w:t>
            </w:r>
            <w:r w:rsidRPr="00F90872">
              <w:rPr>
                <w:sz w:val="20"/>
                <w:szCs w:val="20"/>
                <w:lang w:val="en-US"/>
              </w:rPr>
              <w:t>least</w:t>
            </w:r>
            <w:r w:rsidRPr="00F90872">
              <w:rPr>
                <w:spacing w:val="-1"/>
                <w:sz w:val="20"/>
                <w:szCs w:val="20"/>
                <w:lang w:val="en-US"/>
              </w:rPr>
              <w:t xml:space="preserve"> </w:t>
            </w:r>
            <w:r w:rsidRPr="00F90872">
              <w:rPr>
                <w:sz w:val="20"/>
                <w:szCs w:val="20"/>
                <w:lang w:val="en-US"/>
              </w:rPr>
              <w:t>6</w:t>
            </w:r>
            <w:r w:rsidRPr="00F90872">
              <w:rPr>
                <w:spacing w:val="-1"/>
                <w:sz w:val="20"/>
                <w:szCs w:val="20"/>
                <w:lang w:val="en-US"/>
              </w:rPr>
              <w:t xml:space="preserve"> </w:t>
            </w:r>
            <w:r w:rsidRPr="00F90872">
              <w:rPr>
                <w:sz w:val="20"/>
                <w:szCs w:val="20"/>
                <w:lang w:val="en-US"/>
              </w:rPr>
              <w:t>(six)</w:t>
            </w:r>
            <w:r w:rsidRPr="00F90872">
              <w:rPr>
                <w:spacing w:val="-2"/>
                <w:sz w:val="20"/>
                <w:szCs w:val="20"/>
                <w:lang w:val="en-US"/>
              </w:rPr>
              <w:t xml:space="preserve"> </w:t>
            </w:r>
            <w:r w:rsidRPr="00F90872">
              <w:rPr>
                <w:sz w:val="20"/>
                <w:szCs w:val="20"/>
                <w:lang w:val="en-US"/>
              </w:rPr>
              <w:t>years from</w:t>
            </w:r>
            <w:r w:rsidRPr="00F90872">
              <w:rPr>
                <w:spacing w:val="-2"/>
                <w:sz w:val="20"/>
                <w:szCs w:val="20"/>
                <w:lang w:val="en-US"/>
              </w:rPr>
              <w:t xml:space="preserve"> </w:t>
            </w:r>
            <w:r w:rsidRPr="00F90872">
              <w:rPr>
                <w:sz w:val="20"/>
                <w:szCs w:val="20"/>
                <w:lang w:val="en-US"/>
              </w:rPr>
              <w:t>the</w:t>
            </w:r>
            <w:r w:rsidRPr="00F90872">
              <w:rPr>
                <w:spacing w:val="-2"/>
                <w:sz w:val="20"/>
                <w:szCs w:val="20"/>
                <w:lang w:val="en-US"/>
              </w:rPr>
              <w:t xml:space="preserve"> </w:t>
            </w:r>
            <w:r w:rsidRPr="00F90872">
              <w:rPr>
                <w:sz w:val="20"/>
                <w:szCs w:val="20"/>
                <w:lang w:val="en-US"/>
              </w:rPr>
              <w:t>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170AD0B8" w14:textId="77777777" w:rsidR="00F90872" w:rsidRPr="00F90872" w:rsidRDefault="00F90872" w:rsidP="00F90872">
            <w:pPr>
              <w:rPr>
                <w:sz w:val="20"/>
                <w:szCs w:val="20"/>
                <w:lang w:val="en-US"/>
              </w:rPr>
            </w:pPr>
            <w:r w:rsidRPr="00F90872">
              <w:rPr>
                <w:sz w:val="20"/>
                <w:szCs w:val="20"/>
                <w:lang w:val="en-US"/>
              </w:rPr>
              <w:t>We acknowledge that any failure to comply with the</w:t>
            </w:r>
            <w:r w:rsidRPr="00F90872">
              <w:rPr>
                <w:spacing w:val="-1"/>
                <w:sz w:val="20"/>
                <w:szCs w:val="20"/>
                <w:lang w:val="en-US"/>
              </w:rPr>
              <w:t xml:space="preserve"> </w:t>
            </w:r>
            <w:r w:rsidRPr="00F90872">
              <w:rPr>
                <w:sz w:val="20"/>
                <w:szCs w:val="20"/>
                <w:lang w:val="en-US"/>
              </w:rPr>
              <w:t>obligations under this Covenant of Integrity (including any omission or misrepresentation, made knowingly or recklessly, of a past conviction, exclusion, other sanction or enforcement action), or any unauthorised amendment to the Covenant, may be considered a breach of</w:t>
            </w:r>
            <w:r w:rsidRPr="00F90872">
              <w:rPr>
                <w:spacing w:val="-1"/>
                <w:sz w:val="20"/>
                <w:szCs w:val="20"/>
                <w:lang w:val="en-US"/>
              </w:rPr>
              <w:t xml:space="preserve"> </w:t>
            </w:r>
            <w:r w:rsidRPr="00F90872">
              <w:rPr>
                <w:sz w:val="20"/>
                <w:szCs w:val="20"/>
                <w:lang w:val="en-US"/>
              </w:rPr>
              <w:t>the EIB Group</w:t>
            </w:r>
            <w:r w:rsidRPr="00F90872">
              <w:rPr>
                <w:spacing w:val="-6"/>
                <w:sz w:val="20"/>
                <w:szCs w:val="20"/>
                <w:lang w:val="en-US"/>
              </w:rPr>
              <w:t xml:space="preserve"> </w:t>
            </w:r>
            <w:r w:rsidRPr="00F90872">
              <w:rPr>
                <w:sz w:val="20"/>
                <w:szCs w:val="20"/>
                <w:lang w:val="en-US"/>
              </w:rPr>
              <w:t>Anti-Fraud</w:t>
            </w:r>
            <w:r w:rsidRPr="00F90872">
              <w:rPr>
                <w:spacing w:val="-6"/>
                <w:sz w:val="20"/>
                <w:szCs w:val="20"/>
                <w:lang w:val="en-US"/>
              </w:rPr>
              <w:t xml:space="preserve"> </w:t>
            </w:r>
            <w:r w:rsidRPr="00F90872">
              <w:rPr>
                <w:sz w:val="20"/>
                <w:szCs w:val="20"/>
                <w:lang w:val="en-US"/>
              </w:rPr>
              <w:t>Policy</w:t>
            </w:r>
            <w:r w:rsidRPr="00F90872">
              <w:rPr>
                <w:spacing w:val="-6"/>
                <w:sz w:val="20"/>
                <w:szCs w:val="20"/>
                <w:lang w:val="en-US"/>
              </w:rPr>
              <w:t xml:space="preserve"> </w:t>
            </w:r>
            <w:r w:rsidRPr="00F90872">
              <w:rPr>
                <w:sz w:val="20"/>
                <w:szCs w:val="20"/>
                <w:lang w:val="en-US"/>
              </w:rPr>
              <w:t>and</w:t>
            </w:r>
            <w:r w:rsidRPr="00F90872">
              <w:rPr>
                <w:spacing w:val="-6"/>
                <w:sz w:val="20"/>
                <w:szCs w:val="20"/>
                <w:lang w:val="en-US"/>
              </w:rPr>
              <w:t xml:space="preserve"> </w:t>
            </w:r>
            <w:r w:rsidRPr="00F90872">
              <w:rPr>
                <w:sz w:val="20"/>
                <w:szCs w:val="20"/>
                <w:lang w:val="en-US"/>
              </w:rPr>
              <w:t>thus</w:t>
            </w:r>
            <w:r w:rsidRPr="00F90872">
              <w:rPr>
                <w:spacing w:val="-6"/>
                <w:sz w:val="20"/>
                <w:szCs w:val="20"/>
                <w:lang w:val="en-US"/>
              </w:rPr>
              <w:t xml:space="preserve"> </w:t>
            </w:r>
            <w:r w:rsidRPr="00F90872">
              <w:rPr>
                <w:sz w:val="20"/>
                <w:szCs w:val="20"/>
                <w:lang w:val="en-US"/>
              </w:rPr>
              <w:t>result</w:t>
            </w:r>
            <w:r w:rsidRPr="00F90872">
              <w:rPr>
                <w:spacing w:val="-6"/>
                <w:sz w:val="20"/>
                <w:szCs w:val="20"/>
                <w:lang w:val="en-US"/>
              </w:rPr>
              <w:t xml:space="preserve"> </w:t>
            </w:r>
            <w:r w:rsidRPr="00F90872">
              <w:rPr>
                <w:sz w:val="20"/>
                <w:szCs w:val="20"/>
                <w:lang w:val="en-US"/>
              </w:rPr>
              <w:t>in</w:t>
            </w:r>
            <w:r w:rsidRPr="00F90872">
              <w:rPr>
                <w:spacing w:val="-8"/>
                <w:sz w:val="20"/>
                <w:szCs w:val="20"/>
                <w:lang w:val="en-US"/>
              </w:rPr>
              <w:t xml:space="preserve"> </w:t>
            </w:r>
            <w:r w:rsidRPr="00F90872">
              <w:rPr>
                <w:sz w:val="20"/>
                <w:szCs w:val="20"/>
                <w:lang w:val="en-US"/>
              </w:rPr>
              <w:t>the</w:t>
            </w:r>
            <w:r w:rsidRPr="00F90872">
              <w:rPr>
                <w:spacing w:val="-8"/>
                <w:sz w:val="20"/>
                <w:szCs w:val="20"/>
                <w:lang w:val="en-US"/>
              </w:rPr>
              <w:t xml:space="preserve"> </w:t>
            </w:r>
            <w:r w:rsidRPr="00F90872">
              <w:rPr>
                <w:sz w:val="20"/>
                <w:szCs w:val="20"/>
                <w:lang w:val="en-US"/>
              </w:rPr>
              <w:t>rejection</w:t>
            </w:r>
            <w:r w:rsidRPr="00F90872">
              <w:rPr>
                <w:spacing w:val="-6"/>
                <w:sz w:val="20"/>
                <w:szCs w:val="20"/>
                <w:lang w:val="en-US"/>
              </w:rPr>
              <w:t xml:space="preserve"> </w:t>
            </w:r>
            <w:r w:rsidRPr="00F90872">
              <w:rPr>
                <w:sz w:val="20"/>
                <w:szCs w:val="20"/>
                <w:lang w:val="en-US"/>
              </w:rPr>
              <w:t>of</w:t>
            </w:r>
            <w:r w:rsidRPr="00F90872">
              <w:rPr>
                <w:spacing w:val="-8"/>
                <w:sz w:val="20"/>
                <w:szCs w:val="20"/>
                <w:lang w:val="en-US"/>
              </w:rPr>
              <w:t xml:space="preserve"> </w:t>
            </w:r>
            <w:r w:rsidRPr="00F90872">
              <w:rPr>
                <w:sz w:val="20"/>
                <w:szCs w:val="20"/>
                <w:lang w:val="en-US"/>
              </w:rPr>
              <w:t>our</w:t>
            </w:r>
            <w:r w:rsidRPr="00F90872">
              <w:rPr>
                <w:spacing w:val="-7"/>
                <w:sz w:val="20"/>
                <w:szCs w:val="20"/>
                <w:lang w:val="en-US"/>
              </w:rPr>
              <w:t xml:space="preserve"> </w:t>
            </w:r>
            <w:r w:rsidRPr="00F90872">
              <w:rPr>
                <w:sz w:val="20"/>
                <w:szCs w:val="20"/>
                <w:lang w:val="en-US"/>
              </w:rPr>
              <w:t>tender</w:t>
            </w:r>
            <w:r w:rsidRPr="00F90872">
              <w:rPr>
                <w:spacing w:val="-7"/>
                <w:sz w:val="20"/>
                <w:szCs w:val="20"/>
                <w:lang w:val="en-US"/>
              </w:rPr>
              <w:t xml:space="preserve"> </w:t>
            </w:r>
            <w:r w:rsidRPr="00F90872">
              <w:rPr>
                <w:sz w:val="20"/>
                <w:szCs w:val="20"/>
                <w:lang w:val="en-US"/>
              </w:rPr>
              <w:t>for</w:t>
            </w:r>
            <w:r w:rsidRPr="00F90872">
              <w:rPr>
                <w:spacing w:val="-7"/>
                <w:sz w:val="20"/>
                <w:szCs w:val="20"/>
                <w:lang w:val="en-US"/>
              </w:rPr>
              <w:t xml:space="preserve"> </w:t>
            </w:r>
            <w:r w:rsidRPr="00F90872">
              <w:rPr>
                <w:sz w:val="20"/>
                <w:szCs w:val="20"/>
                <w:lang w:val="en-US"/>
              </w:rPr>
              <w:t>the</w:t>
            </w:r>
            <w:r w:rsidRPr="00F90872">
              <w:rPr>
                <w:spacing w:val="-8"/>
                <w:sz w:val="20"/>
                <w:szCs w:val="20"/>
                <w:lang w:val="en-US"/>
              </w:rPr>
              <w:t xml:space="preserve"> </w:t>
            </w:r>
            <w:r w:rsidRPr="00F90872">
              <w:rPr>
                <w:sz w:val="20"/>
                <w:szCs w:val="20"/>
                <w:lang w:val="en-US"/>
              </w:rPr>
              <w:t>Contract</w:t>
            </w:r>
            <w:r w:rsidRPr="00F90872">
              <w:rPr>
                <w:spacing w:val="-8"/>
                <w:sz w:val="20"/>
                <w:szCs w:val="20"/>
                <w:lang w:val="en-US"/>
              </w:rPr>
              <w:t xml:space="preserve"> </w:t>
            </w:r>
            <w:r w:rsidRPr="00F90872">
              <w:rPr>
                <w:sz w:val="20"/>
                <w:szCs w:val="20"/>
                <w:lang w:val="en-US"/>
              </w:rPr>
              <w:t>and/or</w:t>
            </w:r>
            <w:r w:rsidRPr="00F90872">
              <w:rPr>
                <w:spacing w:val="-7"/>
                <w:sz w:val="20"/>
                <w:szCs w:val="20"/>
                <w:lang w:val="en-US"/>
              </w:rPr>
              <w:t xml:space="preserve"> </w:t>
            </w:r>
            <w:r w:rsidRPr="00F90872">
              <w:rPr>
                <w:sz w:val="20"/>
                <w:szCs w:val="20"/>
                <w:lang w:val="en-US"/>
              </w:rPr>
              <w:t>cause</w:t>
            </w:r>
            <w:r w:rsidRPr="00F90872">
              <w:rPr>
                <w:spacing w:val="-8"/>
                <w:sz w:val="20"/>
                <w:szCs w:val="20"/>
                <w:lang w:val="en-US"/>
              </w:rPr>
              <w:t xml:space="preserve"> </w:t>
            </w:r>
            <w:r w:rsidRPr="00F90872">
              <w:rPr>
                <w:sz w:val="20"/>
                <w:szCs w:val="20"/>
                <w:lang w:val="en-US"/>
              </w:rPr>
              <w:t>the</w:t>
            </w:r>
            <w:r w:rsidRPr="00F90872">
              <w:rPr>
                <w:spacing w:val="-8"/>
                <w:sz w:val="20"/>
                <w:szCs w:val="20"/>
                <w:lang w:val="en-US"/>
              </w:rPr>
              <w:t xml:space="preserve"> </w:t>
            </w:r>
            <w:r w:rsidRPr="00F90872">
              <w:rPr>
                <w:sz w:val="20"/>
                <w:szCs w:val="20"/>
                <w:lang w:val="en-US"/>
              </w:rPr>
              <w:t>initiation of exclusion proceedings by the EIB against us and/or any of the Associated Entities and Persons.</w:t>
            </w:r>
          </w:p>
          <w:p w14:paraId="14F5E169" w14:textId="77777777" w:rsidR="00F90872" w:rsidRPr="00F90872" w:rsidRDefault="00F90872" w:rsidP="00F90872">
            <w:pPr>
              <w:rPr>
                <w:sz w:val="20"/>
                <w:szCs w:val="20"/>
                <w:lang w:val="en-US"/>
              </w:rPr>
            </w:pPr>
            <w:r w:rsidRPr="00F90872">
              <w:rPr>
                <w:sz w:val="20"/>
                <w:szCs w:val="20"/>
                <w:lang w:val="en-US"/>
              </w:rPr>
              <w:t>SIGNED by a duly authorised representative with the requisite power and authority to sign on behalf of its company and, in the case of a joint venture bid, on behalf of each member thereof:</w:t>
            </w:r>
          </w:p>
          <w:p w14:paraId="37D54652" w14:textId="77777777" w:rsidR="00F90872" w:rsidRPr="00F90872" w:rsidRDefault="00F90872" w:rsidP="00F90872">
            <w:pPr>
              <w:rPr>
                <w:sz w:val="20"/>
                <w:szCs w:val="20"/>
                <w:lang w:val="en-US"/>
              </w:rPr>
            </w:pPr>
            <w:r w:rsidRPr="00F90872">
              <w:rPr>
                <w:sz w:val="20"/>
                <w:szCs w:val="20"/>
                <w:lang w:val="en-US"/>
              </w:rPr>
              <w:t>Date:</w:t>
            </w:r>
          </w:p>
          <w:p w14:paraId="0BF79514" w14:textId="77777777" w:rsidR="00F90872" w:rsidRPr="00F90872" w:rsidRDefault="00F90872" w:rsidP="00F90872">
            <w:pPr>
              <w:rPr>
                <w:sz w:val="20"/>
                <w:szCs w:val="20"/>
                <w:lang w:val="en-US"/>
              </w:rPr>
            </w:pPr>
            <w:r w:rsidRPr="00F90872">
              <w:rPr>
                <w:sz w:val="20"/>
                <w:szCs w:val="20"/>
                <w:lang w:val="en-US"/>
              </w:rPr>
              <w:t>Name</w:t>
            </w:r>
            <w:r w:rsidRPr="00F90872">
              <w:rPr>
                <w:spacing w:val="-5"/>
                <w:sz w:val="20"/>
                <w:szCs w:val="20"/>
                <w:lang w:val="en-US"/>
              </w:rPr>
              <w:t xml:space="preserve"> </w:t>
            </w:r>
            <w:r w:rsidRPr="00F90872">
              <w:rPr>
                <w:sz w:val="20"/>
                <w:szCs w:val="20"/>
                <w:lang w:val="en-US"/>
              </w:rPr>
              <w:t>of</w:t>
            </w:r>
            <w:r w:rsidRPr="00F90872">
              <w:rPr>
                <w:spacing w:val="-4"/>
                <w:sz w:val="20"/>
                <w:szCs w:val="20"/>
                <w:lang w:val="en-US"/>
              </w:rPr>
              <w:t xml:space="preserve"> </w:t>
            </w:r>
            <w:r w:rsidRPr="00F90872">
              <w:rPr>
                <w:sz w:val="20"/>
                <w:szCs w:val="20"/>
                <w:lang w:val="en-US"/>
              </w:rPr>
              <w:t>company:</w:t>
            </w:r>
          </w:p>
          <w:p w14:paraId="341ED936" w14:textId="77777777" w:rsidR="00F90872" w:rsidRPr="00F90872" w:rsidRDefault="00F90872" w:rsidP="00F90872">
            <w:pPr>
              <w:rPr>
                <w:sz w:val="20"/>
                <w:szCs w:val="20"/>
                <w:lang w:val="en-US"/>
              </w:rPr>
            </w:pPr>
            <w:r w:rsidRPr="00F90872">
              <w:rPr>
                <w:sz w:val="20"/>
                <w:szCs w:val="20"/>
                <w:lang w:val="en-US"/>
              </w:rPr>
              <w:t>Name</w:t>
            </w:r>
            <w:r w:rsidRPr="00F90872">
              <w:rPr>
                <w:spacing w:val="-5"/>
                <w:sz w:val="20"/>
                <w:szCs w:val="20"/>
                <w:lang w:val="en-US"/>
              </w:rPr>
              <w:t xml:space="preserve"> </w:t>
            </w:r>
            <w:r w:rsidRPr="00F90872">
              <w:rPr>
                <w:sz w:val="20"/>
                <w:szCs w:val="20"/>
                <w:lang w:val="en-US"/>
              </w:rPr>
              <w:t>of</w:t>
            </w:r>
            <w:r w:rsidRPr="00F90872">
              <w:rPr>
                <w:spacing w:val="-4"/>
                <w:sz w:val="20"/>
                <w:szCs w:val="20"/>
                <w:lang w:val="en-US"/>
              </w:rPr>
              <w:t xml:space="preserve"> </w:t>
            </w:r>
            <w:r w:rsidRPr="00F90872">
              <w:rPr>
                <w:sz w:val="20"/>
                <w:szCs w:val="20"/>
                <w:lang w:val="en-US"/>
              </w:rPr>
              <w:t>signatory:</w:t>
            </w:r>
          </w:p>
          <w:p w14:paraId="1E7FC842" w14:textId="77777777" w:rsidR="00F90872" w:rsidRPr="00F90872" w:rsidRDefault="00F90872" w:rsidP="00F90872">
            <w:pPr>
              <w:rPr>
                <w:sz w:val="20"/>
                <w:szCs w:val="20"/>
                <w:lang w:val="en-US"/>
              </w:rPr>
            </w:pPr>
            <w:r w:rsidRPr="00F90872">
              <w:rPr>
                <w:sz w:val="20"/>
                <w:szCs w:val="20"/>
                <w:lang w:val="en-US"/>
              </w:rPr>
              <w:t>Position</w:t>
            </w:r>
            <w:r w:rsidRPr="00F90872">
              <w:rPr>
                <w:spacing w:val="-4"/>
                <w:sz w:val="20"/>
                <w:szCs w:val="20"/>
                <w:lang w:val="en-US"/>
              </w:rPr>
              <w:t xml:space="preserve"> </w:t>
            </w:r>
            <w:r w:rsidRPr="00F90872">
              <w:rPr>
                <w:sz w:val="20"/>
                <w:szCs w:val="20"/>
                <w:lang w:val="en-US"/>
              </w:rPr>
              <w:t>of</w:t>
            </w:r>
            <w:r w:rsidRPr="00F90872">
              <w:rPr>
                <w:spacing w:val="-6"/>
                <w:sz w:val="20"/>
                <w:szCs w:val="20"/>
                <w:lang w:val="en-US"/>
              </w:rPr>
              <w:t xml:space="preserve"> </w:t>
            </w:r>
            <w:r w:rsidRPr="00F90872">
              <w:rPr>
                <w:sz w:val="20"/>
                <w:szCs w:val="20"/>
                <w:lang w:val="en-US"/>
              </w:rPr>
              <w:t>signatory:</w:t>
            </w:r>
          </w:p>
          <w:p w14:paraId="27324513" w14:textId="77777777" w:rsidR="00F90872" w:rsidRPr="00F90872" w:rsidRDefault="00F90872" w:rsidP="00F90872">
            <w:pPr>
              <w:rPr>
                <w:sz w:val="20"/>
                <w:szCs w:val="20"/>
                <w:lang w:val="en-US"/>
              </w:rPr>
            </w:pPr>
            <w:r w:rsidRPr="00F90872">
              <w:rPr>
                <w:sz w:val="20"/>
                <w:szCs w:val="20"/>
                <w:lang w:val="en-US"/>
              </w:rPr>
              <w:t>Signature:</w:t>
            </w:r>
          </w:p>
          <w:p w14:paraId="5180E113" w14:textId="77777777" w:rsidR="00F90872" w:rsidRPr="00F90872" w:rsidRDefault="00F90872" w:rsidP="00F90872">
            <w:pPr>
              <w:autoSpaceDE w:val="0"/>
              <w:autoSpaceDN w:val="0"/>
              <w:spacing w:before="236" w:after="0"/>
              <w:rPr>
                <w:rFonts w:eastAsia="Calibri"/>
                <w:sz w:val="20"/>
                <w:szCs w:val="20"/>
                <w:lang w:val="en-US"/>
              </w:rPr>
            </w:pPr>
          </w:p>
          <w:p w14:paraId="58477D61" w14:textId="77777777" w:rsidR="00F90872" w:rsidRPr="00F90872" w:rsidRDefault="00F90872" w:rsidP="00F90872">
            <w:pPr>
              <w:autoSpaceDE w:val="0"/>
              <w:autoSpaceDN w:val="0"/>
              <w:spacing w:after="0"/>
              <w:ind w:left="675" w:right="692"/>
              <w:rPr>
                <w:rFonts w:eastAsia="Calibri"/>
                <w:sz w:val="20"/>
                <w:szCs w:val="20"/>
                <w:lang w:val="en-US"/>
              </w:rPr>
            </w:pPr>
            <w:r w:rsidRPr="00F90872">
              <w:rPr>
                <w:rFonts w:eastAsia="Calibri"/>
                <w:b/>
                <w:sz w:val="20"/>
                <w:szCs w:val="20"/>
                <w:u w:val="single"/>
                <w:lang w:val="en-US"/>
              </w:rPr>
              <w:t>Note:</w:t>
            </w:r>
            <w:r w:rsidRPr="00F90872">
              <w:rPr>
                <w:rFonts w:eastAsia="Calibri"/>
                <w:b/>
                <w:sz w:val="20"/>
                <w:szCs w:val="20"/>
                <w:lang w:val="en-US"/>
              </w:rPr>
              <w:t xml:space="preserve"> </w:t>
            </w:r>
            <w:r w:rsidRPr="00F90872">
              <w:rPr>
                <w:rFonts w:eastAsia="Calibri"/>
                <w:sz w:val="20"/>
                <w:szCs w:val="20"/>
                <w:lang w:val="en-US"/>
              </w:rPr>
              <w:t>This Covenant must be sent to the Bank together with the contract in the case of an international procurement procedure</w:t>
            </w:r>
            <w:r w:rsidRPr="00F90872">
              <w:rPr>
                <w:rFonts w:eastAsia="Calibri"/>
                <w:sz w:val="20"/>
                <w:szCs w:val="20"/>
              </w:rPr>
              <w:t xml:space="preserve">. </w:t>
            </w:r>
            <w:r w:rsidRPr="00F90872">
              <w:rPr>
                <w:rFonts w:eastAsia="Calibri"/>
                <w:sz w:val="20"/>
                <w:szCs w:val="20"/>
                <w:lang w:val="en-US"/>
              </w:rPr>
              <w:t>In other cases, it must be kept by the promoter and be made available, upon request, to the Bank.</w:t>
            </w:r>
          </w:p>
          <w:p w14:paraId="49A1C628" w14:textId="77777777" w:rsidR="00F90872" w:rsidRPr="00F90872" w:rsidRDefault="00F90872" w:rsidP="00F90872">
            <w:pPr>
              <w:autoSpaceDE w:val="0"/>
              <w:autoSpaceDN w:val="0"/>
              <w:spacing w:after="0"/>
              <w:ind w:left="675" w:right="692"/>
              <w:rPr>
                <w:rFonts w:eastAsia="Calibri"/>
                <w:sz w:val="20"/>
                <w:szCs w:val="20"/>
                <w:lang w:val="en-US"/>
              </w:rPr>
            </w:pPr>
          </w:p>
          <w:p w14:paraId="5E3BD727" w14:textId="77777777" w:rsidR="00F90872" w:rsidRPr="00F90872" w:rsidRDefault="00F90872" w:rsidP="00F90872">
            <w:pPr>
              <w:ind w:right="64"/>
              <w:rPr>
                <w:rFonts w:eastAsia="Calibri"/>
                <w:sz w:val="20"/>
                <w:szCs w:val="20"/>
              </w:rPr>
            </w:pPr>
            <w:r w:rsidRPr="00F90872">
              <w:rPr>
                <w:rFonts w:eastAsia="Calibri"/>
                <w:b/>
                <w:sz w:val="20"/>
                <w:szCs w:val="20"/>
              </w:rPr>
              <w:t xml:space="preserve">This document is being executed in English and Ukraine. The English version is the operative </w:t>
            </w:r>
            <w:r w:rsidRPr="00F90872">
              <w:rPr>
                <w:rFonts w:eastAsia="Calibri"/>
                <w:b/>
                <w:sz w:val="20"/>
                <w:szCs w:val="20"/>
              </w:rPr>
              <w:lastRenderedPageBreak/>
              <w:t>document and the Ukrainian version is for convenience only. To the  extent of any inconsistencies between the two versions the English version shall prevail.</w:t>
            </w:r>
          </w:p>
          <w:p w14:paraId="38B9DF37" w14:textId="77777777" w:rsidR="00F90872" w:rsidRPr="00F90872" w:rsidRDefault="00F90872" w:rsidP="00F90872">
            <w:pPr>
              <w:autoSpaceDE w:val="0"/>
              <w:autoSpaceDN w:val="0"/>
              <w:spacing w:after="0"/>
              <w:ind w:left="675" w:right="692"/>
              <w:rPr>
                <w:rFonts w:eastAsia="Calibri"/>
                <w:sz w:val="20"/>
                <w:szCs w:val="20"/>
              </w:rPr>
            </w:pPr>
          </w:p>
          <w:p w14:paraId="722B00C7" w14:textId="36F87A4D" w:rsidR="005D23E4" w:rsidRPr="00F90872" w:rsidRDefault="005D23E4" w:rsidP="002760D3">
            <w:pPr>
              <w:ind w:left="140" w:right="117"/>
              <w:rPr>
                <w:sz w:val="20"/>
                <w:szCs w:val="20"/>
                <w:lang w:val="uk-UA"/>
              </w:rPr>
            </w:pPr>
          </w:p>
        </w:tc>
      </w:tr>
    </w:tbl>
    <w:p w14:paraId="365572A1" w14:textId="77777777" w:rsidR="005D23E4" w:rsidRPr="00D673DC" w:rsidRDefault="005D23E4" w:rsidP="005D23E4">
      <w:pPr>
        <w:rPr>
          <w:lang w:val="uk-UA"/>
        </w:rPr>
      </w:pPr>
      <w:r w:rsidRPr="00D673DC">
        <w:rPr>
          <w:lang w:val="uk-UA"/>
        </w:rPr>
        <w:lastRenderedPageBreak/>
        <w:br w:type="page"/>
      </w:r>
    </w:p>
    <w:p w14:paraId="4AC005F7" w14:textId="658E9992" w:rsidR="00904972" w:rsidRPr="00D673DC" w:rsidRDefault="00E528C9" w:rsidP="008E0ABA">
      <w:pPr>
        <w:pStyle w:val="1"/>
        <w:numPr>
          <w:ilvl w:val="0"/>
          <w:numId w:val="0"/>
        </w:numPr>
        <w:rPr>
          <w:lang w:val="uk-UA"/>
        </w:rPr>
      </w:pPr>
      <w:bookmarkStart w:id="267" w:name="_Toc169116416"/>
      <w:r w:rsidRPr="00D673DC">
        <w:rPr>
          <w:lang w:val="uk-UA"/>
        </w:rPr>
        <w:lastRenderedPageBreak/>
        <w:t>Додаток</w:t>
      </w:r>
      <w:r w:rsidR="008768E1" w:rsidRPr="00D673DC">
        <w:rPr>
          <w:lang w:val="uk-UA"/>
        </w:rPr>
        <w:t xml:space="preserve"> </w:t>
      </w:r>
      <w:r w:rsidR="005465F1">
        <w:rPr>
          <w:lang w:val="uk-UA"/>
        </w:rPr>
        <w:t>Б</w:t>
      </w:r>
      <w:r w:rsidRPr="00D673DC">
        <w:rPr>
          <w:lang w:val="uk-UA"/>
        </w:rPr>
        <w:t>.</w:t>
      </w:r>
      <w:r w:rsidR="008768E1" w:rsidRPr="00D673DC">
        <w:rPr>
          <w:lang w:val="uk-UA"/>
        </w:rPr>
        <w:t xml:space="preserve"> </w:t>
      </w:r>
      <w:r w:rsidRPr="00D673DC">
        <w:rPr>
          <w:lang w:val="uk-UA"/>
        </w:rPr>
        <w:t xml:space="preserve">Договірне зобов’язання щодо </w:t>
      </w:r>
      <w:r w:rsidR="00D03FBD">
        <w:rPr>
          <w:lang w:val="uk-UA"/>
        </w:rPr>
        <w:t xml:space="preserve">дотримання </w:t>
      </w:r>
      <w:r w:rsidRPr="00D673DC">
        <w:rPr>
          <w:lang w:val="uk-UA"/>
        </w:rPr>
        <w:t xml:space="preserve">екологічних та соціальних </w:t>
      </w:r>
      <w:bookmarkEnd w:id="266"/>
      <w:r w:rsidR="004B0D5E" w:rsidRPr="00D673DC">
        <w:rPr>
          <w:lang w:val="uk-UA"/>
        </w:rPr>
        <w:t>стандартів</w:t>
      </w:r>
      <w:bookmarkEnd w:id="267"/>
    </w:p>
    <w:p w14:paraId="4703A70C" w14:textId="627F6B2F" w:rsidR="00E528C9" w:rsidRPr="00D673DC" w:rsidRDefault="00E528C9" w:rsidP="00E528C9">
      <w:pPr>
        <w:pStyle w:val="Default"/>
        <w:spacing w:after="150"/>
        <w:jc w:val="both"/>
        <w:rPr>
          <w:sz w:val="22"/>
          <w:szCs w:val="22"/>
          <w:lang w:val="uk-UA"/>
        </w:rPr>
      </w:pPr>
      <w:r w:rsidRPr="00D673DC">
        <w:rPr>
          <w:sz w:val="22"/>
          <w:szCs w:val="22"/>
          <w:lang w:val="uk-UA"/>
        </w:rPr>
        <w:t xml:space="preserve">У </w:t>
      </w:r>
      <w:r w:rsidR="00692637" w:rsidRPr="00D673DC">
        <w:rPr>
          <w:sz w:val="22"/>
          <w:szCs w:val="22"/>
          <w:lang w:val="uk-UA"/>
        </w:rPr>
        <w:t xml:space="preserve">Інструкції </w:t>
      </w:r>
      <w:r w:rsidRPr="00D673DC">
        <w:rPr>
          <w:sz w:val="22"/>
          <w:szCs w:val="22"/>
          <w:lang w:val="uk-UA"/>
        </w:rPr>
        <w:t xml:space="preserve">ЄІБ з питань закупівлі вимагається, </w:t>
      </w:r>
      <w:r w:rsidR="00AB4278" w:rsidRPr="00D673DC">
        <w:rPr>
          <w:sz w:val="22"/>
          <w:szCs w:val="22"/>
          <w:lang w:val="uk-UA"/>
        </w:rPr>
        <w:t>щоб</w:t>
      </w:r>
      <w:r w:rsidRPr="00D673DC">
        <w:rPr>
          <w:sz w:val="22"/>
          <w:szCs w:val="22"/>
          <w:lang w:val="uk-UA"/>
        </w:rPr>
        <w:t xml:space="preserve"> кожен учасник тендеру чи бенефіціар контракту підписав Договірне зобов’язання щодо екологічних та соціальних </w:t>
      </w:r>
      <w:r w:rsidR="00DC2DBA">
        <w:rPr>
          <w:sz w:val="22"/>
          <w:szCs w:val="22"/>
          <w:lang w:val="uk-UA"/>
        </w:rPr>
        <w:t>стандартів</w:t>
      </w:r>
      <w:r w:rsidRPr="00D673DC">
        <w:rPr>
          <w:sz w:val="22"/>
          <w:szCs w:val="22"/>
          <w:lang w:val="uk-UA"/>
        </w:rPr>
        <w:t xml:space="preserve"> (Додаток 7 до </w:t>
      </w:r>
      <w:r w:rsidR="0009726B" w:rsidRPr="00D673DC">
        <w:rPr>
          <w:sz w:val="22"/>
          <w:szCs w:val="22"/>
          <w:lang w:val="uk-UA"/>
        </w:rPr>
        <w:t>Інструкцій ЄІБ щодо закупівель</w:t>
      </w:r>
      <w:r w:rsidRPr="00D673DC">
        <w:rPr>
          <w:sz w:val="22"/>
          <w:szCs w:val="22"/>
          <w:lang w:val="uk-UA"/>
        </w:rPr>
        <w:t xml:space="preserve">). </w:t>
      </w:r>
    </w:p>
    <w:p w14:paraId="596DB8DE" w14:textId="12BC23B8" w:rsidR="00E528C9" w:rsidRPr="00D673DC" w:rsidRDefault="00E528C9" w:rsidP="00E528C9">
      <w:pPr>
        <w:pStyle w:val="Default"/>
        <w:spacing w:after="150"/>
        <w:jc w:val="both"/>
        <w:rPr>
          <w:sz w:val="22"/>
          <w:szCs w:val="22"/>
          <w:lang w:val="uk-UA"/>
        </w:rPr>
      </w:pPr>
      <w:r w:rsidRPr="00D673DC">
        <w:rPr>
          <w:sz w:val="22"/>
          <w:szCs w:val="22"/>
          <w:lang w:val="uk-UA"/>
        </w:rPr>
        <w:t>У вставці В.1 наводиться інструкція для Органів-</w:t>
      </w:r>
      <w:r w:rsidR="005F594C" w:rsidRPr="00D673DC">
        <w:rPr>
          <w:sz w:val="22"/>
          <w:szCs w:val="22"/>
          <w:lang w:val="uk-UA"/>
        </w:rPr>
        <w:t>з</w:t>
      </w:r>
      <w:r w:rsidRPr="00D673DC">
        <w:rPr>
          <w:sz w:val="22"/>
          <w:szCs w:val="22"/>
          <w:lang w:val="uk-UA"/>
        </w:rPr>
        <w:t>а</w:t>
      </w:r>
      <w:r w:rsidR="005F594C" w:rsidRPr="00D673DC">
        <w:rPr>
          <w:sz w:val="22"/>
          <w:szCs w:val="22"/>
          <w:lang w:val="uk-UA"/>
        </w:rPr>
        <w:t>мовників</w:t>
      </w:r>
      <w:r w:rsidRPr="00D673DC">
        <w:rPr>
          <w:sz w:val="22"/>
          <w:szCs w:val="22"/>
          <w:lang w:val="uk-UA"/>
        </w:rPr>
        <w:t xml:space="preserve"> про те, як включити в тендерні досьє вимогу про надання кожним учасником тендеру підписаного Договірного зобов’язання щодо екологічних та соціальних </w:t>
      </w:r>
      <w:r w:rsidR="00DC2DBA">
        <w:rPr>
          <w:sz w:val="22"/>
          <w:szCs w:val="22"/>
          <w:lang w:val="uk-UA"/>
        </w:rPr>
        <w:t>стандартів</w:t>
      </w:r>
      <w:r w:rsidRPr="00D673DC">
        <w:rPr>
          <w:sz w:val="22"/>
          <w:szCs w:val="22"/>
          <w:lang w:val="uk-UA"/>
        </w:rPr>
        <w:t>.</w:t>
      </w:r>
    </w:p>
    <w:p w14:paraId="630E7FF8" w14:textId="77777777" w:rsidR="00421D65" w:rsidRPr="00D673DC" w:rsidRDefault="00421D65" w:rsidP="006B4B3F">
      <w:pPr>
        <w:rPr>
          <w:lang w:val="uk-UA"/>
        </w:rPr>
      </w:pPr>
    </w:p>
    <w:tbl>
      <w:tblPr>
        <w:tblStyle w:val="a8"/>
        <w:tblW w:w="9781" w:type="dxa"/>
        <w:shd w:val="clear" w:color="auto" w:fill="F2F2F2" w:themeFill="background1" w:themeFillShade="F2"/>
        <w:tblLook w:val="04A0" w:firstRow="1" w:lastRow="0" w:firstColumn="1" w:lastColumn="0" w:noHBand="0" w:noVBand="1"/>
      </w:tblPr>
      <w:tblGrid>
        <w:gridCol w:w="9781"/>
      </w:tblGrid>
      <w:tr w:rsidR="006B4B3F" w:rsidRPr="00C2606A" w14:paraId="526EBFC8" w14:textId="77777777" w:rsidTr="00421D65">
        <w:tc>
          <w:tcPr>
            <w:tcW w:w="9781" w:type="dxa"/>
            <w:shd w:val="clear" w:color="auto" w:fill="F2F2F2" w:themeFill="background1" w:themeFillShade="F2"/>
          </w:tcPr>
          <w:p w14:paraId="20F3EF44" w14:textId="2AA6648F" w:rsidR="005D23E4" w:rsidRPr="00D673DC" w:rsidRDefault="005D23E4" w:rsidP="005D23E4">
            <w:pPr>
              <w:rPr>
                <w:b/>
                <w:bCs/>
                <w:iCs/>
                <w:lang w:val="uk-UA"/>
              </w:rPr>
            </w:pPr>
            <w:r w:rsidRPr="00D673DC">
              <w:rPr>
                <w:b/>
                <w:bCs/>
                <w:i/>
                <w:lang w:val="uk-UA"/>
              </w:rPr>
              <w:t xml:space="preserve">Вставка </w:t>
            </w:r>
            <w:r w:rsidR="00C61EBD">
              <w:rPr>
                <w:b/>
                <w:bCs/>
                <w:i/>
                <w:lang w:val="uk-UA"/>
              </w:rPr>
              <w:t>Б</w:t>
            </w:r>
            <w:r w:rsidRPr="00D673DC">
              <w:rPr>
                <w:b/>
                <w:bCs/>
                <w:i/>
                <w:lang w:val="uk-UA"/>
              </w:rPr>
              <w:t>.1. Інструкція про включення в тендерну документацію Договірного зобов’язання</w:t>
            </w:r>
            <w:r w:rsidRPr="00D673DC">
              <w:rPr>
                <w:i/>
                <w:lang w:val="uk-UA"/>
              </w:rPr>
              <w:t xml:space="preserve"> </w:t>
            </w:r>
            <w:r w:rsidRPr="00D673DC">
              <w:rPr>
                <w:b/>
                <w:bCs/>
                <w:i/>
                <w:lang w:val="uk-UA"/>
              </w:rPr>
              <w:t xml:space="preserve">щодо екологічних та соціальних </w:t>
            </w:r>
            <w:r w:rsidR="004B0D5E" w:rsidRPr="00D673DC">
              <w:rPr>
                <w:b/>
                <w:bCs/>
                <w:i/>
                <w:lang w:val="uk-UA"/>
              </w:rPr>
              <w:t>стандартів</w:t>
            </w:r>
          </w:p>
          <w:p w14:paraId="0D39B4D4" w14:textId="492EC21F" w:rsidR="006B4B3F" w:rsidRPr="00D673DC" w:rsidRDefault="006B4B3F" w:rsidP="002760D3">
            <w:pPr>
              <w:rPr>
                <w:b/>
                <w:bCs/>
                <w:i/>
                <w:lang w:val="uk-UA"/>
              </w:rPr>
            </w:pPr>
          </w:p>
          <w:p w14:paraId="425E118C" w14:textId="1FE32077" w:rsidR="005D23E4" w:rsidRPr="00D673DC" w:rsidRDefault="005D23E4" w:rsidP="005D23E4">
            <w:pPr>
              <w:rPr>
                <w:iCs/>
                <w:lang w:val="uk-UA"/>
              </w:rPr>
            </w:pPr>
            <w:r w:rsidRPr="00D673DC">
              <w:rPr>
                <w:iCs/>
                <w:lang w:val="uk-UA"/>
              </w:rPr>
              <w:t xml:space="preserve">Кожна тендерна пропозиція від учасників конкурсних торгів та кожен договір у разі переговорної процедури / прямого договору повинні містити ДОГОВІРНЕ ЗОБОВ’ЯЗАННЯ ЩОДО ЕКОЛОГІЧНИХ ТА СОЦІАЛЬНИХ </w:t>
            </w:r>
            <w:r w:rsidR="004B0D5E" w:rsidRPr="00D673DC">
              <w:rPr>
                <w:iCs/>
                <w:lang w:val="uk-UA"/>
              </w:rPr>
              <w:t xml:space="preserve">СТАНДАРТІВ </w:t>
            </w:r>
            <w:r w:rsidRPr="00D673DC">
              <w:rPr>
                <w:iCs/>
                <w:lang w:val="uk-UA"/>
              </w:rPr>
              <w:t>пр</w:t>
            </w:r>
            <w:r w:rsidR="00AB4278" w:rsidRPr="00D673DC">
              <w:rPr>
                <w:iCs/>
                <w:lang w:val="uk-UA"/>
              </w:rPr>
              <w:t>и про</w:t>
            </w:r>
            <w:r w:rsidRPr="00D673DC">
              <w:rPr>
                <w:iCs/>
                <w:lang w:val="uk-UA"/>
              </w:rPr>
              <w:t>веденн</w:t>
            </w:r>
            <w:r w:rsidR="00AB4278" w:rsidRPr="00D673DC">
              <w:rPr>
                <w:iCs/>
                <w:lang w:val="uk-UA"/>
              </w:rPr>
              <w:t>і</w:t>
            </w:r>
            <w:r w:rsidRPr="00D673DC">
              <w:rPr>
                <w:iCs/>
                <w:lang w:val="uk-UA"/>
              </w:rPr>
              <w:t xml:space="preserve"> процедури закупівлі робіт, товарів чи послуг на виконання Програми «Енергоефективність громадських будівель </w:t>
            </w:r>
            <w:r w:rsidR="0025673B" w:rsidRPr="00D673DC">
              <w:rPr>
                <w:iCs/>
                <w:lang w:val="uk-UA"/>
              </w:rPr>
              <w:t xml:space="preserve">в </w:t>
            </w:r>
            <w:r w:rsidRPr="00D673DC">
              <w:rPr>
                <w:iCs/>
                <w:lang w:val="uk-UA"/>
              </w:rPr>
              <w:t>Україн</w:t>
            </w:r>
            <w:r w:rsidR="0025673B" w:rsidRPr="00D673DC">
              <w:rPr>
                <w:iCs/>
                <w:lang w:val="uk-UA"/>
              </w:rPr>
              <w:t>і</w:t>
            </w:r>
            <w:r w:rsidRPr="00D673DC">
              <w:rPr>
                <w:iCs/>
                <w:lang w:val="uk-UA"/>
              </w:rPr>
              <w:t xml:space="preserve">» у поєднанні з </w:t>
            </w:r>
            <w:r w:rsidR="0009726B" w:rsidRPr="00D673DC">
              <w:rPr>
                <w:iCs/>
                <w:lang w:val="uk-UA"/>
              </w:rPr>
              <w:t>Інструкціями ЄІБ</w:t>
            </w:r>
            <w:r w:rsidRPr="00D673DC">
              <w:rPr>
                <w:iCs/>
                <w:lang w:val="uk-UA"/>
              </w:rPr>
              <w:t xml:space="preserve"> </w:t>
            </w:r>
            <w:r w:rsidR="0009726B" w:rsidRPr="00D673DC">
              <w:rPr>
                <w:iCs/>
                <w:lang w:val="uk-UA"/>
              </w:rPr>
              <w:t>щодо</w:t>
            </w:r>
            <w:r w:rsidRPr="00D673DC">
              <w:rPr>
                <w:iCs/>
                <w:lang w:val="uk-UA"/>
              </w:rPr>
              <w:t xml:space="preserve"> закупівель.</w:t>
            </w:r>
          </w:p>
          <w:p w14:paraId="2AC07925" w14:textId="45A118F2" w:rsidR="005D23E4" w:rsidRPr="00D673DC" w:rsidRDefault="005D23E4" w:rsidP="005D23E4">
            <w:pPr>
              <w:rPr>
                <w:iCs/>
                <w:lang w:val="uk-UA"/>
              </w:rPr>
            </w:pPr>
            <w:r w:rsidRPr="00D673DC">
              <w:rPr>
                <w:iCs/>
                <w:lang w:val="uk-UA"/>
              </w:rPr>
              <w:t>Це повинно бути передбачено у відповідній ТЕНДЕРНІЙ ДОКУМЕНТАЦІЇ для кожного суб</w:t>
            </w:r>
            <w:r w:rsidR="00EF6313" w:rsidRPr="00D673DC">
              <w:rPr>
                <w:iCs/>
                <w:lang w:val="uk-UA"/>
              </w:rPr>
              <w:t>проект</w:t>
            </w:r>
            <w:r w:rsidRPr="00D673DC">
              <w:rPr>
                <w:iCs/>
                <w:lang w:val="uk-UA"/>
              </w:rPr>
              <w:t>у.</w:t>
            </w:r>
          </w:p>
          <w:p w14:paraId="6BB51F74" w14:textId="75143E36" w:rsidR="005D23E4" w:rsidRPr="00D673DC" w:rsidRDefault="005D23E4" w:rsidP="005D23E4">
            <w:pPr>
              <w:rPr>
                <w:iCs/>
                <w:lang w:val="uk-UA"/>
              </w:rPr>
            </w:pPr>
            <w:r w:rsidRPr="00D673DC">
              <w:rPr>
                <w:iCs/>
                <w:lang w:val="uk-UA"/>
              </w:rPr>
              <w:t>До тендерного досьє вимагається включ</w:t>
            </w:r>
            <w:r w:rsidR="00AB4278" w:rsidRPr="00D673DC">
              <w:rPr>
                <w:iCs/>
                <w:lang w:val="uk-UA"/>
              </w:rPr>
              <w:t>и</w:t>
            </w:r>
            <w:r w:rsidRPr="00D673DC">
              <w:rPr>
                <w:iCs/>
                <w:lang w:val="uk-UA"/>
              </w:rPr>
              <w:t>ти викладене нижче (зокрема «Важливу примітку») у розділі «ІІІ. Підготовка тендерних пропозицій» (або інший відповідний розділ) статті «1. Зміст тендерної пропозиції» (або іншої відповідної статті):</w:t>
            </w:r>
          </w:p>
          <w:p w14:paraId="0CF6A2CE" w14:textId="67614254" w:rsidR="005D23E4" w:rsidRPr="00D673DC" w:rsidRDefault="005D23E4" w:rsidP="005D23E4">
            <w:pPr>
              <w:rPr>
                <w:b/>
                <w:i/>
                <w:lang w:val="uk-UA"/>
              </w:rPr>
            </w:pPr>
            <w:r w:rsidRPr="00D673DC">
              <w:rPr>
                <w:i/>
                <w:lang w:val="uk-UA"/>
              </w:rPr>
              <w:t xml:space="preserve">«– підписане уповноваженою особою учасника ДОГОВІРНЕ ЗОБОВ’ЯЗАННЯ ЩОДО </w:t>
            </w:r>
            <w:r w:rsidR="00F934CF" w:rsidRPr="00D673DC">
              <w:rPr>
                <w:i/>
                <w:lang w:val="uk-UA"/>
              </w:rPr>
              <w:t xml:space="preserve">ЕКОЛОГІЧНИХ ТА СОЦІАЛЬНИХ </w:t>
            </w:r>
            <w:r w:rsidR="004B0D5E" w:rsidRPr="00D673DC">
              <w:rPr>
                <w:i/>
                <w:lang w:val="uk-UA"/>
              </w:rPr>
              <w:t xml:space="preserve">СТАНДАРТІВ  </w:t>
            </w:r>
            <w:r w:rsidRPr="00D673DC">
              <w:rPr>
                <w:i/>
                <w:lang w:val="uk-UA"/>
              </w:rPr>
              <w:t>українською та англійською мовами (Додаток X).</w:t>
            </w:r>
          </w:p>
          <w:p w14:paraId="5166D24D" w14:textId="193A8D33" w:rsidR="005D23E4" w:rsidRPr="00D673DC" w:rsidRDefault="005D23E4" w:rsidP="005D23E4">
            <w:pPr>
              <w:rPr>
                <w:i/>
                <w:lang w:val="uk-UA"/>
              </w:rPr>
            </w:pPr>
            <w:r w:rsidRPr="00D673DC">
              <w:rPr>
                <w:i/>
                <w:lang w:val="uk-UA"/>
              </w:rPr>
              <w:t xml:space="preserve">При цьому «Додаток X» є відповідним додатком, що містить ДОГОВІРНЕ ЗОБОВ’ЯЗАННЯ ЩОДО </w:t>
            </w:r>
            <w:r w:rsidR="00F934CF" w:rsidRPr="00D673DC">
              <w:rPr>
                <w:i/>
                <w:lang w:val="uk-UA"/>
              </w:rPr>
              <w:t xml:space="preserve">ЕКОЛОГІЧНИХ ТА СОЦІАЛЬНИХ </w:t>
            </w:r>
            <w:r w:rsidR="004B0D5E" w:rsidRPr="00D673DC">
              <w:rPr>
                <w:i/>
                <w:lang w:val="uk-UA"/>
              </w:rPr>
              <w:t xml:space="preserve">СТАНДАРТІВ  </w:t>
            </w:r>
            <w:r w:rsidRPr="00D673DC">
              <w:rPr>
                <w:i/>
                <w:lang w:val="uk-UA"/>
              </w:rPr>
              <w:t>українською та англійською мовами, відформатовани</w:t>
            </w:r>
            <w:r w:rsidR="00AB4278" w:rsidRPr="00D673DC">
              <w:rPr>
                <w:i/>
                <w:lang w:val="uk-UA"/>
              </w:rPr>
              <w:t>м</w:t>
            </w:r>
            <w:r w:rsidRPr="00D673DC">
              <w:rPr>
                <w:i/>
                <w:lang w:val="uk-UA"/>
              </w:rPr>
              <w:t xml:space="preserve"> для друку на аркуші А4.</w:t>
            </w:r>
          </w:p>
          <w:p w14:paraId="3B59E0A1" w14:textId="76479A97" w:rsidR="0074428B" w:rsidRPr="00D673DC" w:rsidRDefault="0074428B" w:rsidP="0074428B">
            <w:pPr>
              <w:rPr>
                <w:i/>
                <w:lang w:val="uk-UA"/>
              </w:rPr>
            </w:pPr>
            <w:r w:rsidRPr="00D673DC">
              <w:rPr>
                <w:i/>
                <w:lang w:val="uk-UA"/>
              </w:rPr>
              <w:t xml:space="preserve">Текст додатка (ДОГОВІРНЕ ЗОБОВ’ЯЗАННЯ ЩОДО ЕКОЛОГІЧНИХ ТА СОЦІАЛЬНИХ </w:t>
            </w:r>
            <w:r w:rsidR="004B0D5E" w:rsidRPr="00D673DC">
              <w:rPr>
                <w:i/>
                <w:lang w:val="uk-UA"/>
              </w:rPr>
              <w:t xml:space="preserve">СТАНДАРТІВ </w:t>
            </w:r>
            <w:r w:rsidRPr="00D673DC">
              <w:rPr>
                <w:i/>
                <w:lang w:val="uk-UA"/>
              </w:rPr>
              <w:t>українською та англійською мовами) додається. До ДОГОВІРНОГО ЗОБОВ’ЯЗАННЯ повинні бути внесені такі зміни:</w:t>
            </w:r>
          </w:p>
          <w:p w14:paraId="5B6F4D26" w14:textId="509FD499" w:rsidR="0074428B" w:rsidRPr="00D673DC" w:rsidRDefault="0074428B" w:rsidP="00406D52">
            <w:pPr>
              <w:pStyle w:val="aa"/>
              <w:numPr>
                <w:ilvl w:val="0"/>
                <w:numId w:val="16"/>
              </w:numPr>
              <w:spacing w:line="220" w:lineRule="atLeast"/>
              <w:ind w:left="0" w:right="85" w:firstLine="0"/>
              <w:rPr>
                <w:rFonts w:cs="Arial"/>
                <w:i/>
                <w:lang w:val="uk-UA"/>
              </w:rPr>
            </w:pPr>
            <w:r w:rsidRPr="00D673DC">
              <w:rPr>
                <w:rFonts w:cs="Arial"/>
                <w:i/>
                <w:lang w:val="uk-UA"/>
              </w:rPr>
              <w:t>дода</w:t>
            </w:r>
            <w:r w:rsidR="00AB4278" w:rsidRPr="00D673DC">
              <w:rPr>
                <w:rFonts w:cs="Arial"/>
                <w:i/>
                <w:lang w:val="uk-UA"/>
              </w:rPr>
              <w:t>ний</w:t>
            </w:r>
            <w:r w:rsidRPr="00D673DC">
              <w:rPr>
                <w:rFonts w:cs="Arial"/>
                <w:i/>
                <w:lang w:val="uk-UA"/>
              </w:rPr>
              <w:t xml:space="preserve"> номер Додатка;</w:t>
            </w:r>
          </w:p>
          <w:p w14:paraId="2388CEB5" w14:textId="4B463EF8" w:rsidR="0074428B" w:rsidRPr="00D673DC" w:rsidRDefault="0074428B" w:rsidP="00406D52">
            <w:pPr>
              <w:pStyle w:val="aa"/>
              <w:numPr>
                <w:ilvl w:val="0"/>
                <w:numId w:val="16"/>
              </w:numPr>
              <w:spacing w:line="220" w:lineRule="atLeast"/>
              <w:ind w:left="0" w:right="85" w:firstLine="0"/>
              <w:rPr>
                <w:rFonts w:cs="Arial"/>
                <w:i/>
                <w:lang w:val="uk-UA"/>
              </w:rPr>
            </w:pPr>
            <w:r w:rsidRPr="00D673DC">
              <w:rPr>
                <w:rFonts w:cs="Arial"/>
                <w:i/>
                <w:lang w:val="uk-UA"/>
              </w:rPr>
              <w:t>дода</w:t>
            </w:r>
            <w:r w:rsidR="00AB4278" w:rsidRPr="00D673DC">
              <w:rPr>
                <w:rFonts w:cs="Arial"/>
                <w:i/>
                <w:lang w:val="uk-UA"/>
              </w:rPr>
              <w:t>не найменування</w:t>
            </w:r>
            <w:r w:rsidRPr="00D673DC">
              <w:rPr>
                <w:rFonts w:cs="Arial"/>
                <w:i/>
                <w:lang w:val="uk-UA"/>
              </w:rPr>
              <w:t xml:space="preserve"> контракт</w:t>
            </w:r>
            <w:r w:rsidR="00AB4278" w:rsidRPr="00D673DC">
              <w:rPr>
                <w:rFonts w:cs="Arial"/>
                <w:i/>
                <w:lang w:val="uk-UA"/>
              </w:rPr>
              <w:t>у</w:t>
            </w:r>
            <w:r w:rsidRPr="00D673DC">
              <w:rPr>
                <w:rFonts w:cs="Arial"/>
                <w:i/>
                <w:lang w:val="uk-UA"/>
              </w:rPr>
              <w:t xml:space="preserve"> або тендерн</w:t>
            </w:r>
            <w:r w:rsidR="00AB4278" w:rsidRPr="00D673DC">
              <w:rPr>
                <w:rFonts w:cs="Arial"/>
                <w:i/>
                <w:lang w:val="uk-UA"/>
              </w:rPr>
              <w:t>ої</w:t>
            </w:r>
            <w:r w:rsidRPr="00D673DC">
              <w:rPr>
                <w:rFonts w:cs="Arial"/>
                <w:i/>
                <w:lang w:val="uk-UA"/>
              </w:rPr>
              <w:t xml:space="preserve"> пропозиці</w:t>
            </w:r>
            <w:r w:rsidR="00AB4278" w:rsidRPr="00D673DC">
              <w:rPr>
                <w:rFonts w:cs="Arial"/>
                <w:i/>
                <w:lang w:val="uk-UA"/>
              </w:rPr>
              <w:t>ї</w:t>
            </w:r>
            <w:r w:rsidRPr="00D673DC">
              <w:rPr>
                <w:rFonts w:cs="Arial"/>
                <w:i/>
                <w:lang w:val="uk-UA"/>
              </w:rPr>
              <w:t xml:space="preserve"> (для конкретизації точної назви </w:t>
            </w:r>
            <w:r w:rsidR="00EF6313" w:rsidRPr="00D673DC">
              <w:rPr>
                <w:rFonts w:cs="Arial"/>
                <w:i/>
                <w:lang w:val="uk-UA"/>
              </w:rPr>
              <w:t>проект</w:t>
            </w:r>
            <w:r w:rsidRPr="00D673DC">
              <w:rPr>
                <w:rFonts w:cs="Arial"/>
                <w:i/>
                <w:lang w:val="uk-UA"/>
              </w:rPr>
              <w:t>у).</w:t>
            </w:r>
          </w:p>
        </w:tc>
      </w:tr>
    </w:tbl>
    <w:p w14:paraId="7DC0472D" w14:textId="77777777" w:rsidR="006B4B3F" w:rsidRPr="00D673DC" w:rsidRDefault="006B4B3F" w:rsidP="006B4B3F">
      <w:pPr>
        <w:rPr>
          <w:lang w:val="uk-UA"/>
        </w:rPr>
      </w:pPr>
    </w:p>
    <w:p w14:paraId="072BB673" w14:textId="19B5C83E" w:rsidR="0074428B" w:rsidRPr="00D673DC" w:rsidRDefault="00AC4055" w:rsidP="0074428B">
      <w:pPr>
        <w:rPr>
          <w:lang w:val="uk-UA"/>
        </w:rPr>
      </w:pPr>
      <w:r w:rsidRPr="00D673DC">
        <w:rPr>
          <w:lang w:val="uk-UA"/>
        </w:rPr>
        <w:t>Вибраний підрядник</w:t>
      </w:r>
      <w:r w:rsidR="0074428B" w:rsidRPr="00D673DC">
        <w:rPr>
          <w:lang w:val="uk-UA"/>
        </w:rPr>
        <w:t xml:space="preserve"> повинен підписати </w:t>
      </w:r>
      <w:r w:rsidR="0074428B" w:rsidRPr="00D673DC">
        <w:rPr>
          <w:iCs/>
          <w:lang w:val="uk-UA"/>
        </w:rPr>
        <w:t xml:space="preserve">Договірне зобов’язання щодо екологічних та соціальних </w:t>
      </w:r>
      <w:r w:rsidR="00DC2DBA">
        <w:rPr>
          <w:iCs/>
          <w:lang w:val="uk-UA"/>
        </w:rPr>
        <w:t>стандартів</w:t>
      </w:r>
      <w:r w:rsidR="0074428B" w:rsidRPr="00D673DC">
        <w:rPr>
          <w:lang w:val="uk-UA"/>
        </w:rPr>
        <w:t>.</w:t>
      </w:r>
    </w:p>
    <w:p w14:paraId="33031FC3" w14:textId="4F29C861" w:rsidR="0074428B" w:rsidRPr="00D673DC" w:rsidRDefault="0074428B" w:rsidP="0074428B">
      <w:pPr>
        <w:rPr>
          <w:lang w:val="uk-UA"/>
        </w:rPr>
      </w:pPr>
      <w:r w:rsidRPr="00D673DC">
        <w:rPr>
          <w:iCs/>
          <w:lang w:val="uk-UA"/>
        </w:rPr>
        <w:t xml:space="preserve">Договірне зобов’язання щодо </w:t>
      </w:r>
      <w:r w:rsidR="00AC4055" w:rsidRPr="00D673DC">
        <w:rPr>
          <w:iCs/>
          <w:lang w:val="uk-UA"/>
        </w:rPr>
        <w:t xml:space="preserve">екологічних та соціальних </w:t>
      </w:r>
      <w:r w:rsidR="00DC2DBA">
        <w:rPr>
          <w:iCs/>
          <w:lang w:val="uk-UA"/>
        </w:rPr>
        <w:t>стандартів</w:t>
      </w:r>
      <w:r w:rsidR="00AC4055" w:rsidRPr="00D673DC">
        <w:rPr>
          <w:lang w:val="uk-UA"/>
        </w:rPr>
        <w:t xml:space="preserve"> </w:t>
      </w:r>
      <w:r w:rsidRPr="00D673DC">
        <w:rPr>
          <w:lang w:val="uk-UA"/>
        </w:rPr>
        <w:t xml:space="preserve">є обов’язковим як додаток лише до всіх </w:t>
      </w:r>
      <w:r w:rsidRPr="00D673DC">
        <w:rPr>
          <w:b/>
          <w:bCs/>
          <w:lang w:val="uk-UA"/>
        </w:rPr>
        <w:t>контрактів на виконання робіт</w:t>
      </w:r>
      <w:r w:rsidRPr="00D673DC">
        <w:rPr>
          <w:lang w:val="uk-UA"/>
        </w:rPr>
        <w:t xml:space="preserve"> за всіма суб</w:t>
      </w:r>
      <w:r w:rsidR="00EF6313" w:rsidRPr="00D673DC">
        <w:rPr>
          <w:lang w:val="uk-UA"/>
        </w:rPr>
        <w:t>проект</w:t>
      </w:r>
      <w:r w:rsidRPr="00D673DC">
        <w:rPr>
          <w:lang w:val="uk-UA"/>
        </w:rPr>
        <w:t xml:space="preserve">ами у рамках </w:t>
      </w:r>
      <w:r w:rsidR="00EF6313" w:rsidRPr="00D673DC">
        <w:rPr>
          <w:lang w:val="uk-UA"/>
        </w:rPr>
        <w:t>UPBEE</w:t>
      </w:r>
      <w:r w:rsidRPr="00D673DC">
        <w:rPr>
          <w:lang w:val="uk-UA"/>
        </w:rPr>
        <w:t>.</w:t>
      </w:r>
    </w:p>
    <w:p w14:paraId="59AA1CAA" w14:textId="5BB1D2CF" w:rsidR="0074428B" w:rsidRPr="00D673DC" w:rsidRDefault="0074428B" w:rsidP="0074428B">
      <w:pPr>
        <w:rPr>
          <w:b/>
          <w:bCs/>
          <w:lang w:val="uk-UA"/>
        </w:rPr>
      </w:pPr>
      <w:r w:rsidRPr="00D673DC">
        <w:rPr>
          <w:b/>
          <w:bCs/>
          <w:lang w:val="uk-UA"/>
        </w:rPr>
        <w:t xml:space="preserve">Воно не вимагається як додаток до контрактів на технічний нагляд та послуги інженера-консультанта </w:t>
      </w:r>
      <w:r w:rsidR="008162AA" w:rsidRPr="00D673DC">
        <w:rPr>
          <w:b/>
          <w:bCs/>
          <w:lang w:val="uk-UA"/>
        </w:rPr>
        <w:t xml:space="preserve">у рамках </w:t>
      </w:r>
      <w:r w:rsidR="00EF6313" w:rsidRPr="00D673DC">
        <w:rPr>
          <w:b/>
          <w:bCs/>
          <w:lang w:val="uk-UA"/>
        </w:rPr>
        <w:t>UPBEE</w:t>
      </w:r>
      <w:r w:rsidRPr="00D673DC">
        <w:rPr>
          <w:b/>
          <w:bCs/>
          <w:lang w:val="uk-UA"/>
        </w:rPr>
        <w:t>.</w:t>
      </w:r>
    </w:p>
    <w:p w14:paraId="19E64858" w14:textId="44142061" w:rsidR="0074428B" w:rsidRPr="00D673DC" w:rsidRDefault="00AC4055" w:rsidP="0074428B">
      <w:pPr>
        <w:rPr>
          <w:lang w:val="uk-UA"/>
        </w:rPr>
      </w:pPr>
      <w:r w:rsidRPr="00D673DC">
        <w:rPr>
          <w:lang w:val="uk-UA"/>
        </w:rPr>
        <w:lastRenderedPageBreak/>
        <w:t>Т</w:t>
      </w:r>
      <w:r w:rsidR="0074428B" w:rsidRPr="00D673DC">
        <w:rPr>
          <w:lang w:val="uk-UA"/>
        </w:rPr>
        <w:t xml:space="preserve">екст </w:t>
      </w:r>
      <w:r w:rsidR="0074428B" w:rsidRPr="00D673DC">
        <w:rPr>
          <w:iCs/>
          <w:lang w:val="uk-UA"/>
        </w:rPr>
        <w:t xml:space="preserve">Договірного зобов’язання щодо екологічних та соціальних </w:t>
      </w:r>
      <w:r w:rsidR="00DC2DBA">
        <w:rPr>
          <w:iCs/>
          <w:lang w:val="uk-UA"/>
        </w:rPr>
        <w:t xml:space="preserve">стандартів </w:t>
      </w:r>
      <w:r w:rsidR="0074428B" w:rsidRPr="00D673DC">
        <w:rPr>
          <w:lang w:val="uk-UA"/>
        </w:rPr>
        <w:t>(доопрацьований ЄІБ з огляду на те, що його перекладено українською мовою з метою інформування)</w:t>
      </w:r>
      <w:r w:rsidRPr="00D673DC">
        <w:rPr>
          <w:lang w:val="uk-UA"/>
        </w:rPr>
        <w:t xml:space="preserve"> викладений нижче</w:t>
      </w:r>
      <w:r w:rsidR="0074428B" w:rsidRPr="00D673DC">
        <w:rPr>
          <w:lang w:val="uk-UA"/>
        </w:rPr>
        <w:t>.</w:t>
      </w:r>
    </w:p>
    <w:p w14:paraId="7CAD816B" w14:textId="77777777" w:rsidR="00BF2A8A" w:rsidRPr="00D673DC" w:rsidRDefault="00BF2A8A" w:rsidP="006B4B3F">
      <w:pPr>
        <w:rPr>
          <w:lang w:val="uk-UA"/>
        </w:rPr>
      </w:pPr>
    </w:p>
    <w:tbl>
      <w:tblPr>
        <w:tblStyle w:val="a8"/>
        <w:tblW w:w="9634" w:type="dxa"/>
        <w:tblLook w:val="04A0" w:firstRow="1" w:lastRow="0" w:firstColumn="1" w:lastColumn="0" w:noHBand="0" w:noVBand="1"/>
      </w:tblPr>
      <w:tblGrid>
        <w:gridCol w:w="9634"/>
      </w:tblGrid>
      <w:tr w:rsidR="00C5202F" w:rsidRPr="00C2606A" w14:paraId="0941C97F" w14:textId="77777777" w:rsidTr="00BF2A8A">
        <w:tc>
          <w:tcPr>
            <w:tcW w:w="9634" w:type="dxa"/>
          </w:tcPr>
          <w:p w14:paraId="6B4F03CB" w14:textId="1AFC85F5" w:rsidR="00821792" w:rsidRPr="00F90872" w:rsidRDefault="00821792" w:rsidP="00821792">
            <w:pPr>
              <w:autoSpaceDE w:val="0"/>
              <w:autoSpaceDN w:val="0"/>
              <w:adjustRightInd w:val="0"/>
              <w:jc w:val="center"/>
              <w:rPr>
                <w:b/>
                <w:bCs/>
                <w:sz w:val="20"/>
                <w:szCs w:val="20"/>
                <w:lang w:val="uk-UA"/>
              </w:rPr>
            </w:pPr>
            <w:r w:rsidRPr="00F90872">
              <w:rPr>
                <w:b/>
                <w:bCs/>
                <w:sz w:val="20"/>
                <w:szCs w:val="20"/>
                <w:lang w:val="uk-UA"/>
              </w:rPr>
              <w:t xml:space="preserve">ДОГОВІРНЕ ЗОБОВ’ЯЗАННЯ ЩОДО </w:t>
            </w:r>
            <w:r w:rsidR="00D03FBD" w:rsidRPr="00F90872">
              <w:rPr>
                <w:b/>
                <w:bCs/>
                <w:sz w:val="20"/>
                <w:szCs w:val="20"/>
                <w:lang w:val="uk-UA"/>
              </w:rPr>
              <w:t xml:space="preserve">ДОТРИМАННЯ </w:t>
            </w:r>
            <w:r w:rsidRPr="00F90872">
              <w:rPr>
                <w:b/>
                <w:bCs/>
                <w:sz w:val="20"/>
                <w:szCs w:val="20"/>
                <w:lang w:val="uk-UA"/>
              </w:rPr>
              <w:t xml:space="preserve">ЕКОЛОГІЧНИХ ТА СОЦІАЛЬНИХ </w:t>
            </w:r>
            <w:r w:rsidR="004B0D5E" w:rsidRPr="00F90872">
              <w:rPr>
                <w:b/>
                <w:bCs/>
                <w:sz w:val="20"/>
                <w:szCs w:val="20"/>
                <w:lang w:val="uk-UA"/>
              </w:rPr>
              <w:t>СТАНДАРТІВ</w:t>
            </w:r>
          </w:p>
          <w:p w14:paraId="6FB3FDFE" w14:textId="77777777" w:rsidR="00F90872" w:rsidRPr="00F90872" w:rsidRDefault="00F90872" w:rsidP="00F90872">
            <w:pPr>
              <w:rPr>
                <w:sz w:val="20"/>
                <w:szCs w:val="20"/>
                <w:lang w:val="uk-UA"/>
              </w:rPr>
            </w:pPr>
            <w:r w:rsidRPr="00F90872">
              <w:rPr>
                <w:sz w:val="20"/>
                <w:szCs w:val="20"/>
                <w:lang w:val="uk-UA"/>
              </w:rPr>
              <w:t>Ми, [</w:t>
            </w:r>
            <w:r w:rsidRPr="00F90872">
              <w:rPr>
                <w:sz w:val="20"/>
                <w:szCs w:val="20"/>
                <w:highlight w:val="lightGray"/>
                <w:lang w:val="uk-UA"/>
              </w:rPr>
              <w:t>назва (головного) учасника тендеру</w:t>
            </w:r>
            <w:r w:rsidRPr="00F90872">
              <w:rPr>
                <w:sz w:val="20"/>
                <w:szCs w:val="20"/>
                <w:lang w:val="uk-UA"/>
              </w:rPr>
              <w:t>], зобов'язуємося і гарантуємо, що всі наші учасники спільного підприємства та субпідрядники, якщо такі є, для договору [</w:t>
            </w:r>
            <w:r w:rsidRPr="00F90872">
              <w:rPr>
                <w:sz w:val="20"/>
                <w:szCs w:val="20"/>
                <w:highlight w:val="lightGray"/>
                <w:lang w:val="uk-UA"/>
              </w:rPr>
              <w:t>назва договору</w:t>
            </w:r>
            <w:r w:rsidRPr="00F90872">
              <w:rPr>
                <w:sz w:val="20"/>
                <w:szCs w:val="20"/>
                <w:lang w:val="uk-UA"/>
              </w:rPr>
              <w:t>], яким керує [</w:t>
            </w:r>
            <w:r w:rsidRPr="00F90872">
              <w:rPr>
                <w:sz w:val="20"/>
                <w:szCs w:val="20"/>
                <w:highlight w:val="lightGray"/>
                <w:lang w:val="uk-UA"/>
              </w:rPr>
              <w:t>назва замовника</w:t>
            </w:r>
            <w:r w:rsidRPr="00F90872">
              <w:rPr>
                <w:sz w:val="20"/>
                <w:szCs w:val="20"/>
                <w:lang w:val="uk-UA"/>
              </w:rPr>
              <w:t>] («Договір»), дотримуються усіх законів і нормативних актів у сфері праці, охорони здоров'я та безпеки, що застосовуються в Україні, а також всіх національних законів і нормативних актів та будь-яких зобов'язань за відповідними міжнародними конвенціями та багатосторонніми угодами з питань навколишнього середовища, які застосовуються, ратифіковані та діють в Україні.</w:t>
            </w:r>
          </w:p>
          <w:p w14:paraId="6723DCDA" w14:textId="77777777" w:rsidR="00F90872" w:rsidRPr="00F90872" w:rsidRDefault="00F90872" w:rsidP="00F90872">
            <w:pPr>
              <w:rPr>
                <w:b/>
                <w:bCs/>
                <w:i/>
                <w:iCs/>
                <w:sz w:val="20"/>
                <w:szCs w:val="20"/>
                <w:lang w:val="uk-UA"/>
              </w:rPr>
            </w:pPr>
            <w:r w:rsidRPr="00F90872">
              <w:rPr>
                <w:b/>
                <w:bCs/>
                <w:i/>
                <w:iCs/>
                <w:sz w:val="20"/>
                <w:szCs w:val="20"/>
                <w:lang w:val="uk-UA"/>
              </w:rPr>
              <w:t>Стандарти праці</w:t>
            </w:r>
          </w:p>
          <w:p w14:paraId="65DC8078" w14:textId="77777777" w:rsidR="00F90872" w:rsidRPr="00F90872" w:rsidRDefault="00F90872" w:rsidP="00F90872">
            <w:pPr>
              <w:rPr>
                <w:sz w:val="20"/>
                <w:szCs w:val="20"/>
                <w:lang w:val="uk-UA"/>
              </w:rPr>
            </w:pPr>
            <w:r w:rsidRPr="00F90872">
              <w:rPr>
                <w:sz w:val="20"/>
                <w:szCs w:val="20"/>
                <w:lang w:val="uk-UA"/>
              </w:rPr>
              <w:t>Ми зобов'язуємося дотримуватися принципів Основних конвенцій Міжнародної організації праці</w:t>
            </w:r>
            <w:r w:rsidRPr="00F90872">
              <w:rPr>
                <w:rStyle w:val="ae"/>
                <w:sz w:val="20"/>
                <w:szCs w:val="20"/>
                <w:lang w:val="uk-UA"/>
              </w:rPr>
              <w:footnoteReference w:id="23"/>
            </w:r>
            <w:r w:rsidRPr="00F90872">
              <w:rPr>
                <w:sz w:val="20"/>
                <w:szCs w:val="20"/>
                <w:lang w:val="uk-UA"/>
              </w:rPr>
              <w:t>, і, зокрема, ми прямо зобов'язуємося не використовувати дитячу або примусову працю, відповідно до Стандарту 8 Екологічних та соціальних стандартів ЄІБ</w:t>
            </w:r>
            <w:r w:rsidRPr="00F90872">
              <w:rPr>
                <w:rStyle w:val="ae"/>
                <w:sz w:val="20"/>
                <w:szCs w:val="20"/>
                <w:lang w:val="uk-UA"/>
              </w:rPr>
              <w:footnoteReference w:id="24"/>
            </w:r>
            <w:r w:rsidRPr="00F90872">
              <w:rPr>
                <w:sz w:val="20"/>
                <w:szCs w:val="20"/>
                <w:lang w:val="uk-UA"/>
              </w:rPr>
              <w:t>.</w:t>
            </w:r>
          </w:p>
          <w:p w14:paraId="57395D4D" w14:textId="77777777" w:rsidR="00F90872" w:rsidRPr="00F90872" w:rsidRDefault="00F90872" w:rsidP="00F90872">
            <w:pPr>
              <w:rPr>
                <w:sz w:val="20"/>
                <w:szCs w:val="20"/>
                <w:lang w:val="uk-UA"/>
              </w:rPr>
            </w:pPr>
            <w:r w:rsidRPr="00F90872">
              <w:rPr>
                <w:sz w:val="20"/>
                <w:szCs w:val="20"/>
                <w:lang w:val="uk-UA"/>
              </w:rPr>
              <w:t>Ми вимагатимемо від наших субпідрядників не використовувати дитячу або примусову працю [і поширюватимемо ці вимоги на всі відповідні ланцюги постачання].</w:t>
            </w:r>
            <w:r w:rsidRPr="00F90872">
              <w:rPr>
                <w:rStyle w:val="ae"/>
                <w:sz w:val="20"/>
                <w:szCs w:val="20"/>
                <w:lang w:val="uk-UA"/>
              </w:rPr>
              <w:footnoteReference w:id="25"/>
            </w:r>
            <w:r w:rsidRPr="00F90872">
              <w:rPr>
                <w:sz w:val="20"/>
                <w:szCs w:val="20"/>
                <w:lang w:val="uk-UA"/>
              </w:rPr>
              <w:t xml:space="preserve"> Ми зобовʼязуємося:</w:t>
            </w:r>
          </w:p>
          <w:p w14:paraId="4EBD276B" w14:textId="77777777" w:rsidR="00F90872" w:rsidRPr="00F90872" w:rsidRDefault="00F90872" w:rsidP="00F90872">
            <w:pPr>
              <w:rPr>
                <w:sz w:val="20"/>
                <w:szCs w:val="20"/>
                <w:lang w:val="uk-UA"/>
              </w:rPr>
            </w:pPr>
            <w:r w:rsidRPr="00F90872">
              <w:rPr>
                <w:sz w:val="20"/>
                <w:szCs w:val="20"/>
                <w:lang w:val="uk-UA"/>
              </w:rPr>
              <w:t>(і)</w:t>
            </w:r>
            <w:r w:rsidRPr="00F90872">
              <w:rPr>
                <w:sz w:val="20"/>
                <w:szCs w:val="20"/>
                <w:lang w:val="uk-UA"/>
              </w:rPr>
              <w:tab/>
              <w:t xml:space="preserve">виплачувати заробітну плату і пільги та дотримуватися умов праці (включаючи робочий час), які є справедливими і не нижчими, ніж ті, що встановлені в галузі, де виконується робота, а також забезпечувати своєчасну і регулярну виплату заробітної плати; </w:t>
            </w:r>
          </w:p>
          <w:p w14:paraId="499E028C" w14:textId="77777777" w:rsidR="00F90872" w:rsidRPr="00F90872" w:rsidRDefault="00F90872" w:rsidP="00F90872">
            <w:pPr>
              <w:rPr>
                <w:sz w:val="20"/>
                <w:szCs w:val="20"/>
                <w:lang w:val="uk-UA"/>
              </w:rPr>
            </w:pPr>
            <w:r w:rsidRPr="00F90872">
              <w:rPr>
                <w:sz w:val="20"/>
                <w:szCs w:val="20"/>
                <w:lang w:val="uk-UA"/>
              </w:rPr>
              <w:t>(іі)</w:t>
            </w:r>
            <w:r w:rsidRPr="00F90872">
              <w:rPr>
                <w:sz w:val="20"/>
                <w:szCs w:val="20"/>
                <w:lang w:val="uk-UA"/>
              </w:rPr>
              <w:tab/>
              <w:t>вести повний і точний облік зайнятості працівників на об'єкті.</w:t>
            </w:r>
          </w:p>
          <w:p w14:paraId="4DD4840F" w14:textId="77777777" w:rsidR="00F90872" w:rsidRPr="00F90872" w:rsidRDefault="00F90872" w:rsidP="00F90872">
            <w:pPr>
              <w:rPr>
                <w:b/>
                <w:bCs/>
                <w:i/>
                <w:iCs/>
                <w:sz w:val="20"/>
                <w:szCs w:val="20"/>
                <w:lang w:val="uk-UA"/>
              </w:rPr>
            </w:pPr>
            <w:r w:rsidRPr="00F90872">
              <w:rPr>
                <w:b/>
                <w:bCs/>
                <w:i/>
                <w:iCs/>
                <w:sz w:val="20"/>
                <w:szCs w:val="20"/>
                <w:lang w:val="uk-UA"/>
              </w:rPr>
              <w:t>Взаємовідносини з працівниками</w:t>
            </w:r>
          </w:p>
          <w:p w14:paraId="6CDB0D10" w14:textId="77777777" w:rsidR="00F90872" w:rsidRPr="00F90872" w:rsidRDefault="00F90872" w:rsidP="00F90872">
            <w:pPr>
              <w:rPr>
                <w:sz w:val="20"/>
                <w:szCs w:val="20"/>
                <w:lang w:val="uk-UA"/>
              </w:rPr>
            </w:pPr>
            <w:r w:rsidRPr="00F90872">
              <w:rPr>
                <w:sz w:val="20"/>
                <w:szCs w:val="20"/>
                <w:lang w:val="uk-UA"/>
              </w:rPr>
              <w:t xml:space="preserve">Відповідно до Стандарту 8 Екологічних та соціальних стандартів ЄІБ, ми </w:t>
            </w:r>
            <w:r w:rsidRPr="00F90872">
              <w:rPr>
                <w:sz w:val="20"/>
                <w:szCs w:val="20"/>
                <w:highlight w:val="lightGray"/>
                <w:lang w:val="uk-UA"/>
              </w:rPr>
              <w:t>[«запровадимо» або «розробимо та впровадимо»]</w:t>
            </w:r>
            <w:r w:rsidRPr="00F90872">
              <w:rPr>
                <w:sz w:val="20"/>
                <w:szCs w:val="20"/>
                <w:lang w:val="uk-UA"/>
              </w:rPr>
              <w:t xml:space="preserve"> політику та процедури управління трудовими ресурсами, що відповідають розміру та чисельності персоналу, які будуть застосовуватися в рамках проекту (включаючи механізм розгляду скарг відповідно до належної міжнародної практики для вирішення питань, пов'язаних як з трудовими ресурсами, так і з охороною праці та технікою безпеки). Ми будемо регулярно здійснювати моніторинг та звітувати про впровадження механізму розгляду скарг [</w:t>
            </w:r>
            <w:r w:rsidRPr="00F90872">
              <w:rPr>
                <w:sz w:val="20"/>
                <w:szCs w:val="20"/>
                <w:highlight w:val="lightGray"/>
                <w:lang w:val="uk-UA"/>
              </w:rPr>
              <w:t>назва замовника</w:t>
            </w:r>
            <w:r w:rsidRPr="00F90872">
              <w:rPr>
                <w:sz w:val="20"/>
                <w:szCs w:val="20"/>
                <w:lang w:val="uk-UA"/>
              </w:rPr>
              <w:t>], в тому числі про будь-які коригувальні заходи, які вважатимемо необхідними.</w:t>
            </w:r>
          </w:p>
          <w:p w14:paraId="2A9101F2" w14:textId="77777777" w:rsidR="00F90872" w:rsidRPr="00F90872" w:rsidRDefault="00F90872" w:rsidP="00F90872">
            <w:pPr>
              <w:rPr>
                <w:b/>
                <w:bCs/>
                <w:i/>
                <w:iCs/>
                <w:sz w:val="20"/>
                <w:szCs w:val="20"/>
                <w:lang w:val="uk-UA"/>
              </w:rPr>
            </w:pPr>
            <w:r w:rsidRPr="00F90872">
              <w:rPr>
                <w:b/>
                <w:bCs/>
                <w:i/>
                <w:iCs/>
                <w:sz w:val="20"/>
                <w:szCs w:val="20"/>
                <w:lang w:val="uk-UA"/>
              </w:rPr>
              <w:t>Професійне та громадське здоров'я, безпека та охорона праці</w:t>
            </w:r>
          </w:p>
          <w:p w14:paraId="18046062" w14:textId="77777777" w:rsidR="00F90872" w:rsidRPr="00F90872" w:rsidRDefault="00F90872" w:rsidP="00F90872">
            <w:pPr>
              <w:rPr>
                <w:sz w:val="20"/>
                <w:szCs w:val="20"/>
                <w:lang w:val="uk-UA"/>
              </w:rPr>
            </w:pPr>
            <w:r w:rsidRPr="00F90872">
              <w:rPr>
                <w:sz w:val="20"/>
                <w:szCs w:val="20"/>
                <w:lang w:val="uk-UA"/>
              </w:rPr>
              <w:t>Ми зобовʼязуємося:</w:t>
            </w:r>
          </w:p>
          <w:p w14:paraId="7AF23D4E" w14:textId="77777777" w:rsidR="00F90872" w:rsidRPr="00F90872" w:rsidRDefault="00F90872" w:rsidP="00F90872">
            <w:pPr>
              <w:rPr>
                <w:sz w:val="20"/>
                <w:szCs w:val="20"/>
                <w:lang w:val="uk-UA"/>
              </w:rPr>
            </w:pPr>
            <w:r w:rsidRPr="00F90872">
              <w:rPr>
                <w:sz w:val="20"/>
                <w:szCs w:val="20"/>
                <w:lang w:val="uk-UA"/>
              </w:rPr>
              <w:t>(і)</w:t>
            </w:r>
            <w:r w:rsidRPr="00F90872">
              <w:rPr>
                <w:sz w:val="20"/>
                <w:szCs w:val="20"/>
                <w:lang w:val="uk-UA"/>
              </w:rPr>
              <w:tab/>
              <w:t xml:space="preserve"> дотримуватися усіх чинних законів про охорону праці та техніку безпеки в Україні;</w:t>
            </w:r>
          </w:p>
          <w:p w14:paraId="3A26D1E5" w14:textId="77777777" w:rsidR="00F90872" w:rsidRPr="00F90872" w:rsidRDefault="00F90872" w:rsidP="00F90872">
            <w:pPr>
              <w:rPr>
                <w:sz w:val="20"/>
                <w:szCs w:val="20"/>
                <w:lang w:val="uk-UA"/>
              </w:rPr>
            </w:pPr>
            <w:r w:rsidRPr="00F90872">
              <w:rPr>
                <w:sz w:val="20"/>
                <w:szCs w:val="20"/>
                <w:lang w:val="uk-UA"/>
              </w:rPr>
              <w:t>(іі)</w:t>
            </w:r>
            <w:r w:rsidRPr="00F90872">
              <w:rPr>
                <w:sz w:val="20"/>
                <w:szCs w:val="20"/>
                <w:lang w:val="uk-UA"/>
              </w:rPr>
              <w:tab/>
              <w:t>розробити та впровадити необхідні плани та системи управління охороною здоров'я та безпекою праці, співмірні з ризиками та впливом проекту, відповідно до заходів, визначених у планах екологічного та соціального управління проекту або еквівалентних, та/або у відповідних дослідженнях, та Керівних принципів Міжнародної організації праці з охорони праці та систем управління;</w:t>
            </w:r>
            <w:r w:rsidRPr="00F90872">
              <w:rPr>
                <w:rStyle w:val="ae"/>
                <w:sz w:val="20"/>
                <w:szCs w:val="20"/>
                <w:lang w:val="uk-UA"/>
              </w:rPr>
              <w:footnoteReference w:id="26"/>
            </w:r>
          </w:p>
          <w:p w14:paraId="7E4F2211" w14:textId="77777777" w:rsidR="00F90872" w:rsidRPr="00F90872" w:rsidRDefault="00F90872" w:rsidP="00F90872">
            <w:pPr>
              <w:rPr>
                <w:sz w:val="20"/>
                <w:szCs w:val="20"/>
                <w:lang w:val="uk-UA"/>
              </w:rPr>
            </w:pPr>
            <w:r w:rsidRPr="00F90872">
              <w:rPr>
                <w:sz w:val="20"/>
                <w:szCs w:val="20"/>
                <w:lang w:val="uk-UA"/>
              </w:rPr>
              <w:t>(ііі)</w:t>
            </w:r>
            <w:r w:rsidRPr="00F90872">
              <w:rPr>
                <w:sz w:val="20"/>
                <w:szCs w:val="20"/>
                <w:lang w:val="uk-UA"/>
              </w:rPr>
              <w:tab/>
              <w:t>надавати працівникам у рамках Договору, доступ до належних, безпечних та здорових умов праці, а також житлових приміщень для працівників, які проживають на об'єкті, якщо це доречно, відповідно до екологічних та соціальних стандартів ЄІБ;</w:t>
            </w:r>
          </w:p>
          <w:p w14:paraId="3CDAEB40" w14:textId="77777777" w:rsidR="00F90872" w:rsidRPr="00F90872" w:rsidRDefault="00F90872" w:rsidP="00F90872">
            <w:pPr>
              <w:rPr>
                <w:sz w:val="20"/>
                <w:szCs w:val="20"/>
                <w:lang w:val="uk-UA"/>
              </w:rPr>
            </w:pPr>
            <w:r w:rsidRPr="00F90872">
              <w:rPr>
                <w:sz w:val="20"/>
                <w:szCs w:val="20"/>
                <w:lang w:val="uk-UA"/>
              </w:rPr>
              <w:lastRenderedPageBreak/>
              <w:t>(і</w:t>
            </w:r>
            <w:r w:rsidRPr="00F90872">
              <w:rPr>
                <w:sz w:val="20"/>
                <w:szCs w:val="20"/>
              </w:rPr>
              <w:t>v</w:t>
            </w:r>
            <w:r w:rsidRPr="00F90872">
              <w:rPr>
                <w:sz w:val="20"/>
                <w:szCs w:val="20"/>
                <w:lang w:val="uk-UA"/>
              </w:rPr>
              <w:t>)</w:t>
            </w:r>
            <w:r w:rsidRPr="00F90872">
              <w:rPr>
                <w:sz w:val="20"/>
                <w:szCs w:val="20"/>
                <w:lang w:val="uk-UA"/>
              </w:rPr>
              <w:tab/>
              <w:t>повідомляти всі правила, інструкції та робити вивіски з охорони праці мовою, зрозумілою для працівників;</w:t>
            </w:r>
          </w:p>
          <w:p w14:paraId="357FC081" w14:textId="77777777" w:rsidR="00F90872" w:rsidRPr="00F90872" w:rsidRDefault="00F90872" w:rsidP="00F90872">
            <w:pPr>
              <w:rPr>
                <w:sz w:val="20"/>
                <w:szCs w:val="20"/>
                <w:lang w:val="uk-UA"/>
              </w:rPr>
            </w:pPr>
            <w:r w:rsidRPr="00F90872">
              <w:rPr>
                <w:sz w:val="20"/>
                <w:szCs w:val="20"/>
                <w:lang w:val="uk-UA"/>
              </w:rPr>
              <w:t>(</w:t>
            </w:r>
            <w:r w:rsidRPr="00F90872">
              <w:rPr>
                <w:sz w:val="20"/>
                <w:szCs w:val="20"/>
              </w:rPr>
              <w:t>v</w:t>
            </w:r>
            <w:r w:rsidRPr="00F90872">
              <w:rPr>
                <w:sz w:val="20"/>
                <w:szCs w:val="20"/>
                <w:lang w:val="uk-UA"/>
              </w:rPr>
              <w:t>)</w:t>
            </w:r>
            <w:r w:rsidRPr="00F90872">
              <w:rPr>
                <w:sz w:val="20"/>
                <w:szCs w:val="20"/>
                <w:lang w:val="uk-UA"/>
              </w:rPr>
              <w:tab/>
              <w:t>постійно забезпечувати кваліфіковане надання першої медичної допомоги;</w:t>
            </w:r>
          </w:p>
          <w:p w14:paraId="0108EEEE" w14:textId="77777777" w:rsidR="00F90872" w:rsidRPr="00F90872" w:rsidRDefault="00F90872" w:rsidP="00F90872">
            <w:pPr>
              <w:rPr>
                <w:sz w:val="20"/>
                <w:szCs w:val="20"/>
                <w:lang w:val="uk-UA"/>
              </w:rPr>
            </w:pPr>
            <w:r w:rsidRPr="00F90872">
              <w:rPr>
                <w:sz w:val="20"/>
                <w:szCs w:val="20"/>
                <w:lang w:val="uk-UA"/>
              </w:rPr>
              <w:t>(</w:t>
            </w:r>
            <w:r w:rsidRPr="00F90872">
              <w:rPr>
                <w:sz w:val="20"/>
                <w:szCs w:val="20"/>
              </w:rPr>
              <w:t>v</w:t>
            </w:r>
            <w:r w:rsidRPr="00F90872">
              <w:rPr>
                <w:sz w:val="20"/>
                <w:szCs w:val="20"/>
                <w:lang w:val="uk-UA"/>
              </w:rPr>
              <w:t>і)</w:t>
            </w:r>
            <w:r w:rsidRPr="00F90872">
              <w:rPr>
                <w:sz w:val="20"/>
                <w:szCs w:val="20"/>
                <w:lang w:val="uk-UA"/>
              </w:rPr>
              <w:tab/>
              <w:t>розробити та впровадити кодекс поведінки та вжити конкретних заходів для запобігання та протидії, зокрема, гендерному насильству, сексуальній експлуатації та торгівлі людьми для всіх працівників, включно з працівниками наших субпідрядників;</w:t>
            </w:r>
          </w:p>
          <w:p w14:paraId="4EC2E0AD" w14:textId="77777777" w:rsidR="00F90872" w:rsidRPr="00F90872" w:rsidRDefault="00F90872" w:rsidP="00F90872">
            <w:pPr>
              <w:rPr>
                <w:sz w:val="20"/>
                <w:szCs w:val="20"/>
                <w:lang w:val="uk-UA"/>
              </w:rPr>
            </w:pPr>
            <w:r w:rsidRPr="00F90872">
              <w:rPr>
                <w:sz w:val="20"/>
                <w:szCs w:val="20"/>
                <w:lang w:val="uk-UA"/>
              </w:rPr>
              <w:t>(</w:t>
            </w:r>
            <w:r w:rsidRPr="00F90872">
              <w:rPr>
                <w:sz w:val="20"/>
                <w:szCs w:val="20"/>
              </w:rPr>
              <w:t>v</w:t>
            </w:r>
            <w:r w:rsidRPr="00F90872">
              <w:rPr>
                <w:sz w:val="20"/>
                <w:szCs w:val="20"/>
                <w:lang w:val="uk-UA"/>
              </w:rPr>
              <w:t>іі)</w:t>
            </w:r>
            <w:r w:rsidRPr="00F90872">
              <w:rPr>
                <w:sz w:val="20"/>
                <w:szCs w:val="20"/>
                <w:lang w:val="uk-UA"/>
              </w:rPr>
              <w:tab/>
              <w:t>використовувати механізми управління безпекою, які відповідають міжнародним стандартам і принципам прав людини</w:t>
            </w:r>
            <w:r w:rsidRPr="00F90872">
              <w:rPr>
                <w:rStyle w:val="ae"/>
                <w:sz w:val="20"/>
                <w:szCs w:val="20"/>
                <w:lang w:val="uk-UA"/>
              </w:rPr>
              <w:footnoteReference w:id="27"/>
            </w:r>
            <w:r w:rsidRPr="00F90872">
              <w:rPr>
                <w:sz w:val="20"/>
                <w:szCs w:val="20"/>
                <w:lang w:val="uk-UA"/>
              </w:rPr>
              <w:t>, якщо такі механізми необхідні для виконання Договору;</w:t>
            </w:r>
          </w:p>
          <w:p w14:paraId="253219E1" w14:textId="77777777" w:rsidR="00F90872" w:rsidRPr="00F90872" w:rsidRDefault="00F90872" w:rsidP="00F90872">
            <w:pPr>
              <w:rPr>
                <w:sz w:val="20"/>
                <w:szCs w:val="20"/>
                <w:lang w:val="uk-UA"/>
              </w:rPr>
            </w:pPr>
            <w:r w:rsidRPr="00F90872">
              <w:rPr>
                <w:sz w:val="20"/>
                <w:szCs w:val="20"/>
                <w:lang w:val="uk-UA"/>
              </w:rPr>
              <w:t>(</w:t>
            </w:r>
            <w:r w:rsidRPr="00F90872">
              <w:rPr>
                <w:sz w:val="20"/>
                <w:szCs w:val="20"/>
              </w:rPr>
              <w:t>v</w:t>
            </w:r>
            <w:r w:rsidRPr="00F90872">
              <w:rPr>
                <w:sz w:val="20"/>
                <w:szCs w:val="20"/>
                <w:lang w:val="uk-UA"/>
              </w:rPr>
              <w:t>ііі)</w:t>
            </w:r>
            <w:r w:rsidRPr="00F90872">
              <w:rPr>
                <w:sz w:val="20"/>
                <w:szCs w:val="20"/>
                <w:lang w:val="uk-UA"/>
              </w:rPr>
              <w:tab/>
              <w:t>встановити процедури та системи для розслідування, реєстрації та звітування про будь-які нещасні випадки та інциденти (незалежно від того, чи сталися вони на майданчику або в межах зони впливу Договору), які є прямим наслідком реалізації робіт або діяльності за Договором;</w:t>
            </w:r>
          </w:p>
          <w:p w14:paraId="0E178131" w14:textId="77777777" w:rsidR="00F90872" w:rsidRPr="00F90872" w:rsidRDefault="00F90872" w:rsidP="00F90872">
            <w:pPr>
              <w:rPr>
                <w:sz w:val="20"/>
                <w:szCs w:val="20"/>
                <w:lang w:val="uk-UA"/>
              </w:rPr>
            </w:pPr>
            <w:r w:rsidRPr="00F90872">
              <w:rPr>
                <w:sz w:val="20"/>
                <w:szCs w:val="20"/>
                <w:lang w:val="uk-UA"/>
              </w:rPr>
              <w:t>(іх)</w:t>
            </w:r>
            <w:r w:rsidRPr="00F90872">
              <w:rPr>
                <w:sz w:val="20"/>
                <w:szCs w:val="20"/>
                <w:lang w:val="uk-UA"/>
              </w:rPr>
              <w:tab/>
              <w:t>повідомляти, розслідувати, документувати та аналізувати будь-які екологічні інциденти, нещасні випадки або обставини, пов'язані з охороною праці та здоров'я, а також їх вплив або наслідки, що виникають або можуть виникнути внаслідок них, включаючи постійну втрату працездатності, погіршення стану здоров'я або смертельні випадки, що мають місце у зв'язку з Договором, а також вживати належних заходів для усунення та запобігання будь-яким подібним подіям у майбутньому, інформувати ЄІБ про поточну реалізацію зазначених заходів, а також, якщо це передбачено національним законодавством, сповіщати про подібні випадки відповідні державні органи та співпрацювати з ними у цьому відношенні.</w:t>
            </w:r>
          </w:p>
          <w:p w14:paraId="36C3EDF9" w14:textId="77777777" w:rsidR="00F90872" w:rsidRPr="00F90872" w:rsidRDefault="00F90872" w:rsidP="00F90872">
            <w:pPr>
              <w:rPr>
                <w:b/>
                <w:bCs/>
                <w:i/>
                <w:iCs/>
                <w:sz w:val="20"/>
                <w:szCs w:val="20"/>
                <w:lang w:val="uk-UA"/>
              </w:rPr>
            </w:pPr>
            <w:r w:rsidRPr="00F90872">
              <w:rPr>
                <w:b/>
                <w:bCs/>
                <w:i/>
                <w:iCs/>
                <w:sz w:val="20"/>
                <w:szCs w:val="20"/>
                <w:lang w:val="uk-UA"/>
              </w:rPr>
              <w:t>Захист навколишнього середовища</w:t>
            </w:r>
          </w:p>
          <w:p w14:paraId="158D33A4" w14:textId="77777777" w:rsidR="00F90872" w:rsidRPr="00F90872" w:rsidRDefault="00F90872" w:rsidP="00F90872">
            <w:pPr>
              <w:rPr>
                <w:sz w:val="20"/>
                <w:szCs w:val="20"/>
                <w:lang w:val="uk-UA"/>
              </w:rPr>
            </w:pPr>
            <w:r w:rsidRPr="00F90872">
              <w:rPr>
                <w:sz w:val="20"/>
                <w:szCs w:val="20"/>
                <w:lang w:val="uk-UA"/>
              </w:rPr>
              <w:t xml:space="preserve">Ми повинні вжити всіх обґрунтованих заходів для захисту навколишнього середовища, біорізноманіття та екосистем на майданчику та за його межами, а також для обмеження шкоди для людей та майна, спричиненої забрудненням, шумом, дорожнім рухом та іншими наслідками нашої діяльності. З цією метою викиди, скиди в поверхневе, ґрунтове та морське середовище та стічні води від нашої діяльності будуть відповідати лімітам, специфікаціям або положенням, визначеним у </w:t>
            </w:r>
            <w:r w:rsidRPr="00F90872">
              <w:rPr>
                <w:sz w:val="20"/>
                <w:szCs w:val="20"/>
                <w:highlight w:val="lightGray"/>
                <w:lang w:val="uk-UA"/>
              </w:rPr>
              <w:t>[вказати назву відповідного документа]</w:t>
            </w:r>
            <w:r w:rsidRPr="00F90872">
              <w:rPr>
                <w:rStyle w:val="ae"/>
                <w:sz w:val="20"/>
                <w:szCs w:val="20"/>
                <w:highlight w:val="lightGray"/>
                <w:lang w:val="uk-UA"/>
              </w:rPr>
              <w:footnoteReference w:id="28"/>
            </w:r>
            <w:r w:rsidRPr="00F90872">
              <w:rPr>
                <w:sz w:val="20"/>
                <w:szCs w:val="20"/>
                <w:lang w:val="uk-UA"/>
              </w:rPr>
              <w:t>, а також міжнародному та національному законодавству та нормативним актам, що застосовуються в Україні.</w:t>
            </w:r>
          </w:p>
          <w:p w14:paraId="6502C74F" w14:textId="77777777" w:rsidR="00F90872" w:rsidRPr="00F90872" w:rsidRDefault="00F90872" w:rsidP="00F90872">
            <w:pPr>
              <w:rPr>
                <w:b/>
                <w:bCs/>
                <w:i/>
                <w:iCs/>
                <w:sz w:val="20"/>
                <w:szCs w:val="20"/>
                <w:lang w:val="uk-UA"/>
              </w:rPr>
            </w:pPr>
            <w:r w:rsidRPr="00F90872">
              <w:rPr>
                <w:b/>
                <w:bCs/>
                <w:i/>
                <w:iCs/>
                <w:sz w:val="20"/>
                <w:szCs w:val="20"/>
                <w:lang w:val="uk-UA"/>
              </w:rPr>
              <w:t>Екологічні та соціальні показники</w:t>
            </w:r>
          </w:p>
          <w:p w14:paraId="36A50C66" w14:textId="77777777" w:rsidR="00F90872" w:rsidRPr="00F90872" w:rsidRDefault="00F90872" w:rsidP="00F90872">
            <w:pPr>
              <w:rPr>
                <w:sz w:val="20"/>
                <w:szCs w:val="20"/>
                <w:lang w:val="uk-UA"/>
              </w:rPr>
            </w:pPr>
            <w:r w:rsidRPr="00F90872">
              <w:rPr>
                <w:sz w:val="20"/>
                <w:szCs w:val="20"/>
                <w:lang w:val="uk-UA"/>
              </w:rPr>
              <w:t>Ми повинні дотримуватися заходів, передбачених для нас у Договорі, а також будь-яких коригувальних або запобіжних заходів у щорічному звіті про екологічний та соціальний моніторинг або іншому плані екологічних та соціальних заходів, передбачених Договором, якщо такі є та подавати [</w:t>
            </w:r>
            <w:r w:rsidRPr="00F90872">
              <w:rPr>
                <w:sz w:val="20"/>
                <w:szCs w:val="20"/>
                <w:highlight w:val="lightGray"/>
                <w:lang w:val="uk-UA"/>
              </w:rPr>
              <w:t>вставити періодичність, зазначену в Договорі, якщо такі є</w:t>
            </w:r>
            <w:r w:rsidRPr="00F90872">
              <w:rPr>
                <w:sz w:val="20"/>
                <w:szCs w:val="20"/>
                <w:lang w:val="uk-UA"/>
              </w:rPr>
              <w:t>] звіти про екологічний та соціальний моніторинг до [</w:t>
            </w:r>
            <w:r w:rsidRPr="00F90872">
              <w:rPr>
                <w:sz w:val="20"/>
                <w:szCs w:val="20"/>
                <w:highlight w:val="lightGray"/>
                <w:lang w:val="uk-UA"/>
              </w:rPr>
              <w:t>вставити назву Замовника</w:t>
            </w:r>
            <w:r w:rsidRPr="00F90872">
              <w:rPr>
                <w:sz w:val="20"/>
                <w:szCs w:val="20"/>
                <w:lang w:val="uk-UA"/>
              </w:rPr>
              <w:t>]. Ми також зобов'язуємося повністю співпрацювати з персоналом консультанта з технагляду, де це можливо.</w:t>
            </w:r>
          </w:p>
          <w:p w14:paraId="74D971B4" w14:textId="77777777" w:rsidR="00F90872" w:rsidRPr="00F90872" w:rsidRDefault="00F90872" w:rsidP="00F90872">
            <w:pPr>
              <w:rPr>
                <w:sz w:val="20"/>
                <w:szCs w:val="20"/>
                <w:lang w:val="uk-UA"/>
              </w:rPr>
            </w:pPr>
            <w:r w:rsidRPr="00F90872">
              <w:rPr>
                <w:sz w:val="20"/>
                <w:szCs w:val="20"/>
                <w:lang w:val="uk-UA"/>
              </w:rPr>
              <w:t>Наша тендерна ціна, запропонована для Договору, включає всі витрати, пов'язані з нашими екологічними та соціальними зобов'язаннями за Договором. Ми зобов'язуємося:</w:t>
            </w:r>
          </w:p>
          <w:p w14:paraId="54EBFFA0" w14:textId="77777777" w:rsidR="00F90872" w:rsidRPr="00F90872" w:rsidRDefault="00F90872" w:rsidP="00F90872">
            <w:pPr>
              <w:rPr>
                <w:sz w:val="20"/>
                <w:szCs w:val="20"/>
                <w:lang w:val="uk-UA"/>
              </w:rPr>
            </w:pPr>
            <w:r w:rsidRPr="00F90872">
              <w:rPr>
                <w:sz w:val="20"/>
                <w:szCs w:val="20"/>
                <w:lang w:val="uk-UA"/>
              </w:rPr>
              <w:t>(і)</w:t>
            </w:r>
            <w:r w:rsidRPr="00F90872">
              <w:rPr>
                <w:sz w:val="20"/>
                <w:szCs w:val="20"/>
                <w:lang w:val="uk-UA"/>
              </w:rPr>
              <w:tab/>
              <w:t>переоцінити, за погодженням з [</w:t>
            </w:r>
            <w:r w:rsidRPr="00F90872">
              <w:rPr>
                <w:sz w:val="20"/>
                <w:szCs w:val="20"/>
                <w:highlight w:val="lightGray"/>
                <w:lang w:val="uk-UA"/>
              </w:rPr>
              <w:t>вказати назву Замовника</w:t>
            </w:r>
            <w:r w:rsidRPr="00F90872">
              <w:rPr>
                <w:sz w:val="20"/>
                <w:szCs w:val="20"/>
                <w:lang w:val="uk-UA"/>
              </w:rPr>
              <w:t>], будь-які зміни, які потенційно можуть спричинити негативний вплив на навколишнє середовище або соціальну сферу;</w:t>
            </w:r>
          </w:p>
          <w:p w14:paraId="7CBA72EA" w14:textId="77777777" w:rsidR="00F90872" w:rsidRPr="00F90872" w:rsidRDefault="00F90872" w:rsidP="00F90872">
            <w:pPr>
              <w:rPr>
                <w:sz w:val="20"/>
                <w:szCs w:val="20"/>
                <w:lang w:val="uk-UA"/>
              </w:rPr>
            </w:pPr>
            <w:r w:rsidRPr="00F90872">
              <w:rPr>
                <w:sz w:val="20"/>
                <w:szCs w:val="20"/>
                <w:lang w:val="uk-UA"/>
              </w:rPr>
              <w:t>(іі)</w:t>
            </w:r>
            <w:r w:rsidRPr="00F90872">
              <w:rPr>
                <w:sz w:val="20"/>
                <w:szCs w:val="20"/>
                <w:lang w:val="uk-UA"/>
              </w:rPr>
              <w:tab/>
              <w:t>своєчасно надавати [</w:t>
            </w:r>
            <w:r w:rsidRPr="00F90872">
              <w:rPr>
                <w:sz w:val="20"/>
                <w:szCs w:val="20"/>
                <w:highlight w:val="lightGray"/>
                <w:lang w:val="uk-UA"/>
              </w:rPr>
              <w:t>вказати назву Замовника</w:t>
            </w:r>
            <w:r w:rsidRPr="00F90872">
              <w:rPr>
                <w:sz w:val="20"/>
                <w:szCs w:val="20"/>
                <w:lang w:val="uk-UA"/>
              </w:rPr>
              <w:t>] письмове повідомлення про будь-які непередбачувані екологічні або соціальні ризики чи впливи, що виникають під час виконання Договору, які раніше не були враховані; та</w:t>
            </w:r>
          </w:p>
          <w:p w14:paraId="17D77A64" w14:textId="77777777" w:rsidR="00F90872" w:rsidRPr="00F90872" w:rsidRDefault="00F90872" w:rsidP="00F90872">
            <w:pPr>
              <w:rPr>
                <w:sz w:val="20"/>
                <w:szCs w:val="20"/>
                <w:lang w:val="uk-UA"/>
              </w:rPr>
            </w:pPr>
            <w:r w:rsidRPr="00F90872">
              <w:rPr>
                <w:sz w:val="20"/>
                <w:szCs w:val="20"/>
                <w:lang w:val="uk-UA"/>
              </w:rPr>
              <w:t>(ііі)</w:t>
            </w:r>
            <w:r w:rsidRPr="00F90872">
              <w:rPr>
                <w:sz w:val="20"/>
                <w:szCs w:val="20"/>
                <w:lang w:val="uk-UA"/>
              </w:rPr>
              <w:tab/>
              <w:t>за погодженням з [</w:t>
            </w:r>
            <w:r w:rsidRPr="00F90872">
              <w:rPr>
                <w:sz w:val="20"/>
                <w:szCs w:val="20"/>
                <w:highlight w:val="lightGray"/>
                <w:lang w:val="uk-UA"/>
              </w:rPr>
              <w:t>вказати назву Замовника</w:t>
            </w:r>
            <w:r w:rsidRPr="00F90872">
              <w:rPr>
                <w:sz w:val="20"/>
                <w:szCs w:val="20"/>
                <w:lang w:val="uk-UA"/>
              </w:rPr>
              <w:t xml:space="preserve">], скоригувати заходи екологічного та соціального </w:t>
            </w:r>
            <w:r w:rsidRPr="00F90872">
              <w:rPr>
                <w:sz w:val="20"/>
                <w:szCs w:val="20"/>
                <w:lang w:val="uk-UA"/>
              </w:rPr>
              <w:lastRenderedPageBreak/>
              <w:t>моніторингу та пом'якшення наслідків, та/або компенсаційні та/або виправні заходи, якщо це необхідно для забезпечення дотримання наших екологічних та соціальних зобов'язань.</w:t>
            </w:r>
          </w:p>
          <w:p w14:paraId="407EF9B6" w14:textId="77777777" w:rsidR="00F90872" w:rsidRPr="00F90872" w:rsidRDefault="00F90872" w:rsidP="00F90872">
            <w:pPr>
              <w:rPr>
                <w:b/>
                <w:bCs/>
                <w:i/>
                <w:iCs/>
                <w:sz w:val="20"/>
                <w:szCs w:val="20"/>
                <w:lang w:val="uk-UA"/>
              </w:rPr>
            </w:pPr>
            <w:r w:rsidRPr="00F90872">
              <w:rPr>
                <w:b/>
                <w:bCs/>
                <w:i/>
                <w:iCs/>
                <w:sz w:val="20"/>
                <w:szCs w:val="20"/>
                <w:lang w:val="uk-UA"/>
              </w:rPr>
              <w:t>Екологічний та соціальний персонал</w:t>
            </w:r>
          </w:p>
          <w:p w14:paraId="623E9B79" w14:textId="77777777" w:rsidR="00F90872" w:rsidRPr="00F90872" w:rsidRDefault="00F90872" w:rsidP="00F90872">
            <w:pPr>
              <w:rPr>
                <w:sz w:val="20"/>
                <w:szCs w:val="20"/>
                <w:lang w:val="uk-UA"/>
              </w:rPr>
            </w:pPr>
            <w:r w:rsidRPr="00F90872">
              <w:rPr>
                <w:sz w:val="20"/>
                <w:szCs w:val="20"/>
                <w:lang w:val="uk-UA"/>
              </w:rPr>
              <w:t>Ми сприятимемо постійному моніторингу та нагляду з боку [</w:t>
            </w:r>
            <w:r w:rsidRPr="00F90872">
              <w:rPr>
                <w:sz w:val="20"/>
                <w:szCs w:val="20"/>
                <w:highlight w:val="lightGray"/>
                <w:lang w:val="uk-UA"/>
              </w:rPr>
              <w:t>вкажіть назву Замовника</w:t>
            </w:r>
            <w:r w:rsidRPr="00F90872">
              <w:rPr>
                <w:sz w:val="20"/>
                <w:szCs w:val="20"/>
                <w:lang w:val="uk-UA"/>
              </w:rPr>
              <w:t>] за дотриманням нами екологічних та соціальних зобов'язань, описаних вище.</w:t>
            </w:r>
          </w:p>
          <w:p w14:paraId="16DF616D" w14:textId="77777777" w:rsidR="00F90872" w:rsidRPr="00F90872" w:rsidRDefault="00F90872" w:rsidP="00F90872">
            <w:pPr>
              <w:rPr>
                <w:sz w:val="20"/>
                <w:szCs w:val="20"/>
                <w:lang w:val="uk-UA"/>
              </w:rPr>
            </w:pPr>
          </w:p>
          <w:p w14:paraId="12A95EBA" w14:textId="77777777" w:rsidR="00F90872" w:rsidRPr="00F90872" w:rsidRDefault="00F90872" w:rsidP="00F90872">
            <w:pPr>
              <w:rPr>
                <w:sz w:val="20"/>
                <w:szCs w:val="20"/>
                <w:lang w:val="uk-UA"/>
              </w:rPr>
            </w:pPr>
            <w:r w:rsidRPr="00F90872">
              <w:rPr>
                <w:sz w:val="20"/>
                <w:szCs w:val="20"/>
                <w:lang w:val="uk-UA"/>
              </w:rPr>
              <w:t>Ми надаємо [</w:t>
            </w:r>
            <w:r w:rsidRPr="00F90872">
              <w:rPr>
                <w:sz w:val="20"/>
                <w:szCs w:val="20"/>
                <w:highlight w:val="lightGray"/>
                <w:lang w:val="uk-UA"/>
              </w:rPr>
              <w:t>вкажіть назву Замовника</w:t>
            </w:r>
            <w:r w:rsidRPr="00F90872">
              <w:rPr>
                <w:sz w:val="20"/>
                <w:szCs w:val="20"/>
                <w:lang w:val="uk-UA"/>
              </w:rPr>
              <w:t xml:space="preserve">] та ЄІБ, а також аудиторам, призначеним кожним з них, право перевіряти всі наші рахунки, записи, електронні дані та документи, пов'язані з екологічними та соціальними аспектами цього Контракту, а також всі рахунки, записи, електронні дані та документи </w:t>
            </w:r>
            <w:r w:rsidRPr="00F90872">
              <w:rPr>
                <w:sz w:val="20"/>
                <w:szCs w:val="20"/>
                <w:highlight w:val="lightGray"/>
                <w:lang w:val="uk-UA"/>
              </w:rPr>
              <w:t>членів нашого спільного підприємства та субпідрядників</w:t>
            </w:r>
            <w:r w:rsidRPr="00F90872">
              <w:rPr>
                <w:sz w:val="20"/>
                <w:szCs w:val="20"/>
                <w:lang w:val="uk-UA"/>
              </w:rPr>
              <w:t xml:space="preserve"> (</w:t>
            </w:r>
            <w:r w:rsidRPr="00F90872">
              <w:rPr>
                <w:sz w:val="20"/>
                <w:szCs w:val="20"/>
                <w:highlight w:val="lightGray"/>
                <w:lang w:val="uk-UA"/>
              </w:rPr>
              <w:t>якщо застосовно</w:t>
            </w:r>
            <w:r w:rsidRPr="00F90872">
              <w:rPr>
                <w:sz w:val="20"/>
                <w:szCs w:val="20"/>
                <w:lang w:val="uk-UA"/>
              </w:rPr>
              <w:t>).</w:t>
            </w:r>
          </w:p>
          <w:p w14:paraId="06A3CE08" w14:textId="77777777" w:rsidR="00F90872" w:rsidRPr="00F90872" w:rsidRDefault="00F90872" w:rsidP="00F90872">
            <w:pPr>
              <w:rPr>
                <w:sz w:val="20"/>
                <w:szCs w:val="20"/>
                <w:lang w:val="uk-UA"/>
              </w:rPr>
            </w:pPr>
            <w:r w:rsidRPr="00F90872">
              <w:rPr>
                <w:sz w:val="20"/>
                <w:szCs w:val="20"/>
                <w:lang w:val="uk-UA"/>
              </w:rPr>
              <w:t>ПІДПИСАНО належним чином уповноваженим представником, який має необхідні повноваження та право підпису від імені своєї компанії та, у випадку спільного підприємства, від імені кожного його учасника:</w:t>
            </w:r>
          </w:p>
          <w:p w14:paraId="5523AED2" w14:textId="77777777" w:rsidR="00F90872" w:rsidRPr="00F90872" w:rsidRDefault="00F90872" w:rsidP="00F90872">
            <w:pPr>
              <w:rPr>
                <w:sz w:val="20"/>
                <w:szCs w:val="20"/>
                <w:lang w:val="uk-UA"/>
              </w:rPr>
            </w:pPr>
          </w:p>
          <w:p w14:paraId="54F684AE" w14:textId="77777777" w:rsidR="00F90872" w:rsidRPr="00F90872" w:rsidRDefault="00F90872" w:rsidP="00F90872">
            <w:pPr>
              <w:rPr>
                <w:sz w:val="20"/>
                <w:szCs w:val="20"/>
                <w:lang w:val="uk-UA"/>
              </w:rPr>
            </w:pPr>
            <w:r w:rsidRPr="00F90872">
              <w:rPr>
                <w:sz w:val="20"/>
                <w:szCs w:val="20"/>
                <w:lang w:val="uk-UA"/>
              </w:rPr>
              <w:t>Дата:</w:t>
            </w:r>
          </w:p>
          <w:p w14:paraId="104CF19D" w14:textId="77777777" w:rsidR="00F90872" w:rsidRPr="00F90872" w:rsidRDefault="00F90872" w:rsidP="00F90872">
            <w:pPr>
              <w:rPr>
                <w:sz w:val="20"/>
                <w:szCs w:val="20"/>
                <w:lang w:val="uk-UA"/>
              </w:rPr>
            </w:pPr>
          </w:p>
          <w:p w14:paraId="72DDC4D0" w14:textId="77777777" w:rsidR="00F90872" w:rsidRPr="00F90872" w:rsidRDefault="00F90872" w:rsidP="00F90872">
            <w:pPr>
              <w:rPr>
                <w:sz w:val="20"/>
                <w:szCs w:val="20"/>
                <w:lang w:val="uk-UA"/>
              </w:rPr>
            </w:pPr>
            <w:r w:rsidRPr="00F90872">
              <w:rPr>
                <w:sz w:val="20"/>
                <w:szCs w:val="20"/>
                <w:lang w:val="uk-UA"/>
              </w:rPr>
              <w:t>Назва компанії:</w:t>
            </w:r>
          </w:p>
          <w:p w14:paraId="40D442EB" w14:textId="77777777" w:rsidR="00F90872" w:rsidRPr="00F90872" w:rsidRDefault="00F90872" w:rsidP="00F90872">
            <w:pPr>
              <w:rPr>
                <w:sz w:val="20"/>
                <w:szCs w:val="20"/>
                <w:lang w:val="uk-UA"/>
              </w:rPr>
            </w:pPr>
          </w:p>
          <w:p w14:paraId="2A1805AB" w14:textId="77777777" w:rsidR="00F90872" w:rsidRPr="00F90872" w:rsidRDefault="00F90872" w:rsidP="00F90872">
            <w:pPr>
              <w:rPr>
                <w:sz w:val="20"/>
                <w:szCs w:val="20"/>
                <w:lang w:val="uk-UA"/>
              </w:rPr>
            </w:pPr>
            <w:r w:rsidRPr="00F90872">
              <w:rPr>
                <w:sz w:val="20"/>
                <w:szCs w:val="20"/>
                <w:lang w:val="uk-UA"/>
              </w:rPr>
              <w:t>Ім'я підписанта:</w:t>
            </w:r>
          </w:p>
          <w:p w14:paraId="769E31DB" w14:textId="77777777" w:rsidR="00F90872" w:rsidRPr="00F90872" w:rsidRDefault="00F90872" w:rsidP="00F90872">
            <w:pPr>
              <w:rPr>
                <w:sz w:val="20"/>
                <w:szCs w:val="20"/>
                <w:lang w:val="uk-UA"/>
              </w:rPr>
            </w:pPr>
          </w:p>
          <w:p w14:paraId="2DEB9C5D" w14:textId="77777777" w:rsidR="00F90872" w:rsidRPr="00F90872" w:rsidRDefault="00F90872" w:rsidP="00F90872">
            <w:pPr>
              <w:rPr>
                <w:sz w:val="20"/>
                <w:szCs w:val="20"/>
                <w:lang w:val="uk-UA"/>
              </w:rPr>
            </w:pPr>
            <w:r w:rsidRPr="00F90872">
              <w:rPr>
                <w:sz w:val="20"/>
                <w:szCs w:val="20"/>
                <w:lang w:val="uk-UA"/>
              </w:rPr>
              <w:t>Посада підписанта:</w:t>
            </w:r>
          </w:p>
          <w:p w14:paraId="42DA74BA" w14:textId="77777777" w:rsidR="00F90872" w:rsidRPr="00F90872" w:rsidRDefault="00F90872" w:rsidP="00F90872">
            <w:pPr>
              <w:rPr>
                <w:sz w:val="20"/>
                <w:szCs w:val="20"/>
                <w:lang w:val="uk-UA"/>
              </w:rPr>
            </w:pPr>
          </w:p>
          <w:p w14:paraId="51BCCE59" w14:textId="77777777" w:rsidR="00F90872" w:rsidRPr="00F90872" w:rsidRDefault="00F90872" w:rsidP="00F90872">
            <w:pPr>
              <w:rPr>
                <w:sz w:val="20"/>
                <w:szCs w:val="20"/>
                <w:lang w:val="uk-UA"/>
              </w:rPr>
            </w:pPr>
            <w:r w:rsidRPr="00F90872">
              <w:rPr>
                <w:sz w:val="20"/>
                <w:szCs w:val="20"/>
                <w:lang w:val="uk-UA"/>
              </w:rPr>
              <w:t>Підпис:</w:t>
            </w:r>
          </w:p>
          <w:p w14:paraId="534510CF" w14:textId="77777777" w:rsidR="00F90872" w:rsidRPr="00F90872" w:rsidRDefault="00F90872" w:rsidP="00F90872">
            <w:pPr>
              <w:rPr>
                <w:sz w:val="20"/>
                <w:szCs w:val="20"/>
                <w:lang w:val="uk-UA"/>
              </w:rPr>
            </w:pPr>
          </w:p>
          <w:p w14:paraId="1BA2C54B" w14:textId="77777777" w:rsidR="00F90872" w:rsidRPr="00F90872" w:rsidRDefault="00F90872" w:rsidP="00F90872">
            <w:pPr>
              <w:rPr>
                <w:sz w:val="20"/>
                <w:szCs w:val="20"/>
                <w:lang w:val="uk-UA"/>
              </w:rPr>
            </w:pPr>
            <w:r w:rsidRPr="00F90872">
              <w:rPr>
                <w:sz w:val="20"/>
                <w:szCs w:val="20"/>
                <w:lang w:val="uk-UA"/>
              </w:rPr>
              <w:t>Примітка для Замовника: Це Договірне зобовʼязання щодо екологічних та соціальних стандартів має бути надіслане до Банку разом з договором у разі проведення міжнародної процедури закупівлі. В інших випадках воно повинно зберігатися у Замовника і надаватися Банку на його вимогу.</w:t>
            </w:r>
          </w:p>
          <w:p w14:paraId="3D44C5EF" w14:textId="77777777" w:rsidR="00821792" w:rsidRPr="00F90872" w:rsidRDefault="00821792" w:rsidP="00821792">
            <w:pPr>
              <w:rPr>
                <w:sz w:val="20"/>
                <w:szCs w:val="20"/>
                <w:lang w:val="uk-UA"/>
              </w:rPr>
            </w:pPr>
          </w:p>
          <w:p w14:paraId="5CFDA222" w14:textId="1BE2DE1F" w:rsidR="00890869" w:rsidRPr="00F90872" w:rsidRDefault="00890869" w:rsidP="00F90872">
            <w:pPr>
              <w:spacing w:before="100" w:beforeAutospacing="1" w:after="100" w:afterAutospacing="1"/>
              <w:rPr>
                <w:sz w:val="20"/>
                <w:szCs w:val="20"/>
                <w:lang w:val="uk-UA"/>
              </w:rPr>
            </w:pPr>
          </w:p>
        </w:tc>
      </w:tr>
    </w:tbl>
    <w:p w14:paraId="2E70B048" w14:textId="572BEA15" w:rsidR="006E2682" w:rsidRPr="00D673DC" w:rsidRDefault="006E2682" w:rsidP="006E2682">
      <w:pPr>
        <w:shd w:val="clear" w:color="auto" w:fill="FFFFFF"/>
        <w:ind w:left="1080"/>
        <w:rPr>
          <w:lang w:val="uk-UA"/>
        </w:rPr>
      </w:pPr>
      <w:r w:rsidRPr="00D673DC">
        <w:rPr>
          <w:lang w:val="uk-UA"/>
        </w:rPr>
        <w:lastRenderedPageBreak/>
        <w:br w:type="page"/>
      </w:r>
    </w:p>
    <w:tbl>
      <w:tblPr>
        <w:tblStyle w:val="a8"/>
        <w:tblW w:w="0" w:type="auto"/>
        <w:tblLook w:val="04A0" w:firstRow="1" w:lastRow="0" w:firstColumn="1" w:lastColumn="0" w:noHBand="0" w:noVBand="1"/>
      </w:tblPr>
      <w:tblGrid>
        <w:gridCol w:w="9016"/>
      </w:tblGrid>
      <w:tr w:rsidR="00EC45B3" w:rsidRPr="00F90872" w14:paraId="05D73F41" w14:textId="77777777" w:rsidTr="00EC45B3">
        <w:tc>
          <w:tcPr>
            <w:tcW w:w="9629" w:type="dxa"/>
          </w:tcPr>
          <w:bookmarkEnd w:id="30"/>
          <w:bookmarkEnd w:id="31"/>
          <w:p w14:paraId="08BD8F06" w14:textId="77777777" w:rsidR="00DC414A" w:rsidRPr="00F90872" w:rsidRDefault="00DC414A" w:rsidP="00DC414A">
            <w:pPr>
              <w:jc w:val="center"/>
              <w:rPr>
                <w:b/>
                <w:bCs/>
                <w:caps/>
                <w:sz w:val="20"/>
                <w:szCs w:val="20"/>
                <w:lang w:val="uk-UA"/>
              </w:rPr>
            </w:pPr>
            <w:r w:rsidRPr="00F90872">
              <w:rPr>
                <w:b/>
                <w:bCs/>
                <w:caps/>
                <w:sz w:val="20"/>
                <w:szCs w:val="20"/>
                <w:lang w:val="uk-UA"/>
              </w:rPr>
              <w:lastRenderedPageBreak/>
              <w:t xml:space="preserve">Environmental and Social Covenant </w:t>
            </w:r>
          </w:p>
          <w:p w14:paraId="6B249EB6" w14:textId="77777777" w:rsidR="00DC414A" w:rsidRPr="00F90872" w:rsidRDefault="00DC414A" w:rsidP="00DC414A">
            <w:pPr>
              <w:autoSpaceDE w:val="0"/>
              <w:autoSpaceDN w:val="0"/>
              <w:adjustRightInd w:val="0"/>
              <w:rPr>
                <w:rFonts w:eastAsia="Calibri"/>
                <w:b/>
                <w:bCs/>
                <w:sz w:val="20"/>
                <w:szCs w:val="20"/>
                <w:lang w:val="uk-UA"/>
              </w:rPr>
            </w:pPr>
          </w:p>
          <w:p w14:paraId="33019599" w14:textId="77777777" w:rsidR="00F90872" w:rsidRPr="00F90872" w:rsidRDefault="00F90872" w:rsidP="00F90872">
            <w:pPr>
              <w:rPr>
                <w:sz w:val="20"/>
                <w:szCs w:val="20"/>
                <w:lang w:val="en-US"/>
              </w:rPr>
            </w:pPr>
            <w:r w:rsidRPr="00F90872">
              <w:rPr>
                <w:sz w:val="20"/>
                <w:szCs w:val="20"/>
                <w:lang w:val="en-US"/>
              </w:rPr>
              <w:t>We,</w:t>
            </w:r>
            <w:r w:rsidRPr="00F90872">
              <w:rPr>
                <w:spacing w:val="-1"/>
                <w:sz w:val="20"/>
                <w:szCs w:val="20"/>
                <w:lang w:val="en-US"/>
              </w:rPr>
              <w:t xml:space="preserve"> </w:t>
            </w:r>
            <w:r w:rsidRPr="00F90872">
              <w:rPr>
                <w:sz w:val="20"/>
                <w:szCs w:val="20"/>
                <w:lang w:val="en-US"/>
              </w:rPr>
              <w:t>[</w:t>
            </w:r>
            <w:r w:rsidRPr="00F90872">
              <w:rPr>
                <w:i/>
                <w:sz w:val="20"/>
                <w:szCs w:val="20"/>
                <w:lang w:val="en-US"/>
              </w:rPr>
              <w:t>name</w:t>
            </w:r>
            <w:r w:rsidRPr="00F90872">
              <w:rPr>
                <w:i/>
                <w:spacing w:val="-1"/>
                <w:sz w:val="20"/>
                <w:szCs w:val="20"/>
                <w:lang w:val="en-US"/>
              </w:rPr>
              <w:t xml:space="preserve"> </w:t>
            </w:r>
            <w:r w:rsidRPr="00F90872">
              <w:rPr>
                <w:i/>
                <w:sz w:val="20"/>
                <w:szCs w:val="20"/>
                <w:lang w:val="en-US"/>
              </w:rPr>
              <w:t>of</w:t>
            </w:r>
            <w:r w:rsidRPr="00F90872">
              <w:rPr>
                <w:i/>
                <w:spacing w:val="-3"/>
                <w:sz w:val="20"/>
                <w:szCs w:val="20"/>
                <w:lang w:val="en-US"/>
              </w:rPr>
              <w:t xml:space="preserve"> </w:t>
            </w:r>
            <w:r w:rsidRPr="00F90872">
              <w:rPr>
                <w:i/>
                <w:sz w:val="20"/>
                <w:szCs w:val="20"/>
                <w:lang w:val="en-US"/>
              </w:rPr>
              <w:t>lead</w:t>
            </w:r>
            <w:r w:rsidRPr="00F90872">
              <w:rPr>
                <w:i/>
                <w:spacing w:val="-1"/>
                <w:sz w:val="20"/>
                <w:szCs w:val="20"/>
                <w:lang w:val="en-US"/>
              </w:rPr>
              <w:t xml:space="preserve"> </w:t>
            </w:r>
            <w:r w:rsidRPr="00F90872">
              <w:rPr>
                <w:i/>
                <w:sz w:val="20"/>
                <w:szCs w:val="20"/>
                <w:lang w:val="en-US"/>
              </w:rPr>
              <w:t>tenderer</w:t>
            </w:r>
            <w:r w:rsidRPr="00F90872">
              <w:rPr>
                <w:sz w:val="20"/>
                <w:szCs w:val="20"/>
                <w:lang w:val="en-US"/>
              </w:rPr>
              <w:t>],</w:t>
            </w:r>
            <w:r w:rsidRPr="00F90872">
              <w:rPr>
                <w:spacing w:val="-1"/>
                <w:sz w:val="20"/>
                <w:szCs w:val="20"/>
                <w:lang w:val="en-US"/>
              </w:rPr>
              <w:t xml:space="preserve"> </w:t>
            </w:r>
            <w:r w:rsidRPr="00F90872">
              <w:rPr>
                <w:sz w:val="20"/>
                <w:szCs w:val="20"/>
                <w:lang w:val="en-US"/>
              </w:rPr>
              <w:t>shall,</w:t>
            </w:r>
            <w:r w:rsidRPr="00F90872">
              <w:rPr>
                <w:spacing w:val="-1"/>
                <w:sz w:val="20"/>
                <w:szCs w:val="20"/>
                <w:lang w:val="en-US"/>
              </w:rPr>
              <w:t xml:space="preserve"> </w:t>
            </w:r>
            <w:r w:rsidRPr="00F90872">
              <w:rPr>
                <w:sz w:val="20"/>
                <w:szCs w:val="20"/>
                <w:lang w:val="en-US"/>
              </w:rPr>
              <w:t>and</w:t>
            </w:r>
            <w:r w:rsidRPr="00F90872">
              <w:rPr>
                <w:spacing w:val="-4"/>
                <w:sz w:val="20"/>
                <w:szCs w:val="20"/>
                <w:lang w:val="en-US"/>
              </w:rPr>
              <w:t xml:space="preserve"> </w:t>
            </w:r>
            <w:r w:rsidRPr="00F90872">
              <w:rPr>
                <w:sz w:val="20"/>
                <w:szCs w:val="20"/>
                <w:lang w:val="en-US"/>
              </w:rPr>
              <w:t>shall</w:t>
            </w:r>
            <w:r w:rsidRPr="00F90872">
              <w:rPr>
                <w:spacing w:val="-2"/>
                <w:sz w:val="20"/>
                <w:szCs w:val="20"/>
                <w:lang w:val="en-US"/>
              </w:rPr>
              <w:t xml:space="preserve"> </w:t>
            </w:r>
            <w:r w:rsidRPr="00F90872">
              <w:rPr>
                <w:sz w:val="20"/>
                <w:szCs w:val="20"/>
                <w:lang w:val="en-US"/>
              </w:rPr>
              <w:t>ensure</w:t>
            </w:r>
            <w:r w:rsidRPr="00F90872">
              <w:rPr>
                <w:spacing w:val="-3"/>
                <w:sz w:val="20"/>
                <w:szCs w:val="20"/>
                <w:lang w:val="en-US"/>
              </w:rPr>
              <w:t xml:space="preserve"> </w:t>
            </w:r>
            <w:r w:rsidRPr="00F90872">
              <w:rPr>
                <w:sz w:val="20"/>
                <w:szCs w:val="20"/>
                <w:lang w:val="en-US"/>
              </w:rPr>
              <w:t>that</w:t>
            </w:r>
            <w:r w:rsidRPr="00F90872">
              <w:rPr>
                <w:spacing w:val="-2"/>
                <w:sz w:val="20"/>
                <w:szCs w:val="20"/>
                <w:lang w:val="en-US"/>
              </w:rPr>
              <w:t xml:space="preserve"> </w:t>
            </w:r>
            <w:r w:rsidRPr="00F90872">
              <w:rPr>
                <w:sz w:val="20"/>
                <w:szCs w:val="20"/>
                <w:lang w:val="en-US"/>
              </w:rPr>
              <w:t>all</w:t>
            </w:r>
            <w:r w:rsidRPr="00F90872">
              <w:rPr>
                <w:spacing w:val="-5"/>
                <w:sz w:val="20"/>
                <w:szCs w:val="20"/>
                <w:lang w:val="en-US"/>
              </w:rPr>
              <w:t xml:space="preserve"> </w:t>
            </w:r>
            <w:r w:rsidRPr="00F90872">
              <w:rPr>
                <w:sz w:val="20"/>
                <w:szCs w:val="20"/>
                <w:lang w:val="en-US"/>
              </w:rPr>
              <w:t>of</w:t>
            </w:r>
            <w:r w:rsidRPr="00F90872">
              <w:rPr>
                <w:spacing w:val="-3"/>
                <w:sz w:val="20"/>
                <w:szCs w:val="20"/>
                <w:lang w:val="en-US"/>
              </w:rPr>
              <w:t xml:space="preserve"> </w:t>
            </w:r>
            <w:r w:rsidRPr="00F90872">
              <w:rPr>
                <w:sz w:val="20"/>
                <w:szCs w:val="20"/>
                <w:lang w:val="en-US"/>
              </w:rPr>
              <w:t>our</w:t>
            </w:r>
            <w:r w:rsidRPr="00F90872">
              <w:rPr>
                <w:spacing w:val="-2"/>
                <w:sz w:val="20"/>
                <w:szCs w:val="20"/>
                <w:lang w:val="en-US"/>
              </w:rPr>
              <w:t xml:space="preserve"> </w:t>
            </w:r>
            <w:r w:rsidRPr="00F90872">
              <w:rPr>
                <w:sz w:val="20"/>
                <w:szCs w:val="20"/>
                <w:lang w:val="en-US"/>
              </w:rPr>
              <w:t>joint</w:t>
            </w:r>
            <w:r w:rsidRPr="00F90872">
              <w:rPr>
                <w:spacing w:val="-2"/>
                <w:sz w:val="20"/>
                <w:szCs w:val="20"/>
                <w:lang w:val="en-US"/>
              </w:rPr>
              <w:t xml:space="preserve"> </w:t>
            </w:r>
            <w:r w:rsidRPr="00F90872">
              <w:rPr>
                <w:sz w:val="20"/>
                <w:szCs w:val="20"/>
                <w:lang w:val="en-US"/>
              </w:rPr>
              <w:t>venture</w:t>
            </w:r>
            <w:r w:rsidRPr="00F90872">
              <w:rPr>
                <w:spacing w:val="-3"/>
                <w:sz w:val="20"/>
                <w:szCs w:val="20"/>
                <w:lang w:val="en-US"/>
              </w:rPr>
              <w:t xml:space="preserve"> </w:t>
            </w:r>
            <w:r w:rsidRPr="00F90872">
              <w:rPr>
                <w:sz w:val="20"/>
                <w:szCs w:val="20"/>
                <w:lang w:val="en-US"/>
              </w:rPr>
              <w:t>members</w:t>
            </w:r>
            <w:r w:rsidRPr="00F90872">
              <w:rPr>
                <w:spacing w:val="-1"/>
                <w:sz w:val="20"/>
                <w:szCs w:val="20"/>
                <w:lang w:val="en-US"/>
              </w:rPr>
              <w:t xml:space="preserve"> </w:t>
            </w:r>
            <w:r w:rsidRPr="00F90872">
              <w:rPr>
                <w:sz w:val="20"/>
                <w:szCs w:val="20"/>
                <w:lang w:val="en-US"/>
              </w:rPr>
              <w:t>and</w:t>
            </w:r>
            <w:r w:rsidRPr="00F90872">
              <w:rPr>
                <w:spacing w:val="-1"/>
                <w:sz w:val="20"/>
                <w:szCs w:val="20"/>
                <w:lang w:val="en-US"/>
              </w:rPr>
              <w:t xml:space="preserve"> </w:t>
            </w:r>
            <w:r w:rsidRPr="00F90872">
              <w:rPr>
                <w:sz w:val="20"/>
                <w:szCs w:val="20"/>
                <w:lang w:val="en-US"/>
              </w:rPr>
              <w:t>subcontractors,</w:t>
            </w:r>
            <w:r w:rsidRPr="00F90872">
              <w:rPr>
                <w:spacing w:val="-1"/>
                <w:sz w:val="20"/>
                <w:szCs w:val="20"/>
                <w:lang w:val="en-US"/>
              </w:rPr>
              <w:t xml:space="preserve"> </w:t>
            </w:r>
            <w:r w:rsidRPr="00F90872">
              <w:rPr>
                <w:sz w:val="20"/>
                <w:szCs w:val="20"/>
                <w:lang w:val="en-US"/>
              </w:rPr>
              <w:t>if any, for [</w:t>
            </w:r>
            <w:r w:rsidRPr="00F90872">
              <w:rPr>
                <w:i/>
                <w:sz w:val="20"/>
                <w:szCs w:val="20"/>
                <w:lang w:val="en-US"/>
              </w:rPr>
              <w:t>name of the contract</w:t>
            </w:r>
            <w:r w:rsidRPr="00F90872">
              <w:rPr>
                <w:sz w:val="20"/>
                <w:szCs w:val="20"/>
                <w:lang w:val="en-US"/>
              </w:rPr>
              <w:t>] managed by [</w:t>
            </w:r>
            <w:r w:rsidRPr="00F90872">
              <w:rPr>
                <w:i/>
                <w:sz w:val="20"/>
                <w:szCs w:val="20"/>
                <w:lang w:val="en-US"/>
              </w:rPr>
              <w:t>name of the Contracting Authority</w:t>
            </w:r>
            <w:r w:rsidRPr="00F90872">
              <w:rPr>
                <w:sz w:val="20"/>
                <w:szCs w:val="20"/>
                <w:lang w:val="en-US"/>
              </w:rPr>
              <w:t>] (the “Contract”), comply with all</w:t>
            </w:r>
            <w:r w:rsidRPr="00F90872">
              <w:rPr>
                <w:spacing w:val="-12"/>
                <w:sz w:val="20"/>
                <w:szCs w:val="20"/>
                <w:lang w:val="en-US"/>
              </w:rPr>
              <w:t xml:space="preserve"> </w:t>
            </w:r>
            <w:r w:rsidRPr="00F90872">
              <w:rPr>
                <w:sz w:val="20"/>
                <w:szCs w:val="20"/>
                <w:lang w:val="en-US"/>
              </w:rPr>
              <w:t>labour</w:t>
            </w:r>
            <w:r w:rsidRPr="00F90872">
              <w:rPr>
                <w:spacing w:val="-11"/>
                <w:sz w:val="20"/>
                <w:szCs w:val="20"/>
                <w:lang w:val="en-US"/>
              </w:rPr>
              <w:t xml:space="preserve"> </w:t>
            </w:r>
            <w:r w:rsidRPr="00F90872">
              <w:rPr>
                <w:sz w:val="20"/>
                <w:szCs w:val="20"/>
                <w:lang w:val="en-US"/>
              </w:rPr>
              <w:t>and</w:t>
            </w:r>
            <w:r w:rsidRPr="00F90872">
              <w:rPr>
                <w:spacing w:val="-11"/>
                <w:sz w:val="20"/>
                <w:szCs w:val="20"/>
                <w:lang w:val="en-US"/>
              </w:rPr>
              <w:t xml:space="preserve"> </w:t>
            </w:r>
            <w:r w:rsidRPr="00F90872">
              <w:rPr>
                <w:sz w:val="20"/>
                <w:szCs w:val="20"/>
                <w:lang w:val="en-US"/>
              </w:rPr>
              <w:t>health</w:t>
            </w:r>
            <w:r w:rsidRPr="00F90872">
              <w:rPr>
                <w:spacing w:val="-12"/>
                <w:sz w:val="20"/>
                <w:szCs w:val="20"/>
                <w:lang w:val="en-US"/>
              </w:rPr>
              <w:t xml:space="preserve"> </w:t>
            </w:r>
            <w:r w:rsidRPr="00F90872">
              <w:rPr>
                <w:sz w:val="20"/>
                <w:szCs w:val="20"/>
                <w:lang w:val="en-US"/>
              </w:rPr>
              <w:t>and</w:t>
            </w:r>
            <w:r w:rsidRPr="00F90872">
              <w:rPr>
                <w:spacing w:val="-11"/>
                <w:sz w:val="20"/>
                <w:szCs w:val="20"/>
                <w:lang w:val="en-US"/>
              </w:rPr>
              <w:t xml:space="preserve"> </w:t>
            </w:r>
            <w:r w:rsidRPr="00F90872">
              <w:rPr>
                <w:sz w:val="20"/>
                <w:szCs w:val="20"/>
                <w:lang w:val="en-US"/>
              </w:rPr>
              <w:t>safety</w:t>
            </w:r>
            <w:r w:rsidRPr="00F90872">
              <w:rPr>
                <w:spacing w:val="-11"/>
                <w:sz w:val="20"/>
                <w:szCs w:val="20"/>
                <w:lang w:val="en-US"/>
              </w:rPr>
              <w:t xml:space="preserve"> </w:t>
            </w:r>
            <w:r w:rsidRPr="00F90872">
              <w:rPr>
                <w:sz w:val="20"/>
                <w:szCs w:val="20"/>
                <w:lang w:val="en-US"/>
              </w:rPr>
              <w:t>laws</w:t>
            </w:r>
            <w:r w:rsidRPr="00F90872">
              <w:rPr>
                <w:spacing w:val="-10"/>
                <w:sz w:val="20"/>
                <w:szCs w:val="20"/>
                <w:lang w:val="en-US"/>
              </w:rPr>
              <w:t xml:space="preserve"> </w:t>
            </w:r>
            <w:r w:rsidRPr="00F90872">
              <w:rPr>
                <w:sz w:val="20"/>
                <w:szCs w:val="20"/>
                <w:lang w:val="en-US"/>
              </w:rPr>
              <w:t>and</w:t>
            </w:r>
            <w:r w:rsidRPr="00F90872">
              <w:rPr>
                <w:spacing w:val="-11"/>
                <w:sz w:val="20"/>
                <w:szCs w:val="20"/>
                <w:lang w:val="en-US"/>
              </w:rPr>
              <w:t xml:space="preserve"> </w:t>
            </w:r>
            <w:r w:rsidRPr="00F90872">
              <w:rPr>
                <w:sz w:val="20"/>
                <w:szCs w:val="20"/>
                <w:lang w:val="en-US"/>
              </w:rPr>
              <w:t>regulations</w:t>
            </w:r>
            <w:r w:rsidRPr="00F90872">
              <w:rPr>
                <w:spacing w:val="-10"/>
                <w:sz w:val="20"/>
                <w:szCs w:val="20"/>
                <w:lang w:val="en-US"/>
              </w:rPr>
              <w:t xml:space="preserve"> </w:t>
            </w:r>
            <w:r w:rsidRPr="00F90872">
              <w:rPr>
                <w:sz w:val="20"/>
                <w:szCs w:val="20"/>
                <w:lang w:val="en-US"/>
              </w:rPr>
              <w:t>applicable</w:t>
            </w:r>
            <w:r w:rsidRPr="00F90872">
              <w:rPr>
                <w:spacing w:val="-12"/>
                <w:sz w:val="20"/>
                <w:szCs w:val="20"/>
                <w:lang w:val="en-US"/>
              </w:rPr>
              <w:t xml:space="preserve"> </w:t>
            </w:r>
            <w:r w:rsidRPr="00F90872">
              <w:rPr>
                <w:sz w:val="20"/>
                <w:szCs w:val="20"/>
                <w:lang w:val="en-US"/>
              </w:rPr>
              <w:t>in</w:t>
            </w:r>
            <w:r w:rsidRPr="00F90872">
              <w:rPr>
                <w:spacing w:val="-10"/>
                <w:sz w:val="20"/>
                <w:szCs w:val="20"/>
                <w:lang w:val="en-US"/>
              </w:rPr>
              <w:t xml:space="preserve"> </w:t>
            </w:r>
            <w:r w:rsidRPr="00F90872">
              <w:rPr>
                <w:sz w:val="20"/>
                <w:szCs w:val="20"/>
                <w:lang w:val="en-US"/>
              </w:rPr>
              <w:t>the</w:t>
            </w:r>
            <w:r w:rsidRPr="00F90872">
              <w:rPr>
                <w:spacing w:val="-12"/>
                <w:sz w:val="20"/>
                <w:szCs w:val="20"/>
                <w:lang w:val="en-US"/>
              </w:rPr>
              <w:t xml:space="preserve"> </w:t>
            </w:r>
            <w:r w:rsidRPr="00F90872">
              <w:rPr>
                <w:sz w:val="20"/>
                <w:szCs w:val="20"/>
                <w:lang w:val="en-US"/>
              </w:rPr>
              <w:t>country</w:t>
            </w:r>
            <w:r w:rsidRPr="00F90872">
              <w:rPr>
                <w:spacing w:val="-10"/>
                <w:sz w:val="20"/>
                <w:szCs w:val="20"/>
                <w:lang w:val="en-US"/>
              </w:rPr>
              <w:t xml:space="preserve"> </w:t>
            </w:r>
            <w:r w:rsidRPr="00F90872">
              <w:rPr>
                <w:sz w:val="20"/>
                <w:szCs w:val="20"/>
                <w:lang w:val="en-US"/>
              </w:rPr>
              <w:t>of</w:t>
            </w:r>
            <w:r w:rsidRPr="00F90872">
              <w:rPr>
                <w:spacing w:val="-12"/>
                <w:sz w:val="20"/>
                <w:szCs w:val="20"/>
                <w:lang w:val="en-US"/>
              </w:rPr>
              <w:t xml:space="preserve"> </w:t>
            </w:r>
            <w:r w:rsidRPr="00F90872">
              <w:rPr>
                <w:sz w:val="20"/>
                <w:szCs w:val="20"/>
                <w:lang w:val="en-US"/>
              </w:rPr>
              <w:t>implementation</w:t>
            </w:r>
            <w:r w:rsidRPr="00F90872">
              <w:rPr>
                <w:spacing w:val="-10"/>
                <w:sz w:val="20"/>
                <w:szCs w:val="20"/>
                <w:lang w:val="en-US"/>
              </w:rPr>
              <w:t xml:space="preserve"> </w:t>
            </w:r>
            <w:r w:rsidRPr="00F90872">
              <w:rPr>
                <w:sz w:val="20"/>
                <w:szCs w:val="20"/>
                <w:lang w:val="en-US"/>
              </w:rPr>
              <w:t>of</w:t>
            </w:r>
            <w:r w:rsidRPr="00F90872">
              <w:rPr>
                <w:spacing w:val="-12"/>
                <w:sz w:val="20"/>
                <w:szCs w:val="20"/>
                <w:lang w:val="en-US"/>
              </w:rPr>
              <w:t xml:space="preserve"> </w:t>
            </w:r>
            <w:r w:rsidRPr="00F90872">
              <w:rPr>
                <w:sz w:val="20"/>
                <w:szCs w:val="20"/>
                <w:lang w:val="en-US"/>
              </w:rPr>
              <w:t>the</w:t>
            </w:r>
            <w:r w:rsidRPr="00F90872">
              <w:rPr>
                <w:spacing w:val="-11"/>
                <w:sz w:val="20"/>
                <w:szCs w:val="20"/>
                <w:lang w:val="en-US"/>
              </w:rPr>
              <w:t xml:space="preserve"> </w:t>
            </w:r>
            <w:r w:rsidRPr="00F90872">
              <w:rPr>
                <w:sz w:val="20"/>
                <w:szCs w:val="20"/>
                <w:lang w:val="en-US"/>
              </w:rPr>
              <w:t>Contract, as</w:t>
            </w:r>
            <w:r w:rsidRPr="00F90872">
              <w:rPr>
                <w:spacing w:val="-7"/>
                <w:sz w:val="20"/>
                <w:szCs w:val="20"/>
                <w:lang w:val="en-US"/>
              </w:rPr>
              <w:t xml:space="preserve"> </w:t>
            </w:r>
            <w:r w:rsidRPr="00F90872">
              <w:rPr>
                <w:sz w:val="20"/>
                <w:szCs w:val="20"/>
                <w:lang w:val="en-US"/>
              </w:rPr>
              <w:t>well</w:t>
            </w:r>
            <w:r w:rsidRPr="00F90872">
              <w:rPr>
                <w:spacing w:val="-8"/>
                <w:sz w:val="20"/>
                <w:szCs w:val="20"/>
                <w:lang w:val="en-US"/>
              </w:rPr>
              <w:t xml:space="preserve"> </w:t>
            </w:r>
            <w:r w:rsidRPr="00F90872">
              <w:rPr>
                <w:sz w:val="20"/>
                <w:szCs w:val="20"/>
                <w:lang w:val="en-US"/>
              </w:rPr>
              <w:t>as</w:t>
            </w:r>
            <w:r w:rsidRPr="00F90872">
              <w:rPr>
                <w:spacing w:val="-9"/>
                <w:sz w:val="20"/>
                <w:szCs w:val="20"/>
                <w:lang w:val="en-US"/>
              </w:rPr>
              <w:t xml:space="preserve"> </w:t>
            </w:r>
            <w:r w:rsidRPr="00F90872">
              <w:rPr>
                <w:sz w:val="20"/>
                <w:szCs w:val="20"/>
                <w:lang w:val="en-US"/>
              </w:rPr>
              <w:t>all</w:t>
            </w:r>
            <w:r w:rsidRPr="00F90872">
              <w:rPr>
                <w:spacing w:val="-8"/>
                <w:sz w:val="20"/>
                <w:szCs w:val="20"/>
                <w:lang w:val="en-US"/>
              </w:rPr>
              <w:t xml:space="preserve"> </w:t>
            </w:r>
            <w:r w:rsidRPr="00F90872">
              <w:rPr>
                <w:sz w:val="20"/>
                <w:szCs w:val="20"/>
                <w:lang w:val="en-US"/>
              </w:rPr>
              <w:t>national</w:t>
            </w:r>
            <w:r w:rsidRPr="00F90872">
              <w:rPr>
                <w:spacing w:val="-10"/>
                <w:sz w:val="20"/>
                <w:szCs w:val="20"/>
                <w:lang w:val="en-US"/>
              </w:rPr>
              <w:t xml:space="preserve"> </w:t>
            </w:r>
            <w:r w:rsidRPr="00F90872">
              <w:rPr>
                <w:sz w:val="20"/>
                <w:szCs w:val="20"/>
                <w:lang w:val="en-US"/>
              </w:rPr>
              <w:t>legislation</w:t>
            </w:r>
            <w:r w:rsidRPr="00F90872">
              <w:rPr>
                <w:spacing w:val="-7"/>
                <w:sz w:val="20"/>
                <w:szCs w:val="20"/>
                <w:lang w:val="en-US"/>
              </w:rPr>
              <w:t xml:space="preserve"> </w:t>
            </w:r>
            <w:r w:rsidRPr="00F90872">
              <w:rPr>
                <w:sz w:val="20"/>
                <w:szCs w:val="20"/>
                <w:lang w:val="en-US"/>
              </w:rPr>
              <w:t>and</w:t>
            </w:r>
            <w:r w:rsidRPr="00F90872">
              <w:rPr>
                <w:spacing w:val="-9"/>
                <w:sz w:val="20"/>
                <w:szCs w:val="20"/>
                <w:lang w:val="en-US"/>
              </w:rPr>
              <w:t xml:space="preserve"> </w:t>
            </w:r>
            <w:r w:rsidRPr="00F90872">
              <w:rPr>
                <w:sz w:val="20"/>
                <w:szCs w:val="20"/>
                <w:lang w:val="en-US"/>
              </w:rPr>
              <w:t>regulations</w:t>
            </w:r>
            <w:r w:rsidRPr="00F90872">
              <w:rPr>
                <w:spacing w:val="-9"/>
                <w:sz w:val="20"/>
                <w:szCs w:val="20"/>
                <w:lang w:val="en-US"/>
              </w:rPr>
              <w:t xml:space="preserve"> </w:t>
            </w:r>
            <w:r w:rsidRPr="00F90872">
              <w:rPr>
                <w:sz w:val="20"/>
                <w:szCs w:val="20"/>
                <w:lang w:val="en-US"/>
              </w:rPr>
              <w:t>and</w:t>
            </w:r>
            <w:r w:rsidRPr="00F90872">
              <w:rPr>
                <w:spacing w:val="-9"/>
                <w:sz w:val="20"/>
                <w:szCs w:val="20"/>
                <w:lang w:val="en-US"/>
              </w:rPr>
              <w:t xml:space="preserve"> </w:t>
            </w:r>
            <w:r w:rsidRPr="00F90872">
              <w:rPr>
                <w:sz w:val="20"/>
                <w:szCs w:val="20"/>
                <w:lang w:val="en-US"/>
              </w:rPr>
              <w:t>any</w:t>
            </w:r>
            <w:r w:rsidRPr="00F90872">
              <w:rPr>
                <w:spacing w:val="-9"/>
                <w:sz w:val="20"/>
                <w:szCs w:val="20"/>
                <w:lang w:val="en-US"/>
              </w:rPr>
              <w:t xml:space="preserve"> </w:t>
            </w:r>
            <w:r w:rsidRPr="00F90872">
              <w:rPr>
                <w:sz w:val="20"/>
                <w:szCs w:val="20"/>
                <w:lang w:val="en-US"/>
              </w:rPr>
              <w:t>obligation</w:t>
            </w:r>
            <w:r w:rsidRPr="00F90872">
              <w:rPr>
                <w:spacing w:val="-7"/>
                <w:sz w:val="20"/>
                <w:szCs w:val="20"/>
                <w:lang w:val="en-US"/>
              </w:rPr>
              <w:t xml:space="preserve"> </w:t>
            </w:r>
            <w:r w:rsidRPr="00F90872">
              <w:rPr>
                <w:sz w:val="20"/>
                <w:szCs w:val="20"/>
                <w:lang w:val="en-US"/>
              </w:rPr>
              <w:t>in</w:t>
            </w:r>
            <w:r w:rsidRPr="00F90872">
              <w:rPr>
                <w:spacing w:val="-7"/>
                <w:sz w:val="20"/>
                <w:szCs w:val="20"/>
                <w:lang w:val="en-US"/>
              </w:rPr>
              <w:t xml:space="preserve"> </w:t>
            </w:r>
            <w:r w:rsidRPr="00F90872">
              <w:rPr>
                <w:sz w:val="20"/>
                <w:szCs w:val="20"/>
                <w:lang w:val="en-US"/>
              </w:rPr>
              <w:t>the</w:t>
            </w:r>
            <w:r w:rsidRPr="00F90872">
              <w:rPr>
                <w:spacing w:val="-11"/>
                <w:sz w:val="20"/>
                <w:szCs w:val="20"/>
                <w:lang w:val="en-US"/>
              </w:rPr>
              <w:t xml:space="preserve"> </w:t>
            </w:r>
            <w:r w:rsidRPr="00F90872">
              <w:rPr>
                <w:sz w:val="20"/>
                <w:szCs w:val="20"/>
                <w:lang w:val="en-US"/>
              </w:rPr>
              <w:t>relevant</w:t>
            </w:r>
            <w:r w:rsidRPr="00F90872">
              <w:rPr>
                <w:spacing w:val="-7"/>
                <w:sz w:val="20"/>
                <w:szCs w:val="20"/>
                <w:lang w:val="en-US"/>
              </w:rPr>
              <w:t xml:space="preserve"> </w:t>
            </w:r>
            <w:r w:rsidRPr="00F90872">
              <w:rPr>
                <w:sz w:val="20"/>
                <w:szCs w:val="20"/>
                <w:lang w:val="en-US"/>
              </w:rPr>
              <w:t>international</w:t>
            </w:r>
            <w:r w:rsidRPr="00F90872">
              <w:rPr>
                <w:spacing w:val="-8"/>
                <w:sz w:val="20"/>
                <w:szCs w:val="20"/>
                <w:lang w:val="en-US"/>
              </w:rPr>
              <w:t xml:space="preserve"> </w:t>
            </w:r>
            <w:r w:rsidRPr="00F90872">
              <w:rPr>
                <w:sz w:val="20"/>
                <w:szCs w:val="20"/>
                <w:lang w:val="en-US"/>
              </w:rPr>
              <w:t>conventions</w:t>
            </w:r>
            <w:r w:rsidRPr="00F90872">
              <w:rPr>
                <w:spacing w:val="-7"/>
                <w:sz w:val="20"/>
                <w:szCs w:val="20"/>
                <w:lang w:val="en-US"/>
              </w:rPr>
              <w:t xml:space="preserve"> </w:t>
            </w:r>
            <w:r w:rsidRPr="00F90872">
              <w:rPr>
                <w:sz w:val="20"/>
                <w:szCs w:val="20"/>
                <w:lang w:val="en-US"/>
              </w:rPr>
              <w:t>and multilateral agreements on the environment that are applicable, ratified and in force in the country of implementation of the Contract.</w:t>
            </w:r>
          </w:p>
          <w:p w14:paraId="5ED4CBF2" w14:textId="77777777" w:rsidR="00F90872" w:rsidRPr="00F90872" w:rsidRDefault="00F90872" w:rsidP="00F90872">
            <w:pPr>
              <w:rPr>
                <w:i/>
                <w:iCs/>
                <w:sz w:val="20"/>
                <w:szCs w:val="20"/>
                <w:lang w:val="en-US"/>
              </w:rPr>
            </w:pPr>
            <w:r w:rsidRPr="00F90872">
              <w:rPr>
                <w:i/>
                <w:iCs/>
                <w:sz w:val="20"/>
                <w:szCs w:val="20"/>
                <w:lang w:val="en-US"/>
              </w:rPr>
              <w:t>Labour</w:t>
            </w:r>
            <w:r w:rsidRPr="00F90872">
              <w:rPr>
                <w:i/>
                <w:iCs/>
                <w:spacing w:val="-7"/>
                <w:sz w:val="20"/>
                <w:szCs w:val="20"/>
                <w:lang w:val="en-US"/>
              </w:rPr>
              <w:t xml:space="preserve"> </w:t>
            </w:r>
            <w:r w:rsidRPr="00F90872">
              <w:rPr>
                <w:i/>
                <w:iCs/>
                <w:sz w:val="20"/>
                <w:szCs w:val="20"/>
                <w:lang w:val="en-US"/>
              </w:rPr>
              <w:t>standards</w:t>
            </w:r>
          </w:p>
          <w:p w14:paraId="24A0FA0D" w14:textId="77777777" w:rsidR="00F90872" w:rsidRPr="00F90872" w:rsidRDefault="00F90872" w:rsidP="00F90872">
            <w:pPr>
              <w:rPr>
                <w:sz w:val="20"/>
                <w:szCs w:val="20"/>
                <w:lang w:val="en-US"/>
              </w:rPr>
            </w:pPr>
            <w:r w:rsidRPr="00F90872">
              <w:rPr>
                <w:sz w:val="20"/>
                <w:szCs w:val="20"/>
                <w:lang w:val="en-US"/>
              </w:rPr>
              <w:t>We commit to adhere to the principles of the Fundamental Conventions of the International Labour Organization,</w:t>
            </w:r>
            <w:r w:rsidRPr="00F90872">
              <w:rPr>
                <w:rStyle w:val="ae"/>
                <w:sz w:val="20"/>
                <w:szCs w:val="20"/>
                <w:lang w:val="en-US"/>
              </w:rPr>
              <w:footnoteReference w:id="29"/>
            </w:r>
            <w:r w:rsidRPr="00F90872">
              <w:rPr>
                <w:sz w:val="20"/>
                <w:szCs w:val="20"/>
                <w:lang w:val="en-US"/>
              </w:rPr>
              <w:t xml:space="preserve"> and, in particular, we explicitly pledge not to employ child labour or forced labour, in line with Standard 8 of the EIB’s Environmental and Social Standards.</w:t>
            </w:r>
            <w:r w:rsidRPr="00F90872">
              <w:rPr>
                <w:rStyle w:val="ae"/>
                <w:sz w:val="20"/>
                <w:szCs w:val="20"/>
                <w:lang w:val="en-US"/>
              </w:rPr>
              <w:footnoteReference w:id="30"/>
            </w:r>
            <w:r w:rsidRPr="00F90872">
              <w:rPr>
                <w:sz w:val="20"/>
                <w:szCs w:val="20"/>
                <w:lang w:val="en-US"/>
              </w:rPr>
              <w:t xml:space="preserve"> </w:t>
            </w:r>
          </w:p>
          <w:p w14:paraId="4EA59738" w14:textId="77777777" w:rsidR="00F90872" w:rsidRPr="00F90872" w:rsidRDefault="00F90872" w:rsidP="00F90872">
            <w:pPr>
              <w:rPr>
                <w:sz w:val="20"/>
                <w:szCs w:val="20"/>
                <w:lang w:val="en-US"/>
              </w:rPr>
            </w:pPr>
            <w:r w:rsidRPr="00F90872">
              <w:rPr>
                <w:sz w:val="20"/>
                <w:szCs w:val="20"/>
                <w:lang w:val="en-US"/>
              </w:rPr>
              <w:t>We will require our subcontractors not to employ child labour or forced labour [</w:t>
            </w:r>
            <w:r w:rsidRPr="00F90872">
              <w:rPr>
                <w:i/>
                <w:sz w:val="20"/>
                <w:szCs w:val="20"/>
                <w:lang w:val="en-US"/>
              </w:rPr>
              <w:t>and to cascade these requirements throughout their respective supply chains</w:t>
            </w:r>
            <w:r w:rsidRPr="00F90872">
              <w:rPr>
                <w:sz w:val="20"/>
                <w:szCs w:val="20"/>
                <w:lang w:val="en-US"/>
              </w:rPr>
              <w:t>].</w:t>
            </w:r>
            <w:r w:rsidRPr="00F90872">
              <w:rPr>
                <w:rStyle w:val="ae"/>
                <w:sz w:val="20"/>
                <w:szCs w:val="20"/>
                <w:lang w:val="en-US"/>
              </w:rPr>
              <w:footnoteReference w:id="31"/>
            </w:r>
            <w:r w:rsidRPr="00F90872">
              <w:rPr>
                <w:sz w:val="20"/>
                <w:szCs w:val="20"/>
                <w:lang w:val="en-US"/>
              </w:rPr>
              <w:t xml:space="preserve"> We shall:</w:t>
            </w:r>
          </w:p>
          <w:p w14:paraId="41A718A9" w14:textId="77777777" w:rsidR="00F90872" w:rsidRPr="00F90872" w:rsidRDefault="00F90872" w:rsidP="00F90872">
            <w:pPr>
              <w:numPr>
                <w:ilvl w:val="0"/>
                <w:numId w:val="70"/>
              </w:numPr>
              <w:tabs>
                <w:tab w:val="left" w:pos="1756"/>
              </w:tabs>
              <w:autoSpaceDE w:val="0"/>
              <w:autoSpaceDN w:val="0"/>
              <w:spacing w:before="119" w:after="0"/>
              <w:ind w:right="-42"/>
              <w:jc w:val="both"/>
              <w:rPr>
                <w:rFonts w:eastAsia="Calibri"/>
                <w:sz w:val="20"/>
                <w:szCs w:val="20"/>
                <w:lang w:val="en-US"/>
              </w:rPr>
            </w:pPr>
            <w:r w:rsidRPr="00F90872">
              <w:rPr>
                <w:rFonts w:eastAsia="Calibri"/>
                <w:sz w:val="20"/>
                <w:szCs w:val="20"/>
                <w:lang w:val="en-US"/>
              </w:rPr>
              <w:t>pay rates of wages and benefits and observe conditions of work (including working time) that are fair and not lower than those established for the trade or industry where the work is carried out and ensure that wages are paid promptly and regularly; and</w:t>
            </w:r>
          </w:p>
          <w:p w14:paraId="4269D2A7" w14:textId="77777777" w:rsidR="00F90872" w:rsidRPr="00F90872" w:rsidRDefault="00F90872" w:rsidP="00F90872">
            <w:pPr>
              <w:numPr>
                <w:ilvl w:val="0"/>
                <w:numId w:val="70"/>
              </w:numPr>
              <w:tabs>
                <w:tab w:val="left" w:pos="1755"/>
              </w:tabs>
              <w:autoSpaceDE w:val="0"/>
              <w:autoSpaceDN w:val="0"/>
              <w:spacing w:before="121" w:after="0"/>
              <w:ind w:left="1755" w:hanging="719"/>
              <w:jc w:val="both"/>
              <w:rPr>
                <w:rFonts w:eastAsia="Calibri"/>
                <w:sz w:val="20"/>
                <w:szCs w:val="20"/>
                <w:lang w:val="en-US"/>
              </w:rPr>
            </w:pPr>
            <w:r w:rsidRPr="00F90872">
              <w:rPr>
                <w:rFonts w:eastAsia="Calibri"/>
                <w:sz w:val="20"/>
                <w:szCs w:val="20"/>
                <w:lang w:val="en-US"/>
              </w:rPr>
              <w:t>keep</w:t>
            </w:r>
            <w:r w:rsidRPr="00F90872">
              <w:rPr>
                <w:rFonts w:eastAsia="Calibri"/>
                <w:spacing w:val="-5"/>
                <w:sz w:val="20"/>
                <w:szCs w:val="20"/>
                <w:lang w:val="en-US"/>
              </w:rPr>
              <w:t xml:space="preserve"> </w:t>
            </w:r>
            <w:r w:rsidRPr="00F90872">
              <w:rPr>
                <w:rFonts w:eastAsia="Calibri"/>
                <w:sz w:val="20"/>
                <w:szCs w:val="20"/>
                <w:lang w:val="en-US"/>
              </w:rPr>
              <w:t>complete</w:t>
            </w:r>
            <w:r w:rsidRPr="00F90872">
              <w:rPr>
                <w:rFonts w:eastAsia="Calibri"/>
                <w:spacing w:val="-6"/>
                <w:sz w:val="20"/>
                <w:szCs w:val="20"/>
                <w:lang w:val="en-US"/>
              </w:rPr>
              <w:t xml:space="preserve"> </w:t>
            </w:r>
            <w:r w:rsidRPr="00F90872">
              <w:rPr>
                <w:rFonts w:eastAsia="Calibri"/>
                <w:sz w:val="20"/>
                <w:szCs w:val="20"/>
                <w:lang w:val="en-US"/>
              </w:rPr>
              <w:t>and</w:t>
            </w:r>
            <w:r w:rsidRPr="00F90872">
              <w:rPr>
                <w:rFonts w:eastAsia="Calibri"/>
                <w:spacing w:val="-5"/>
                <w:sz w:val="20"/>
                <w:szCs w:val="20"/>
                <w:lang w:val="en-US"/>
              </w:rPr>
              <w:t xml:space="preserve"> </w:t>
            </w:r>
            <w:r w:rsidRPr="00F90872">
              <w:rPr>
                <w:rFonts w:eastAsia="Calibri"/>
                <w:sz w:val="20"/>
                <w:szCs w:val="20"/>
                <w:lang w:val="en-US"/>
              </w:rPr>
              <w:t>accurate</w:t>
            </w:r>
            <w:r w:rsidRPr="00F90872">
              <w:rPr>
                <w:rFonts w:eastAsia="Calibri"/>
                <w:spacing w:val="-6"/>
                <w:sz w:val="20"/>
                <w:szCs w:val="20"/>
                <w:lang w:val="en-US"/>
              </w:rPr>
              <w:t xml:space="preserve"> </w:t>
            </w:r>
            <w:r w:rsidRPr="00F90872">
              <w:rPr>
                <w:rFonts w:eastAsia="Calibri"/>
                <w:sz w:val="20"/>
                <w:szCs w:val="20"/>
                <w:lang w:val="en-US"/>
              </w:rPr>
              <w:t>records</w:t>
            </w:r>
            <w:r w:rsidRPr="00F90872">
              <w:rPr>
                <w:rFonts w:eastAsia="Calibri"/>
                <w:spacing w:val="-5"/>
                <w:sz w:val="20"/>
                <w:szCs w:val="20"/>
                <w:lang w:val="en-US"/>
              </w:rPr>
              <w:t xml:space="preserve"> </w:t>
            </w:r>
            <w:r w:rsidRPr="00F90872">
              <w:rPr>
                <w:rFonts w:eastAsia="Calibri"/>
                <w:sz w:val="20"/>
                <w:szCs w:val="20"/>
                <w:lang w:val="en-US"/>
              </w:rPr>
              <w:t>of</w:t>
            </w:r>
            <w:r w:rsidRPr="00F90872">
              <w:rPr>
                <w:rFonts w:eastAsia="Calibri"/>
                <w:spacing w:val="-6"/>
                <w:sz w:val="20"/>
                <w:szCs w:val="20"/>
                <w:lang w:val="en-US"/>
              </w:rPr>
              <w:t xml:space="preserve"> </w:t>
            </w:r>
            <w:r w:rsidRPr="00F90872">
              <w:rPr>
                <w:rFonts w:eastAsia="Calibri"/>
                <w:sz w:val="20"/>
                <w:szCs w:val="20"/>
                <w:lang w:val="en-US"/>
              </w:rPr>
              <w:t>employment</w:t>
            </w:r>
            <w:r w:rsidRPr="00F90872">
              <w:rPr>
                <w:rFonts w:eastAsia="Calibri"/>
                <w:spacing w:val="-5"/>
                <w:sz w:val="20"/>
                <w:szCs w:val="20"/>
                <w:lang w:val="en-US"/>
              </w:rPr>
              <w:t xml:space="preserve"> </w:t>
            </w:r>
            <w:r w:rsidRPr="00F90872">
              <w:rPr>
                <w:rFonts w:eastAsia="Calibri"/>
                <w:sz w:val="20"/>
                <w:szCs w:val="20"/>
                <w:lang w:val="en-US"/>
              </w:rPr>
              <w:t>of</w:t>
            </w:r>
            <w:r w:rsidRPr="00F90872">
              <w:rPr>
                <w:rFonts w:eastAsia="Calibri"/>
                <w:spacing w:val="-7"/>
                <w:sz w:val="20"/>
                <w:szCs w:val="20"/>
                <w:lang w:val="en-US"/>
              </w:rPr>
              <w:t xml:space="preserve"> </w:t>
            </w:r>
            <w:r w:rsidRPr="00F90872">
              <w:rPr>
                <w:rFonts w:eastAsia="Calibri"/>
                <w:sz w:val="20"/>
                <w:szCs w:val="20"/>
                <w:lang w:val="en-US"/>
              </w:rPr>
              <w:t>workers</w:t>
            </w:r>
            <w:r w:rsidRPr="00F90872">
              <w:rPr>
                <w:rFonts w:eastAsia="Calibri"/>
                <w:spacing w:val="-4"/>
                <w:sz w:val="20"/>
                <w:szCs w:val="20"/>
                <w:lang w:val="en-US"/>
              </w:rPr>
              <w:t xml:space="preserve"> </w:t>
            </w:r>
            <w:r w:rsidRPr="00F90872">
              <w:rPr>
                <w:rFonts w:eastAsia="Calibri"/>
                <w:sz w:val="20"/>
                <w:szCs w:val="20"/>
                <w:lang w:val="en-US"/>
              </w:rPr>
              <w:t>at</w:t>
            </w:r>
            <w:r w:rsidRPr="00F90872">
              <w:rPr>
                <w:rFonts w:eastAsia="Calibri"/>
                <w:spacing w:val="-6"/>
                <w:sz w:val="20"/>
                <w:szCs w:val="20"/>
                <w:lang w:val="en-US"/>
              </w:rPr>
              <w:t xml:space="preserve"> </w:t>
            </w:r>
            <w:r w:rsidRPr="00F90872">
              <w:rPr>
                <w:rFonts w:eastAsia="Calibri"/>
                <w:sz w:val="20"/>
                <w:szCs w:val="20"/>
                <w:lang w:val="en-US"/>
              </w:rPr>
              <w:t>the</w:t>
            </w:r>
            <w:r w:rsidRPr="00F90872">
              <w:rPr>
                <w:rFonts w:eastAsia="Calibri"/>
                <w:spacing w:val="-6"/>
                <w:sz w:val="20"/>
                <w:szCs w:val="20"/>
                <w:lang w:val="en-US"/>
              </w:rPr>
              <w:t xml:space="preserve"> </w:t>
            </w:r>
            <w:r w:rsidRPr="00F90872">
              <w:rPr>
                <w:rFonts w:eastAsia="Calibri"/>
                <w:spacing w:val="-2"/>
                <w:sz w:val="20"/>
                <w:szCs w:val="20"/>
                <w:lang w:val="en-US"/>
              </w:rPr>
              <w:t>site.</w:t>
            </w:r>
          </w:p>
          <w:p w14:paraId="70C3208A" w14:textId="77777777" w:rsidR="00F90872" w:rsidRPr="00F90872" w:rsidRDefault="00F90872" w:rsidP="00F90872">
            <w:pPr>
              <w:rPr>
                <w:sz w:val="20"/>
                <w:szCs w:val="20"/>
              </w:rPr>
            </w:pPr>
          </w:p>
          <w:p w14:paraId="08C4401A" w14:textId="77777777" w:rsidR="00F90872" w:rsidRPr="00F90872" w:rsidRDefault="00F90872" w:rsidP="00F90872">
            <w:pPr>
              <w:rPr>
                <w:i/>
                <w:iCs/>
                <w:sz w:val="20"/>
                <w:szCs w:val="20"/>
                <w:lang w:val="en-US"/>
              </w:rPr>
            </w:pPr>
            <w:r w:rsidRPr="00F90872">
              <w:rPr>
                <w:i/>
                <w:iCs/>
                <w:sz w:val="20"/>
                <w:szCs w:val="20"/>
                <w:lang w:val="en-US"/>
              </w:rPr>
              <w:t>Workers</w:t>
            </w:r>
            <w:r w:rsidRPr="00F90872">
              <w:rPr>
                <w:i/>
                <w:iCs/>
                <w:spacing w:val="3"/>
                <w:sz w:val="20"/>
                <w:szCs w:val="20"/>
                <w:lang w:val="en-US"/>
              </w:rPr>
              <w:t xml:space="preserve"> </w:t>
            </w:r>
            <w:r w:rsidRPr="00F90872">
              <w:rPr>
                <w:i/>
                <w:iCs/>
                <w:sz w:val="20"/>
                <w:szCs w:val="20"/>
                <w:lang w:val="en-US"/>
              </w:rPr>
              <w:t>relations</w:t>
            </w:r>
          </w:p>
          <w:p w14:paraId="6BDBE38F" w14:textId="77777777" w:rsidR="00F90872" w:rsidRPr="00F90872" w:rsidRDefault="00F90872" w:rsidP="00F90872">
            <w:pPr>
              <w:rPr>
                <w:sz w:val="20"/>
                <w:szCs w:val="20"/>
                <w:lang w:val="en-US"/>
              </w:rPr>
            </w:pPr>
            <w:r w:rsidRPr="00F90872">
              <w:rPr>
                <w:sz w:val="20"/>
                <w:szCs w:val="20"/>
                <w:lang w:val="en-US"/>
              </w:rPr>
              <w:t>We</w:t>
            </w:r>
            <w:r w:rsidRPr="00F90872">
              <w:rPr>
                <w:spacing w:val="-12"/>
                <w:sz w:val="20"/>
                <w:szCs w:val="20"/>
                <w:lang w:val="en-US"/>
              </w:rPr>
              <w:t xml:space="preserve"> </w:t>
            </w:r>
            <w:r w:rsidRPr="00F90872">
              <w:rPr>
                <w:sz w:val="20"/>
                <w:szCs w:val="20"/>
                <w:lang w:val="en-US"/>
              </w:rPr>
              <w:t>shall,</w:t>
            </w:r>
            <w:r w:rsidRPr="00F90872">
              <w:rPr>
                <w:spacing w:val="-11"/>
                <w:sz w:val="20"/>
                <w:szCs w:val="20"/>
                <w:lang w:val="en-US"/>
              </w:rPr>
              <w:t xml:space="preserve"> </w:t>
            </w:r>
            <w:r w:rsidRPr="00F90872">
              <w:rPr>
                <w:sz w:val="20"/>
                <w:szCs w:val="20"/>
                <w:lang w:val="en-US"/>
              </w:rPr>
              <w:t>in</w:t>
            </w:r>
            <w:r w:rsidRPr="00F90872">
              <w:rPr>
                <w:spacing w:val="-11"/>
                <w:sz w:val="20"/>
                <w:szCs w:val="20"/>
                <w:lang w:val="en-US"/>
              </w:rPr>
              <w:t xml:space="preserve"> </w:t>
            </w:r>
            <w:r w:rsidRPr="00F90872">
              <w:rPr>
                <w:sz w:val="20"/>
                <w:szCs w:val="20"/>
                <w:lang w:val="en-US"/>
              </w:rPr>
              <w:t>line</w:t>
            </w:r>
            <w:r w:rsidRPr="00F90872">
              <w:rPr>
                <w:spacing w:val="-12"/>
                <w:sz w:val="20"/>
                <w:szCs w:val="20"/>
                <w:lang w:val="en-US"/>
              </w:rPr>
              <w:t xml:space="preserve"> </w:t>
            </w:r>
            <w:r w:rsidRPr="00F90872">
              <w:rPr>
                <w:sz w:val="20"/>
                <w:szCs w:val="20"/>
                <w:lang w:val="en-US"/>
              </w:rPr>
              <w:t>with</w:t>
            </w:r>
            <w:r w:rsidRPr="00F90872">
              <w:rPr>
                <w:spacing w:val="-11"/>
                <w:sz w:val="20"/>
                <w:szCs w:val="20"/>
                <w:lang w:val="en-US"/>
              </w:rPr>
              <w:t xml:space="preserve"> </w:t>
            </w:r>
            <w:r w:rsidRPr="00F90872">
              <w:rPr>
                <w:sz w:val="20"/>
                <w:szCs w:val="20"/>
                <w:lang w:val="en-US"/>
              </w:rPr>
              <w:t>Standard</w:t>
            </w:r>
            <w:r w:rsidRPr="00F90872">
              <w:rPr>
                <w:spacing w:val="-11"/>
                <w:sz w:val="20"/>
                <w:szCs w:val="20"/>
                <w:lang w:val="en-US"/>
              </w:rPr>
              <w:t xml:space="preserve"> </w:t>
            </w:r>
            <w:r w:rsidRPr="00F90872">
              <w:rPr>
                <w:sz w:val="20"/>
                <w:szCs w:val="20"/>
                <w:lang w:val="en-US"/>
              </w:rPr>
              <w:t>8</w:t>
            </w:r>
            <w:r w:rsidRPr="00F90872">
              <w:rPr>
                <w:spacing w:val="-12"/>
                <w:sz w:val="20"/>
                <w:szCs w:val="20"/>
                <w:lang w:val="en-US"/>
              </w:rPr>
              <w:t xml:space="preserve"> </w:t>
            </w:r>
            <w:r w:rsidRPr="00F90872">
              <w:rPr>
                <w:sz w:val="20"/>
                <w:szCs w:val="20"/>
                <w:lang w:val="en-US"/>
              </w:rPr>
              <w:t>of</w:t>
            </w:r>
            <w:r w:rsidRPr="00F90872">
              <w:rPr>
                <w:spacing w:val="-11"/>
                <w:sz w:val="20"/>
                <w:szCs w:val="20"/>
                <w:lang w:val="en-US"/>
              </w:rPr>
              <w:t xml:space="preserve"> </w:t>
            </w:r>
            <w:r w:rsidRPr="00F90872">
              <w:rPr>
                <w:sz w:val="20"/>
                <w:szCs w:val="20"/>
                <w:lang w:val="en-US"/>
              </w:rPr>
              <w:t>the</w:t>
            </w:r>
            <w:r w:rsidRPr="00F90872">
              <w:rPr>
                <w:spacing w:val="-11"/>
                <w:sz w:val="20"/>
                <w:szCs w:val="20"/>
                <w:lang w:val="en-US"/>
              </w:rPr>
              <w:t xml:space="preserve"> </w:t>
            </w:r>
            <w:r w:rsidRPr="00F90872">
              <w:rPr>
                <w:sz w:val="20"/>
                <w:szCs w:val="20"/>
                <w:lang w:val="en-US"/>
              </w:rPr>
              <w:t>EIB’s</w:t>
            </w:r>
            <w:r w:rsidRPr="00F90872">
              <w:rPr>
                <w:spacing w:val="-12"/>
                <w:sz w:val="20"/>
                <w:szCs w:val="20"/>
                <w:lang w:val="en-US"/>
              </w:rPr>
              <w:t xml:space="preserve"> </w:t>
            </w:r>
            <w:r w:rsidRPr="00F90872">
              <w:rPr>
                <w:sz w:val="20"/>
                <w:szCs w:val="20"/>
                <w:lang w:val="en-US"/>
              </w:rPr>
              <w:t>Environmental</w:t>
            </w:r>
            <w:r w:rsidRPr="00F90872">
              <w:rPr>
                <w:spacing w:val="-11"/>
                <w:sz w:val="20"/>
                <w:szCs w:val="20"/>
                <w:lang w:val="en-US"/>
              </w:rPr>
              <w:t xml:space="preserve"> </w:t>
            </w:r>
            <w:r w:rsidRPr="00F90872">
              <w:rPr>
                <w:sz w:val="20"/>
                <w:szCs w:val="20"/>
                <w:lang w:val="en-US"/>
              </w:rPr>
              <w:t>and</w:t>
            </w:r>
            <w:r w:rsidRPr="00F90872">
              <w:rPr>
                <w:spacing w:val="-11"/>
                <w:sz w:val="20"/>
                <w:szCs w:val="20"/>
                <w:lang w:val="en-US"/>
              </w:rPr>
              <w:t xml:space="preserve"> </w:t>
            </w:r>
            <w:r w:rsidRPr="00F90872">
              <w:rPr>
                <w:sz w:val="20"/>
                <w:szCs w:val="20"/>
                <w:lang w:val="en-US"/>
              </w:rPr>
              <w:t>Social</w:t>
            </w:r>
            <w:r w:rsidRPr="00F90872">
              <w:rPr>
                <w:spacing w:val="-11"/>
                <w:sz w:val="20"/>
                <w:szCs w:val="20"/>
                <w:lang w:val="en-US"/>
              </w:rPr>
              <w:t xml:space="preserve"> </w:t>
            </w:r>
            <w:r w:rsidRPr="00F90872">
              <w:rPr>
                <w:sz w:val="20"/>
                <w:szCs w:val="20"/>
                <w:lang w:val="en-US"/>
              </w:rPr>
              <w:t>Standards,</w:t>
            </w:r>
            <w:r w:rsidRPr="00F90872">
              <w:rPr>
                <w:spacing w:val="-13"/>
                <w:sz w:val="20"/>
                <w:szCs w:val="20"/>
                <w:lang w:val="en-US"/>
              </w:rPr>
              <w:t xml:space="preserve"> </w:t>
            </w:r>
            <w:r w:rsidRPr="00F90872">
              <w:rPr>
                <w:sz w:val="20"/>
                <w:szCs w:val="20"/>
                <w:lang w:val="en-US"/>
              </w:rPr>
              <w:t>[</w:t>
            </w:r>
            <w:r w:rsidRPr="00F90872">
              <w:rPr>
                <w:i/>
                <w:sz w:val="20"/>
                <w:szCs w:val="20"/>
                <w:lang w:val="en-US"/>
              </w:rPr>
              <w:t>insert</w:t>
            </w:r>
            <w:r w:rsidRPr="00F90872">
              <w:rPr>
                <w:i/>
                <w:spacing w:val="-11"/>
                <w:sz w:val="20"/>
                <w:szCs w:val="20"/>
                <w:lang w:val="en-US"/>
              </w:rPr>
              <w:t xml:space="preserve"> </w:t>
            </w:r>
            <w:r w:rsidRPr="00F90872">
              <w:rPr>
                <w:sz w:val="20"/>
                <w:szCs w:val="20"/>
                <w:lang w:val="en-US"/>
              </w:rPr>
              <w:t>“have</w:t>
            </w:r>
            <w:r w:rsidRPr="00F90872">
              <w:rPr>
                <w:spacing w:val="-11"/>
                <w:sz w:val="20"/>
                <w:szCs w:val="20"/>
                <w:lang w:val="en-US"/>
              </w:rPr>
              <w:t xml:space="preserve"> </w:t>
            </w:r>
            <w:r w:rsidRPr="00F90872">
              <w:rPr>
                <w:sz w:val="20"/>
                <w:szCs w:val="20"/>
                <w:lang w:val="en-US"/>
              </w:rPr>
              <w:t>in</w:t>
            </w:r>
            <w:r w:rsidRPr="00F90872">
              <w:rPr>
                <w:spacing w:val="-12"/>
                <w:sz w:val="20"/>
                <w:szCs w:val="20"/>
                <w:lang w:val="en-US"/>
              </w:rPr>
              <w:t xml:space="preserve"> </w:t>
            </w:r>
            <w:r w:rsidRPr="00F90872">
              <w:rPr>
                <w:sz w:val="20"/>
                <w:szCs w:val="20"/>
                <w:lang w:val="en-US"/>
              </w:rPr>
              <w:t>place”/“develop and implement”] labour management policy and procedures commensurate to the size and workforce that will be</w:t>
            </w:r>
            <w:r w:rsidRPr="00F90872">
              <w:rPr>
                <w:spacing w:val="-6"/>
                <w:sz w:val="20"/>
                <w:szCs w:val="20"/>
                <w:lang w:val="en-US"/>
              </w:rPr>
              <w:t xml:space="preserve"> </w:t>
            </w:r>
            <w:r w:rsidRPr="00F90872">
              <w:rPr>
                <w:sz w:val="20"/>
                <w:szCs w:val="20"/>
                <w:lang w:val="en-US"/>
              </w:rPr>
              <w:t>applicable</w:t>
            </w:r>
            <w:r w:rsidRPr="00F90872">
              <w:rPr>
                <w:spacing w:val="-6"/>
                <w:sz w:val="20"/>
                <w:szCs w:val="20"/>
                <w:lang w:val="en-US"/>
              </w:rPr>
              <w:t xml:space="preserve"> </w:t>
            </w:r>
            <w:r w:rsidRPr="00F90872">
              <w:rPr>
                <w:sz w:val="20"/>
                <w:szCs w:val="20"/>
                <w:lang w:val="en-US"/>
              </w:rPr>
              <w:t>to</w:t>
            </w:r>
            <w:r w:rsidRPr="00F90872">
              <w:rPr>
                <w:spacing w:val="-5"/>
                <w:sz w:val="20"/>
                <w:szCs w:val="20"/>
                <w:lang w:val="en-US"/>
              </w:rPr>
              <w:t xml:space="preserve"> </w:t>
            </w:r>
            <w:r w:rsidRPr="00F90872">
              <w:rPr>
                <w:sz w:val="20"/>
                <w:szCs w:val="20"/>
                <w:lang w:val="en-US"/>
              </w:rPr>
              <w:t>the</w:t>
            </w:r>
            <w:r w:rsidRPr="00F90872">
              <w:rPr>
                <w:spacing w:val="-6"/>
                <w:sz w:val="20"/>
                <w:szCs w:val="20"/>
                <w:lang w:val="en-US"/>
              </w:rPr>
              <w:t xml:space="preserve"> </w:t>
            </w:r>
            <w:r w:rsidRPr="00F90872">
              <w:rPr>
                <w:sz w:val="20"/>
                <w:szCs w:val="20"/>
                <w:lang w:val="en-US"/>
              </w:rPr>
              <w:t>project</w:t>
            </w:r>
            <w:r w:rsidRPr="00F90872">
              <w:rPr>
                <w:spacing w:val="-5"/>
                <w:sz w:val="20"/>
                <w:szCs w:val="20"/>
                <w:lang w:val="en-US"/>
              </w:rPr>
              <w:t xml:space="preserve"> </w:t>
            </w:r>
            <w:r w:rsidRPr="00F90872">
              <w:rPr>
                <w:sz w:val="20"/>
                <w:szCs w:val="20"/>
                <w:lang w:val="en-US"/>
              </w:rPr>
              <w:t>(including</w:t>
            </w:r>
            <w:r w:rsidRPr="00F90872">
              <w:rPr>
                <w:spacing w:val="-6"/>
                <w:sz w:val="20"/>
                <w:szCs w:val="20"/>
                <w:lang w:val="en-US"/>
              </w:rPr>
              <w:t xml:space="preserve"> </w:t>
            </w:r>
            <w:r w:rsidRPr="00F90872">
              <w:rPr>
                <w:sz w:val="20"/>
                <w:szCs w:val="20"/>
                <w:lang w:val="en-US"/>
              </w:rPr>
              <w:t>a</w:t>
            </w:r>
            <w:r w:rsidRPr="00F90872">
              <w:rPr>
                <w:spacing w:val="-5"/>
                <w:sz w:val="20"/>
                <w:szCs w:val="20"/>
                <w:lang w:val="en-US"/>
              </w:rPr>
              <w:t xml:space="preserve"> </w:t>
            </w:r>
            <w:r w:rsidRPr="00F90872">
              <w:rPr>
                <w:sz w:val="20"/>
                <w:szCs w:val="20"/>
                <w:lang w:val="en-US"/>
              </w:rPr>
              <w:t>grievance</w:t>
            </w:r>
            <w:r w:rsidRPr="00F90872">
              <w:rPr>
                <w:spacing w:val="-6"/>
                <w:sz w:val="20"/>
                <w:szCs w:val="20"/>
                <w:lang w:val="en-US"/>
              </w:rPr>
              <w:t xml:space="preserve"> </w:t>
            </w:r>
            <w:r w:rsidRPr="00F90872">
              <w:rPr>
                <w:sz w:val="20"/>
                <w:szCs w:val="20"/>
                <w:lang w:val="en-US"/>
              </w:rPr>
              <w:t>mechanism</w:t>
            </w:r>
            <w:r w:rsidRPr="00F90872">
              <w:rPr>
                <w:spacing w:val="-6"/>
                <w:sz w:val="20"/>
                <w:szCs w:val="20"/>
                <w:lang w:val="en-US"/>
              </w:rPr>
              <w:t xml:space="preserve"> </w:t>
            </w:r>
            <w:r w:rsidRPr="00F90872">
              <w:rPr>
                <w:sz w:val="20"/>
                <w:szCs w:val="20"/>
                <w:lang w:val="en-US"/>
              </w:rPr>
              <w:t>in</w:t>
            </w:r>
            <w:r w:rsidRPr="00F90872">
              <w:rPr>
                <w:spacing w:val="-5"/>
                <w:sz w:val="20"/>
                <w:szCs w:val="20"/>
                <w:lang w:val="en-US"/>
              </w:rPr>
              <w:t xml:space="preserve"> </w:t>
            </w:r>
            <w:r w:rsidRPr="00F90872">
              <w:rPr>
                <w:sz w:val="20"/>
                <w:szCs w:val="20"/>
                <w:lang w:val="en-US"/>
              </w:rPr>
              <w:t>line</w:t>
            </w:r>
            <w:r w:rsidRPr="00F90872">
              <w:rPr>
                <w:spacing w:val="-6"/>
                <w:sz w:val="20"/>
                <w:szCs w:val="20"/>
                <w:lang w:val="en-US"/>
              </w:rPr>
              <w:t xml:space="preserve"> </w:t>
            </w:r>
            <w:r w:rsidRPr="00F90872">
              <w:rPr>
                <w:sz w:val="20"/>
                <w:szCs w:val="20"/>
                <w:lang w:val="en-US"/>
              </w:rPr>
              <w:t>with</w:t>
            </w:r>
            <w:r w:rsidRPr="00F90872">
              <w:rPr>
                <w:spacing w:val="-5"/>
                <w:sz w:val="20"/>
                <w:szCs w:val="20"/>
                <w:lang w:val="en-US"/>
              </w:rPr>
              <w:t xml:space="preserve"> </w:t>
            </w:r>
            <w:r w:rsidRPr="00F90872">
              <w:rPr>
                <w:sz w:val="20"/>
                <w:szCs w:val="20"/>
                <w:lang w:val="en-US"/>
              </w:rPr>
              <w:t>good</w:t>
            </w:r>
            <w:r w:rsidRPr="00F90872">
              <w:rPr>
                <w:spacing w:val="-5"/>
                <w:sz w:val="20"/>
                <w:szCs w:val="20"/>
                <w:lang w:val="en-US"/>
              </w:rPr>
              <w:t xml:space="preserve"> </w:t>
            </w:r>
            <w:r w:rsidRPr="00F90872">
              <w:rPr>
                <w:sz w:val="20"/>
                <w:szCs w:val="20"/>
                <w:lang w:val="en-US"/>
              </w:rPr>
              <w:t>international</w:t>
            </w:r>
            <w:r w:rsidRPr="00F90872">
              <w:rPr>
                <w:spacing w:val="-6"/>
                <w:sz w:val="20"/>
                <w:szCs w:val="20"/>
                <w:lang w:val="en-US"/>
              </w:rPr>
              <w:t xml:space="preserve"> </w:t>
            </w:r>
            <w:r w:rsidRPr="00F90872">
              <w:rPr>
                <w:sz w:val="20"/>
                <w:szCs w:val="20"/>
                <w:lang w:val="en-US"/>
              </w:rPr>
              <w:t>practice</w:t>
            </w:r>
            <w:r w:rsidRPr="00F90872">
              <w:rPr>
                <w:spacing w:val="-6"/>
                <w:sz w:val="20"/>
                <w:szCs w:val="20"/>
                <w:lang w:val="en-US"/>
              </w:rPr>
              <w:t xml:space="preserve"> </w:t>
            </w:r>
            <w:r w:rsidRPr="00F90872">
              <w:rPr>
                <w:sz w:val="20"/>
                <w:szCs w:val="20"/>
                <w:lang w:val="en-US"/>
              </w:rPr>
              <w:t>to</w:t>
            </w:r>
            <w:r w:rsidRPr="00F90872">
              <w:rPr>
                <w:spacing w:val="-5"/>
                <w:sz w:val="20"/>
                <w:szCs w:val="20"/>
                <w:lang w:val="en-US"/>
              </w:rPr>
              <w:t xml:space="preserve"> </w:t>
            </w:r>
            <w:r w:rsidRPr="00F90872">
              <w:rPr>
                <w:sz w:val="20"/>
                <w:szCs w:val="20"/>
                <w:lang w:val="en-US"/>
              </w:rPr>
              <w:t>address both labour and occupational health and safety considerations). We will regularly monitor and report on implementation</w:t>
            </w:r>
            <w:r w:rsidRPr="00F90872">
              <w:rPr>
                <w:spacing w:val="-4"/>
                <w:sz w:val="20"/>
                <w:szCs w:val="20"/>
                <w:lang w:val="en-US"/>
              </w:rPr>
              <w:t xml:space="preserve"> </w:t>
            </w:r>
            <w:r w:rsidRPr="00F90872">
              <w:rPr>
                <w:sz w:val="20"/>
                <w:szCs w:val="20"/>
                <w:lang w:val="en-US"/>
              </w:rPr>
              <w:t>of</w:t>
            </w:r>
            <w:r w:rsidRPr="00F90872">
              <w:rPr>
                <w:spacing w:val="-5"/>
                <w:sz w:val="20"/>
                <w:szCs w:val="20"/>
                <w:lang w:val="en-US"/>
              </w:rPr>
              <w:t xml:space="preserve"> </w:t>
            </w:r>
            <w:r w:rsidRPr="00F90872">
              <w:rPr>
                <w:sz w:val="20"/>
                <w:szCs w:val="20"/>
                <w:lang w:val="en-US"/>
              </w:rPr>
              <w:t>the</w:t>
            </w:r>
            <w:r w:rsidRPr="00F90872">
              <w:rPr>
                <w:spacing w:val="-3"/>
                <w:sz w:val="20"/>
                <w:szCs w:val="20"/>
                <w:lang w:val="en-US"/>
              </w:rPr>
              <w:t xml:space="preserve"> </w:t>
            </w:r>
            <w:r w:rsidRPr="00F90872">
              <w:rPr>
                <w:sz w:val="20"/>
                <w:szCs w:val="20"/>
                <w:lang w:val="en-US"/>
              </w:rPr>
              <w:t>grievance</w:t>
            </w:r>
            <w:r w:rsidRPr="00F90872">
              <w:rPr>
                <w:spacing w:val="-5"/>
                <w:sz w:val="20"/>
                <w:szCs w:val="20"/>
                <w:lang w:val="en-US"/>
              </w:rPr>
              <w:t xml:space="preserve"> </w:t>
            </w:r>
            <w:r w:rsidRPr="00F90872">
              <w:rPr>
                <w:sz w:val="20"/>
                <w:szCs w:val="20"/>
                <w:lang w:val="en-US"/>
              </w:rPr>
              <w:t>mechanism</w:t>
            </w:r>
            <w:r w:rsidRPr="00F90872">
              <w:rPr>
                <w:spacing w:val="-5"/>
                <w:sz w:val="20"/>
                <w:szCs w:val="20"/>
                <w:lang w:val="en-US"/>
              </w:rPr>
              <w:t xml:space="preserve"> </w:t>
            </w:r>
            <w:r w:rsidRPr="00F90872">
              <w:rPr>
                <w:sz w:val="20"/>
                <w:szCs w:val="20"/>
                <w:lang w:val="en-US"/>
              </w:rPr>
              <w:t>to</w:t>
            </w:r>
            <w:r w:rsidRPr="00F90872">
              <w:rPr>
                <w:spacing w:val="-4"/>
                <w:sz w:val="20"/>
                <w:szCs w:val="20"/>
                <w:lang w:val="en-US"/>
              </w:rPr>
              <w:t xml:space="preserve"> </w:t>
            </w:r>
            <w:r w:rsidRPr="00F90872">
              <w:rPr>
                <w:sz w:val="20"/>
                <w:szCs w:val="20"/>
                <w:lang w:val="en-US"/>
              </w:rPr>
              <w:t>[</w:t>
            </w:r>
            <w:r w:rsidRPr="00F90872">
              <w:rPr>
                <w:i/>
                <w:sz w:val="20"/>
                <w:szCs w:val="20"/>
                <w:lang w:val="en-US"/>
              </w:rPr>
              <w:t>name</w:t>
            </w:r>
            <w:r w:rsidRPr="00F90872">
              <w:rPr>
                <w:i/>
                <w:spacing w:val="-4"/>
                <w:sz w:val="20"/>
                <w:szCs w:val="20"/>
                <w:lang w:val="en-US"/>
              </w:rPr>
              <w:t xml:space="preserve"> </w:t>
            </w:r>
            <w:r w:rsidRPr="00F90872">
              <w:rPr>
                <w:i/>
                <w:sz w:val="20"/>
                <w:szCs w:val="20"/>
                <w:lang w:val="en-US"/>
              </w:rPr>
              <w:t>of</w:t>
            </w:r>
            <w:r w:rsidRPr="00F90872">
              <w:rPr>
                <w:i/>
                <w:spacing w:val="-5"/>
                <w:sz w:val="20"/>
                <w:szCs w:val="20"/>
                <w:lang w:val="en-US"/>
              </w:rPr>
              <w:t xml:space="preserve"> </w:t>
            </w:r>
            <w:r w:rsidRPr="00F90872">
              <w:rPr>
                <w:i/>
                <w:sz w:val="20"/>
                <w:szCs w:val="20"/>
                <w:lang w:val="en-US"/>
              </w:rPr>
              <w:t>the</w:t>
            </w:r>
            <w:r w:rsidRPr="00F90872">
              <w:rPr>
                <w:i/>
                <w:spacing w:val="-4"/>
                <w:sz w:val="20"/>
                <w:szCs w:val="20"/>
                <w:lang w:val="en-US"/>
              </w:rPr>
              <w:t xml:space="preserve"> </w:t>
            </w:r>
            <w:r w:rsidRPr="00F90872">
              <w:rPr>
                <w:i/>
                <w:sz w:val="20"/>
                <w:szCs w:val="20"/>
                <w:lang w:val="en-US"/>
              </w:rPr>
              <w:t>Contracting</w:t>
            </w:r>
            <w:r w:rsidRPr="00F90872">
              <w:rPr>
                <w:i/>
                <w:spacing w:val="-4"/>
                <w:sz w:val="20"/>
                <w:szCs w:val="20"/>
                <w:lang w:val="en-US"/>
              </w:rPr>
              <w:t xml:space="preserve"> </w:t>
            </w:r>
            <w:r w:rsidRPr="00F90872">
              <w:rPr>
                <w:i/>
                <w:sz w:val="20"/>
                <w:szCs w:val="20"/>
                <w:lang w:val="en-US"/>
              </w:rPr>
              <w:t>Authority</w:t>
            </w:r>
            <w:r w:rsidRPr="00F90872">
              <w:rPr>
                <w:sz w:val="20"/>
                <w:szCs w:val="20"/>
                <w:lang w:val="en-US"/>
              </w:rPr>
              <w:t>],</w:t>
            </w:r>
            <w:r w:rsidRPr="00F90872">
              <w:rPr>
                <w:spacing w:val="-4"/>
                <w:sz w:val="20"/>
                <w:szCs w:val="20"/>
                <w:lang w:val="en-US"/>
              </w:rPr>
              <w:t xml:space="preserve"> </w:t>
            </w:r>
            <w:r w:rsidRPr="00F90872">
              <w:rPr>
                <w:sz w:val="20"/>
                <w:szCs w:val="20"/>
                <w:lang w:val="en-US"/>
              </w:rPr>
              <w:t>including</w:t>
            </w:r>
            <w:r w:rsidRPr="00F90872">
              <w:rPr>
                <w:spacing w:val="-5"/>
                <w:sz w:val="20"/>
                <w:szCs w:val="20"/>
                <w:lang w:val="en-US"/>
              </w:rPr>
              <w:t xml:space="preserve"> </w:t>
            </w:r>
            <w:r w:rsidRPr="00F90872">
              <w:rPr>
                <w:sz w:val="20"/>
                <w:szCs w:val="20"/>
                <w:lang w:val="en-US"/>
              </w:rPr>
              <w:t>on</w:t>
            </w:r>
            <w:r w:rsidRPr="00F90872">
              <w:rPr>
                <w:spacing w:val="-4"/>
                <w:sz w:val="20"/>
                <w:szCs w:val="20"/>
                <w:lang w:val="en-US"/>
              </w:rPr>
              <w:t xml:space="preserve"> </w:t>
            </w:r>
            <w:r w:rsidRPr="00F90872">
              <w:rPr>
                <w:sz w:val="20"/>
                <w:szCs w:val="20"/>
                <w:lang w:val="en-US"/>
              </w:rPr>
              <w:t>any</w:t>
            </w:r>
            <w:r w:rsidRPr="00F90872">
              <w:rPr>
                <w:spacing w:val="-3"/>
                <w:sz w:val="20"/>
                <w:szCs w:val="20"/>
                <w:lang w:val="en-US"/>
              </w:rPr>
              <w:t xml:space="preserve"> </w:t>
            </w:r>
            <w:r w:rsidRPr="00F90872">
              <w:rPr>
                <w:sz w:val="20"/>
                <w:szCs w:val="20"/>
                <w:lang w:val="en-US"/>
              </w:rPr>
              <w:t>corrective measures deemed necessary.”]</w:t>
            </w:r>
          </w:p>
          <w:p w14:paraId="6DB5D50A" w14:textId="77777777" w:rsidR="00F90872" w:rsidRPr="00F90872" w:rsidRDefault="00F90872" w:rsidP="00F90872">
            <w:pPr>
              <w:rPr>
                <w:i/>
                <w:iCs/>
                <w:sz w:val="20"/>
                <w:szCs w:val="20"/>
                <w:lang w:val="en-US"/>
              </w:rPr>
            </w:pPr>
            <w:r w:rsidRPr="00F90872">
              <w:rPr>
                <w:i/>
                <w:iCs/>
                <w:sz w:val="20"/>
                <w:szCs w:val="20"/>
                <w:lang w:val="en-US"/>
              </w:rPr>
              <w:t>Occupational</w:t>
            </w:r>
            <w:r w:rsidRPr="00F90872">
              <w:rPr>
                <w:i/>
                <w:iCs/>
                <w:spacing w:val="-7"/>
                <w:sz w:val="20"/>
                <w:szCs w:val="20"/>
                <w:lang w:val="en-US"/>
              </w:rPr>
              <w:t xml:space="preserve"> </w:t>
            </w:r>
            <w:r w:rsidRPr="00F90872">
              <w:rPr>
                <w:i/>
                <w:iCs/>
                <w:sz w:val="20"/>
                <w:szCs w:val="20"/>
                <w:lang w:val="en-US"/>
              </w:rPr>
              <w:t>and</w:t>
            </w:r>
            <w:r w:rsidRPr="00F90872">
              <w:rPr>
                <w:i/>
                <w:iCs/>
                <w:spacing w:val="-5"/>
                <w:sz w:val="20"/>
                <w:szCs w:val="20"/>
                <w:lang w:val="en-US"/>
              </w:rPr>
              <w:t xml:space="preserve"> </w:t>
            </w:r>
            <w:r w:rsidRPr="00F90872">
              <w:rPr>
                <w:i/>
                <w:iCs/>
                <w:sz w:val="20"/>
                <w:szCs w:val="20"/>
                <w:lang w:val="en-US"/>
              </w:rPr>
              <w:t>public</w:t>
            </w:r>
            <w:r w:rsidRPr="00F90872">
              <w:rPr>
                <w:i/>
                <w:iCs/>
                <w:spacing w:val="-7"/>
                <w:sz w:val="20"/>
                <w:szCs w:val="20"/>
                <w:lang w:val="en-US"/>
              </w:rPr>
              <w:t xml:space="preserve"> </w:t>
            </w:r>
            <w:r w:rsidRPr="00F90872">
              <w:rPr>
                <w:i/>
                <w:iCs/>
                <w:sz w:val="20"/>
                <w:szCs w:val="20"/>
                <w:lang w:val="en-US"/>
              </w:rPr>
              <w:t>health,</w:t>
            </w:r>
            <w:r w:rsidRPr="00F90872">
              <w:rPr>
                <w:i/>
                <w:iCs/>
                <w:spacing w:val="-6"/>
                <w:sz w:val="20"/>
                <w:szCs w:val="20"/>
                <w:lang w:val="en-US"/>
              </w:rPr>
              <w:t xml:space="preserve"> </w:t>
            </w:r>
            <w:r w:rsidRPr="00F90872">
              <w:rPr>
                <w:i/>
                <w:iCs/>
                <w:sz w:val="20"/>
                <w:szCs w:val="20"/>
                <w:lang w:val="en-US"/>
              </w:rPr>
              <w:t>and</w:t>
            </w:r>
            <w:r w:rsidRPr="00F90872">
              <w:rPr>
                <w:i/>
                <w:iCs/>
                <w:spacing w:val="-5"/>
                <w:sz w:val="20"/>
                <w:szCs w:val="20"/>
                <w:lang w:val="en-US"/>
              </w:rPr>
              <w:t xml:space="preserve"> </w:t>
            </w:r>
            <w:r w:rsidRPr="00F90872">
              <w:rPr>
                <w:i/>
                <w:iCs/>
                <w:sz w:val="20"/>
                <w:szCs w:val="20"/>
                <w:lang w:val="en-US"/>
              </w:rPr>
              <w:t>safety</w:t>
            </w:r>
            <w:r w:rsidRPr="00F90872">
              <w:rPr>
                <w:i/>
                <w:iCs/>
                <w:spacing w:val="-6"/>
                <w:sz w:val="20"/>
                <w:szCs w:val="20"/>
                <w:lang w:val="en-US"/>
              </w:rPr>
              <w:t xml:space="preserve"> </w:t>
            </w:r>
            <w:r w:rsidRPr="00F90872">
              <w:rPr>
                <w:i/>
                <w:iCs/>
                <w:sz w:val="20"/>
                <w:szCs w:val="20"/>
                <w:lang w:val="en-US"/>
              </w:rPr>
              <w:t>and</w:t>
            </w:r>
            <w:r w:rsidRPr="00F90872">
              <w:rPr>
                <w:i/>
                <w:iCs/>
                <w:spacing w:val="-6"/>
                <w:sz w:val="20"/>
                <w:szCs w:val="20"/>
                <w:lang w:val="en-US"/>
              </w:rPr>
              <w:t xml:space="preserve"> </w:t>
            </w:r>
            <w:r w:rsidRPr="00F90872">
              <w:rPr>
                <w:i/>
                <w:iCs/>
                <w:spacing w:val="-2"/>
                <w:sz w:val="20"/>
                <w:szCs w:val="20"/>
                <w:lang w:val="en-US"/>
              </w:rPr>
              <w:t>security</w:t>
            </w:r>
          </w:p>
          <w:p w14:paraId="73BAD6A4" w14:textId="77777777" w:rsidR="00F90872" w:rsidRPr="00F90872" w:rsidRDefault="00F90872" w:rsidP="00F90872">
            <w:pPr>
              <w:rPr>
                <w:sz w:val="20"/>
                <w:szCs w:val="20"/>
                <w:lang w:val="en-US"/>
              </w:rPr>
            </w:pPr>
            <w:r w:rsidRPr="00F90872">
              <w:rPr>
                <w:sz w:val="20"/>
                <w:szCs w:val="20"/>
                <w:lang w:val="en-US"/>
              </w:rPr>
              <w:t>We</w:t>
            </w:r>
            <w:r w:rsidRPr="00F90872">
              <w:rPr>
                <w:spacing w:val="-4"/>
                <w:sz w:val="20"/>
                <w:szCs w:val="20"/>
                <w:lang w:val="en-US"/>
              </w:rPr>
              <w:t xml:space="preserve"> </w:t>
            </w:r>
            <w:r w:rsidRPr="00F90872">
              <w:rPr>
                <w:sz w:val="20"/>
                <w:szCs w:val="20"/>
                <w:lang w:val="en-US"/>
              </w:rPr>
              <w:t>shall:</w:t>
            </w:r>
          </w:p>
          <w:p w14:paraId="61C95513" w14:textId="77777777" w:rsidR="00F90872" w:rsidRPr="00F90872" w:rsidRDefault="00F90872" w:rsidP="00F90872">
            <w:pPr>
              <w:numPr>
                <w:ilvl w:val="0"/>
                <w:numId w:val="69"/>
              </w:numPr>
              <w:tabs>
                <w:tab w:val="left" w:pos="1756"/>
              </w:tabs>
              <w:autoSpaceDE w:val="0"/>
              <w:autoSpaceDN w:val="0"/>
              <w:spacing w:before="120" w:after="0"/>
              <w:ind w:right="693"/>
              <w:rPr>
                <w:rFonts w:eastAsia="Calibri"/>
                <w:sz w:val="20"/>
                <w:szCs w:val="20"/>
                <w:lang w:val="en-US"/>
              </w:rPr>
            </w:pPr>
            <w:r w:rsidRPr="00F90872">
              <w:rPr>
                <w:rFonts w:eastAsia="Calibri"/>
                <w:sz w:val="20"/>
                <w:szCs w:val="20"/>
                <w:lang w:val="en-US"/>
              </w:rPr>
              <w:t>comply</w:t>
            </w:r>
            <w:r w:rsidRPr="00F90872">
              <w:rPr>
                <w:rFonts w:eastAsia="Calibri"/>
                <w:spacing w:val="-3"/>
                <w:sz w:val="20"/>
                <w:szCs w:val="20"/>
                <w:lang w:val="en-US"/>
              </w:rPr>
              <w:t xml:space="preserve"> </w:t>
            </w:r>
            <w:r w:rsidRPr="00F90872">
              <w:rPr>
                <w:rFonts w:eastAsia="Calibri"/>
                <w:sz w:val="20"/>
                <w:szCs w:val="20"/>
                <w:lang w:val="en-US"/>
              </w:rPr>
              <w:t>with</w:t>
            </w:r>
            <w:r w:rsidRPr="00F90872">
              <w:rPr>
                <w:rFonts w:eastAsia="Calibri"/>
                <w:spacing w:val="-4"/>
                <w:sz w:val="20"/>
                <w:szCs w:val="20"/>
                <w:lang w:val="en-US"/>
              </w:rPr>
              <w:t xml:space="preserve"> </w:t>
            </w:r>
            <w:r w:rsidRPr="00F90872">
              <w:rPr>
                <w:rFonts w:eastAsia="Calibri"/>
                <w:sz w:val="20"/>
                <w:szCs w:val="20"/>
                <w:lang w:val="en-US"/>
              </w:rPr>
              <w:t>all</w:t>
            </w:r>
            <w:r w:rsidRPr="00F90872">
              <w:rPr>
                <w:rFonts w:eastAsia="Calibri"/>
                <w:spacing w:val="-5"/>
                <w:sz w:val="20"/>
                <w:szCs w:val="20"/>
                <w:lang w:val="en-US"/>
              </w:rPr>
              <w:t xml:space="preserve"> </w:t>
            </w:r>
            <w:r w:rsidRPr="00F90872">
              <w:rPr>
                <w:rFonts w:eastAsia="Calibri"/>
                <w:sz w:val="20"/>
                <w:szCs w:val="20"/>
                <w:lang w:val="en-US"/>
              </w:rPr>
              <w:t>applicable</w:t>
            </w:r>
            <w:r w:rsidRPr="00F90872">
              <w:rPr>
                <w:rFonts w:eastAsia="Calibri"/>
                <w:spacing w:val="-5"/>
                <w:sz w:val="20"/>
                <w:szCs w:val="20"/>
                <w:lang w:val="en-US"/>
              </w:rPr>
              <w:t xml:space="preserve"> </w:t>
            </w:r>
            <w:r w:rsidRPr="00F90872">
              <w:rPr>
                <w:rFonts w:eastAsia="Calibri"/>
                <w:sz w:val="20"/>
                <w:szCs w:val="20"/>
                <w:lang w:val="en-US"/>
              </w:rPr>
              <w:t>occupational</w:t>
            </w:r>
            <w:r w:rsidRPr="00F90872">
              <w:rPr>
                <w:rFonts w:eastAsia="Calibri"/>
                <w:spacing w:val="-5"/>
                <w:sz w:val="20"/>
                <w:szCs w:val="20"/>
                <w:lang w:val="en-US"/>
              </w:rPr>
              <w:t xml:space="preserve"> </w:t>
            </w:r>
            <w:r w:rsidRPr="00F90872">
              <w:rPr>
                <w:rFonts w:eastAsia="Calibri"/>
                <w:sz w:val="20"/>
                <w:szCs w:val="20"/>
                <w:lang w:val="en-US"/>
              </w:rPr>
              <w:t>health</w:t>
            </w:r>
            <w:r w:rsidRPr="00F90872">
              <w:rPr>
                <w:rFonts w:eastAsia="Calibri"/>
                <w:spacing w:val="-4"/>
                <w:sz w:val="20"/>
                <w:szCs w:val="20"/>
                <w:lang w:val="en-US"/>
              </w:rPr>
              <w:t xml:space="preserve"> </w:t>
            </w:r>
            <w:r w:rsidRPr="00F90872">
              <w:rPr>
                <w:rFonts w:eastAsia="Calibri"/>
                <w:sz w:val="20"/>
                <w:szCs w:val="20"/>
                <w:lang w:val="en-US"/>
              </w:rPr>
              <w:t>and</w:t>
            </w:r>
            <w:r w:rsidRPr="00F90872">
              <w:rPr>
                <w:rFonts w:eastAsia="Calibri"/>
                <w:spacing w:val="-4"/>
                <w:sz w:val="20"/>
                <w:szCs w:val="20"/>
                <w:lang w:val="en-US"/>
              </w:rPr>
              <w:t xml:space="preserve"> </w:t>
            </w:r>
            <w:r w:rsidRPr="00F90872">
              <w:rPr>
                <w:rFonts w:eastAsia="Calibri"/>
                <w:sz w:val="20"/>
                <w:szCs w:val="20"/>
                <w:lang w:val="en-US"/>
              </w:rPr>
              <w:t>safety</w:t>
            </w:r>
            <w:r w:rsidRPr="00F90872">
              <w:rPr>
                <w:rFonts w:eastAsia="Calibri"/>
                <w:spacing w:val="-3"/>
                <w:sz w:val="20"/>
                <w:szCs w:val="20"/>
                <w:lang w:val="en-US"/>
              </w:rPr>
              <w:t xml:space="preserve"> </w:t>
            </w:r>
            <w:r w:rsidRPr="00F90872">
              <w:rPr>
                <w:rFonts w:eastAsia="Calibri"/>
                <w:sz w:val="20"/>
                <w:szCs w:val="20"/>
                <w:lang w:val="en-US"/>
              </w:rPr>
              <w:t>laws</w:t>
            </w:r>
            <w:r w:rsidRPr="00F90872">
              <w:rPr>
                <w:rFonts w:eastAsia="Calibri"/>
                <w:spacing w:val="-3"/>
                <w:sz w:val="20"/>
                <w:szCs w:val="20"/>
                <w:lang w:val="en-US"/>
              </w:rPr>
              <w:t xml:space="preserve"> </w:t>
            </w:r>
            <w:r w:rsidRPr="00F90872">
              <w:rPr>
                <w:rFonts w:eastAsia="Calibri"/>
                <w:sz w:val="20"/>
                <w:szCs w:val="20"/>
                <w:lang w:val="en-US"/>
              </w:rPr>
              <w:t>in</w:t>
            </w:r>
            <w:r w:rsidRPr="00F90872">
              <w:rPr>
                <w:rFonts w:eastAsia="Calibri"/>
                <w:spacing w:val="-4"/>
                <w:sz w:val="20"/>
                <w:szCs w:val="20"/>
                <w:lang w:val="en-US"/>
              </w:rPr>
              <w:t xml:space="preserve"> </w:t>
            </w:r>
            <w:r w:rsidRPr="00F90872">
              <w:rPr>
                <w:rFonts w:eastAsia="Calibri"/>
                <w:sz w:val="20"/>
                <w:szCs w:val="20"/>
                <w:lang w:val="en-US"/>
              </w:rPr>
              <w:t>the</w:t>
            </w:r>
            <w:r w:rsidRPr="00F90872">
              <w:rPr>
                <w:rFonts w:eastAsia="Calibri"/>
                <w:spacing w:val="-5"/>
                <w:sz w:val="20"/>
                <w:szCs w:val="20"/>
                <w:lang w:val="en-US"/>
              </w:rPr>
              <w:t xml:space="preserve"> </w:t>
            </w:r>
            <w:r w:rsidRPr="00F90872">
              <w:rPr>
                <w:rFonts w:eastAsia="Calibri"/>
                <w:sz w:val="20"/>
                <w:szCs w:val="20"/>
                <w:lang w:val="en-US"/>
              </w:rPr>
              <w:t>country</w:t>
            </w:r>
            <w:r w:rsidRPr="00F90872">
              <w:rPr>
                <w:rFonts w:eastAsia="Calibri"/>
                <w:spacing w:val="-3"/>
                <w:sz w:val="20"/>
                <w:szCs w:val="20"/>
                <w:lang w:val="en-US"/>
              </w:rPr>
              <w:t xml:space="preserve"> </w:t>
            </w:r>
            <w:r w:rsidRPr="00F90872">
              <w:rPr>
                <w:rFonts w:eastAsia="Calibri"/>
                <w:sz w:val="20"/>
                <w:szCs w:val="20"/>
                <w:lang w:val="en-US"/>
              </w:rPr>
              <w:t>of</w:t>
            </w:r>
            <w:r w:rsidRPr="00F90872">
              <w:rPr>
                <w:rFonts w:eastAsia="Calibri"/>
                <w:spacing w:val="-5"/>
                <w:sz w:val="20"/>
                <w:szCs w:val="20"/>
                <w:lang w:val="en-US"/>
              </w:rPr>
              <w:t xml:space="preserve"> </w:t>
            </w:r>
            <w:r w:rsidRPr="00F90872">
              <w:rPr>
                <w:rFonts w:eastAsia="Calibri"/>
                <w:sz w:val="20"/>
                <w:szCs w:val="20"/>
                <w:lang w:val="en-US"/>
              </w:rPr>
              <w:t>implementation</w:t>
            </w:r>
            <w:r w:rsidRPr="00F90872">
              <w:rPr>
                <w:rFonts w:eastAsia="Calibri"/>
                <w:spacing w:val="-4"/>
                <w:sz w:val="20"/>
                <w:szCs w:val="20"/>
                <w:lang w:val="en-US"/>
              </w:rPr>
              <w:t xml:space="preserve"> </w:t>
            </w:r>
            <w:r w:rsidRPr="00F90872">
              <w:rPr>
                <w:rFonts w:eastAsia="Calibri"/>
                <w:sz w:val="20"/>
                <w:szCs w:val="20"/>
                <w:lang w:val="en-US"/>
              </w:rPr>
              <w:t>of the Contract;</w:t>
            </w:r>
          </w:p>
          <w:p w14:paraId="03D1B1B7" w14:textId="77777777" w:rsidR="00F90872" w:rsidRPr="00F90872" w:rsidRDefault="00F90872" w:rsidP="00F90872">
            <w:pPr>
              <w:numPr>
                <w:ilvl w:val="0"/>
                <w:numId w:val="69"/>
              </w:numPr>
              <w:tabs>
                <w:tab w:val="left" w:pos="1756"/>
              </w:tabs>
              <w:autoSpaceDE w:val="0"/>
              <w:autoSpaceDN w:val="0"/>
              <w:spacing w:before="119" w:after="0"/>
              <w:ind w:right="-42"/>
              <w:rPr>
                <w:rFonts w:eastAsia="Calibri"/>
                <w:sz w:val="20"/>
                <w:szCs w:val="20"/>
                <w:lang w:val="en-US"/>
              </w:rPr>
            </w:pPr>
            <w:r w:rsidRPr="00F90872">
              <w:rPr>
                <w:rFonts w:eastAsia="Calibri"/>
                <w:sz w:val="20"/>
                <w:szCs w:val="20"/>
                <w:lang w:val="en-US"/>
              </w:rPr>
              <w:t>develop and implement the necessary health and safety management plans and systems commensurate with the project risks and impacts, in accordance with [</w:t>
            </w:r>
            <w:r w:rsidRPr="00F90872">
              <w:rPr>
                <w:rFonts w:eastAsia="Calibri"/>
                <w:i/>
                <w:sz w:val="20"/>
                <w:szCs w:val="20"/>
                <w:lang w:val="en-US"/>
              </w:rPr>
              <w:t xml:space="preserve">in the case of </w:t>
            </w:r>
            <w:r w:rsidRPr="00F90872">
              <w:rPr>
                <w:rFonts w:eastAsia="Calibri"/>
                <w:b/>
                <w:i/>
                <w:sz w:val="20"/>
                <w:szCs w:val="20"/>
                <w:lang w:val="en-US"/>
              </w:rPr>
              <w:t xml:space="preserve">goods, non- consulting services and works, </w:t>
            </w:r>
            <w:r w:rsidRPr="00F90872">
              <w:rPr>
                <w:rFonts w:eastAsia="Calibri"/>
                <w:i/>
                <w:sz w:val="20"/>
                <w:szCs w:val="20"/>
                <w:lang w:val="en-US"/>
              </w:rPr>
              <w:t xml:space="preserve">insert </w:t>
            </w:r>
            <w:r w:rsidRPr="00F90872">
              <w:rPr>
                <w:rFonts w:eastAsia="Calibri"/>
                <w:sz w:val="20"/>
                <w:szCs w:val="20"/>
                <w:lang w:val="en-US"/>
              </w:rPr>
              <w:t>“the measures defined in the Project’s environmental and social management plans or equivalent and/or in the relevant studies and”] International Labour Organization guidelines on occupational safety and management systems;</w:t>
            </w:r>
            <w:r w:rsidRPr="00F90872">
              <w:rPr>
                <w:rStyle w:val="ae"/>
                <w:rFonts w:eastAsia="Calibri"/>
                <w:sz w:val="20"/>
                <w:szCs w:val="20"/>
                <w:lang w:val="en-US"/>
              </w:rPr>
              <w:footnoteReference w:id="32"/>
            </w:r>
            <w:r w:rsidRPr="00F90872">
              <w:rPr>
                <w:rFonts w:eastAsia="Calibri"/>
                <w:sz w:val="20"/>
                <w:szCs w:val="20"/>
                <w:lang w:val="en-US"/>
              </w:rPr>
              <w:t xml:space="preserve"> </w:t>
            </w:r>
          </w:p>
          <w:p w14:paraId="1E9B7DF8" w14:textId="77777777" w:rsidR="00F90872" w:rsidRPr="00F90872" w:rsidRDefault="00F90872" w:rsidP="00F90872">
            <w:pPr>
              <w:numPr>
                <w:ilvl w:val="0"/>
                <w:numId w:val="69"/>
              </w:numPr>
              <w:tabs>
                <w:tab w:val="left" w:pos="1751"/>
                <w:tab w:val="left" w:pos="1755"/>
              </w:tabs>
              <w:autoSpaceDE w:val="0"/>
              <w:autoSpaceDN w:val="0"/>
              <w:spacing w:before="121" w:after="0"/>
              <w:ind w:left="1755" w:right="99"/>
              <w:rPr>
                <w:rFonts w:eastAsia="Calibri"/>
                <w:sz w:val="20"/>
                <w:szCs w:val="20"/>
                <w:lang w:val="en-US"/>
              </w:rPr>
            </w:pPr>
            <w:r w:rsidRPr="00F90872">
              <w:rPr>
                <w:rFonts w:eastAsia="Calibri"/>
                <w:sz w:val="20"/>
                <w:szCs w:val="20"/>
                <w:lang w:val="en-US"/>
              </w:rPr>
              <w:t>provide</w:t>
            </w:r>
            <w:r w:rsidRPr="00F90872">
              <w:rPr>
                <w:rFonts w:eastAsia="Calibri"/>
                <w:spacing w:val="-11"/>
                <w:sz w:val="20"/>
                <w:szCs w:val="20"/>
                <w:lang w:val="en-US"/>
              </w:rPr>
              <w:t xml:space="preserve"> </w:t>
            </w:r>
            <w:r w:rsidRPr="00F90872">
              <w:rPr>
                <w:rFonts w:eastAsia="Calibri"/>
                <w:sz w:val="20"/>
                <w:szCs w:val="20"/>
                <w:lang w:val="en-US"/>
              </w:rPr>
              <w:t>workers</w:t>
            </w:r>
            <w:r w:rsidRPr="00F90872">
              <w:rPr>
                <w:rFonts w:eastAsia="Calibri"/>
                <w:spacing w:val="-9"/>
                <w:sz w:val="20"/>
                <w:szCs w:val="20"/>
                <w:lang w:val="en-US"/>
              </w:rPr>
              <w:t xml:space="preserve"> </w:t>
            </w:r>
            <w:r w:rsidRPr="00F90872">
              <w:rPr>
                <w:rFonts w:eastAsia="Calibri"/>
                <w:sz w:val="20"/>
                <w:szCs w:val="20"/>
                <w:lang w:val="en-US"/>
              </w:rPr>
              <w:t>employed</w:t>
            </w:r>
            <w:r w:rsidRPr="00F90872">
              <w:rPr>
                <w:rFonts w:eastAsia="Calibri"/>
                <w:spacing w:val="-9"/>
                <w:sz w:val="20"/>
                <w:szCs w:val="20"/>
                <w:lang w:val="en-US"/>
              </w:rPr>
              <w:t xml:space="preserve"> </w:t>
            </w:r>
            <w:r w:rsidRPr="00F90872">
              <w:rPr>
                <w:rFonts w:eastAsia="Calibri"/>
                <w:sz w:val="20"/>
                <w:szCs w:val="20"/>
                <w:lang w:val="en-US"/>
              </w:rPr>
              <w:t>in</w:t>
            </w:r>
            <w:r w:rsidRPr="00F90872">
              <w:rPr>
                <w:rFonts w:eastAsia="Calibri"/>
                <w:spacing w:val="-7"/>
                <w:sz w:val="20"/>
                <w:szCs w:val="20"/>
                <w:lang w:val="en-US"/>
              </w:rPr>
              <w:t xml:space="preserve"> </w:t>
            </w:r>
            <w:r w:rsidRPr="00F90872">
              <w:rPr>
                <w:rFonts w:eastAsia="Calibri"/>
                <w:sz w:val="20"/>
                <w:szCs w:val="20"/>
                <w:lang w:val="en-US"/>
              </w:rPr>
              <w:t>relation</w:t>
            </w:r>
            <w:r w:rsidRPr="00F90872">
              <w:rPr>
                <w:rFonts w:eastAsia="Calibri"/>
                <w:spacing w:val="-9"/>
                <w:sz w:val="20"/>
                <w:szCs w:val="20"/>
                <w:lang w:val="en-US"/>
              </w:rPr>
              <w:t xml:space="preserve"> </w:t>
            </w:r>
            <w:r w:rsidRPr="00F90872">
              <w:rPr>
                <w:rFonts w:eastAsia="Calibri"/>
                <w:sz w:val="20"/>
                <w:szCs w:val="20"/>
                <w:lang w:val="en-US"/>
              </w:rPr>
              <w:t>to</w:t>
            </w:r>
            <w:r w:rsidRPr="00F90872">
              <w:rPr>
                <w:rFonts w:eastAsia="Calibri"/>
                <w:spacing w:val="-10"/>
                <w:sz w:val="20"/>
                <w:szCs w:val="20"/>
                <w:lang w:val="en-US"/>
              </w:rPr>
              <w:t xml:space="preserve"> </w:t>
            </w:r>
            <w:r w:rsidRPr="00F90872">
              <w:rPr>
                <w:rFonts w:eastAsia="Calibri"/>
                <w:sz w:val="20"/>
                <w:szCs w:val="20"/>
                <w:lang w:val="en-US"/>
              </w:rPr>
              <w:t>the</w:t>
            </w:r>
            <w:r w:rsidRPr="00F90872">
              <w:rPr>
                <w:rFonts w:eastAsia="Calibri"/>
                <w:spacing w:val="-11"/>
                <w:sz w:val="20"/>
                <w:szCs w:val="20"/>
                <w:lang w:val="en-US"/>
              </w:rPr>
              <w:t xml:space="preserve"> </w:t>
            </w:r>
            <w:r w:rsidRPr="00F90872">
              <w:rPr>
                <w:rFonts w:eastAsia="Calibri"/>
                <w:sz w:val="20"/>
                <w:szCs w:val="20"/>
                <w:lang w:val="en-US"/>
              </w:rPr>
              <w:t>Contract</w:t>
            </w:r>
            <w:r w:rsidRPr="00F90872">
              <w:rPr>
                <w:rFonts w:eastAsia="Calibri"/>
                <w:spacing w:val="-10"/>
                <w:sz w:val="20"/>
                <w:szCs w:val="20"/>
                <w:lang w:val="en-US"/>
              </w:rPr>
              <w:t xml:space="preserve"> </w:t>
            </w:r>
            <w:r w:rsidRPr="00F90872">
              <w:rPr>
                <w:rFonts w:eastAsia="Calibri"/>
                <w:sz w:val="20"/>
                <w:szCs w:val="20"/>
                <w:lang w:val="en-US"/>
              </w:rPr>
              <w:t>access</w:t>
            </w:r>
            <w:r w:rsidRPr="00F90872">
              <w:rPr>
                <w:rFonts w:eastAsia="Calibri"/>
                <w:spacing w:val="-7"/>
                <w:sz w:val="20"/>
                <w:szCs w:val="20"/>
                <w:lang w:val="en-US"/>
              </w:rPr>
              <w:t xml:space="preserve"> </w:t>
            </w:r>
            <w:r w:rsidRPr="00F90872">
              <w:rPr>
                <w:rFonts w:eastAsia="Calibri"/>
                <w:sz w:val="20"/>
                <w:szCs w:val="20"/>
                <w:lang w:val="en-US"/>
              </w:rPr>
              <w:t>to</w:t>
            </w:r>
            <w:r w:rsidRPr="00F90872">
              <w:rPr>
                <w:rFonts w:eastAsia="Calibri"/>
                <w:spacing w:val="-10"/>
                <w:sz w:val="20"/>
                <w:szCs w:val="20"/>
                <w:lang w:val="en-US"/>
              </w:rPr>
              <w:t xml:space="preserve"> </w:t>
            </w:r>
            <w:r w:rsidRPr="00F90872">
              <w:rPr>
                <w:rFonts w:eastAsia="Calibri"/>
                <w:sz w:val="20"/>
                <w:szCs w:val="20"/>
                <w:lang w:val="en-US"/>
              </w:rPr>
              <w:t>adequate,</w:t>
            </w:r>
            <w:r w:rsidRPr="00F90872">
              <w:rPr>
                <w:rFonts w:eastAsia="Calibri"/>
                <w:spacing w:val="-10"/>
                <w:sz w:val="20"/>
                <w:szCs w:val="20"/>
                <w:lang w:val="en-US"/>
              </w:rPr>
              <w:t xml:space="preserve"> </w:t>
            </w:r>
            <w:r w:rsidRPr="00F90872">
              <w:rPr>
                <w:rFonts w:eastAsia="Calibri"/>
                <w:sz w:val="20"/>
                <w:szCs w:val="20"/>
                <w:lang w:val="en-US"/>
              </w:rPr>
              <w:t>safe</w:t>
            </w:r>
            <w:r w:rsidRPr="00F90872">
              <w:rPr>
                <w:rFonts w:eastAsia="Calibri"/>
                <w:spacing w:val="-11"/>
                <w:sz w:val="20"/>
                <w:szCs w:val="20"/>
                <w:lang w:val="en-US"/>
              </w:rPr>
              <w:t xml:space="preserve"> </w:t>
            </w:r>
            <w:r w:rsidRPr="00F90872">
              <w:rPr>
                <w:rFonts w:eastAsia="Calibri"/>
                <w:sz w:val="20"/>
                <w:szCs w:val="20"/>
                <w:lang w:val="en-US"/>
              </w:rPr>
              <w:t>and</w:t>
            </w:r>
            <w:r w:rsidRPr="00F90872">
              <w:rPr>
                <w:rFonts w:eastAsia="Calibri"/>
                <w:spacing w:val="-9"/>
                <w:sz w:val="20"/>
                <w:szCs w:val="20"/>
                <w:lang w:val="en-US"/>
              </w:rPr>
              <w:t xml:space="preserve"> </w:t>
            </w:r>
            <w:r w:rsidRPr="00F90872">
              <w:rPr>
                <w:rFonts w:eastAsia="Calibri"/>
                <w:sz w:val="20"/>
                <w:szCs w:val="20"/>
                <w:lang w:val="en-US"/>
              </w:rPr>
              <w:t>healthy</w:t>
            </w:r>
            <w:r w:rsidRPr="00F90872">
              <w:rPr>
                <w:rFonts w:eastAsia="Calibri"/>
                <w:spacing w:val="-12"/>
                <w:sz w:val="20"/>
                <w:szCs w:val="20"/>
                <w:lang w:val="en-US"/>
              </w:rPr>
              <w:t xml:space="preserve"> </w:t>
            </w:r>
            <w:r w:rsidRPr="00F90872">
              <w:rPr>
                <w:rFonts w:eastAsia="Calibri"/>
                <w:sz w:val="20"/>
                <w:szCs w:val="20"/>
                <w:lang w:val="en-US"/>
              </w:rPr>
              <w:t>facilities as well as living quarters for workers living on-site, if</w:t>
            </w:r>
            <w:r w:rsidRPr="00F90872">
              <w:rPr>
                <w:rFonts w:eastAsia="Calibri"/>
                <w:spacing w:val="-1"/>
                <w:sz w:val="20"/>
                <w:szCs w:val="20"/>
                <w:lang w:val="en-US"/>
              </w:rPr>
              <w:t xml:space="preserve"> </w:t>
            </w:r>
            <w:r w:rsidRPr="00F90872">
              <w:rPr>
                <w:rFonts w:eastAsia="Calibri"/>
                <w:sz w:val="20"/>
                <w:szCs w:val="20"/>
                <w:lang w:val="en-US"/>
              </w:rPr>
              <w:t>relevant, in line with the EIB’s Environmental and Social Standards;</w:t>
            </w:r>
          </w:p>
          <w:p w14:paraId="4E3C4751" w14:textId="77777777" w:rsidR="00F90872" w:rsidRPr="00F90872" w:rsidRDefault="00F90872" w:rsidP="00F90872">
            <w:pPr>
              <w:numPr>
                <w:ilvl w:val="0"/>
                <w:numId w:val="69"/>
              </w:numPr>
              <w:tabs>
                <w:tab w:val="left" w:pos="1752"/>
                <w:tab w:val="left" w:pos="1755"/>
              </w:tabs>
              <w:autoSpaceDE w:val="0"/>
              <w:autoSpaceDN w:val="0"/>
              <w:spacing w:before="39" w:after="0"/>
              <w:ind w:left="1755" w:right="692"/>
              <w:jc w:val="left"/>
              <w:rPr>
                <w:rFonts w:eastAsia="Calibri"/>
                <w:sz w:val="20"/>
                <w:szCs w:val="20"/>
                <w:lang w:val="en-US"/>
              </w:rPr>
            </w:pPr>
            <w:r w:rsidRPr="00F90872">
              <w:rPr>
                <w:rFonts w:eastAsia="Calibri"/>
                <w:sz w:val="20"/>
                <w:szCs w:val="20"/>
                <w:lang w:val="en-US"/>
              </w:rPr>
              <w:t>communicate all occupational health and safety rules, instructions and signage in a language understood by the workforce;</w:t>
            </w:r>
          </w:p>
          <w:p w14:paraId="7988DF6A" w14:textId="77777777" w:rsidR="00F90872" w:rsidRPr="00F90872" w:rsidRDefault="00F90872" w:rsidP="00F90872">
            <w:pPr>
              <w:numPr>
                <w:ilvl w:val="0"/>
                <w:numId w:val="69"/>
              </w:numPr>
              <w:tabs>
                <w:tab w:val="left" w:pos="1755"/>
              </w:tabs>
              <w:autoSpaceDE w:val="0"/>
              <w:autoSpaceDN w:val="0"/>
              <w:spacing w:before="121" w:after="0"/>
              <w:ind w:left="1755" w:hanging="719"/>
              <w:jc w:val="left"/>
              <w:rPr>
                <w:rFonts w:eastAsia="Calibri"/>
                <w:sz w:val="20"/>
                <w:szCs w:val="20"/>
                <w:lang w:val="en-US"/>
              </w:rPr>
            </w:pPr>
            <w:r w:rsidRPr="00F90872">
              <w:rPr>
                <w:rFonts w:eastAsia="Calibri"/>
                <w:sz w:val="20"/>
                <w:szCs w:val="20"/>
                <w:lang w:val="en-US"/>
              </w:rPr>
              <w:t>provide</w:t>
            </w:r>
            <w:r w:rsidRPr="00F90872">
              <w:rPr>
                <w:rFonts w:eastAsia="Calibri"/>
                <w:spacing w:val="-9"/>
                <w:sz w:val="20"/>
                <w:szCs w:val="20"/>
                <w:lang w:val="en-US"/>
              </w:rPr>
              <w:t xml:space="preserve"> </w:t>
            </w:r>
            <w:r w:rsidRPr="00F90872">
              <w:rPr>
                <w:rFonts w:eastAsia="Calibri"/>
                <w:sz w:val="20"/>
                <w:szCs w:val="20"/>
                <w:lang w:val="en-US"/>
              </w:rPr>
              <w:t>qualified</w:t>
            </w:r>
            <w:r w:rsidRPr="00F90872">
              <w:rPr>
                <w:rFonts w:eastAsia="Calibri"/>
                <w:spacing w:val="-7"/>
                <w:sz w:val="20"/>
                <w:szCs w:val="20"/>
                <w:lang w:val="en-US"/>
              </w:rPr>
              <w:t xml:space="preserve"> </w:t>
            </w:r>
            <w:r w:rsidRPr="00F90872">
              <w:rPr>
                <w:rFonts w:eastAsia="Calibri"/>
                <w:sz w:val="20"/>
                <w:szCs w:val="20"/>
                <w:lang w:val="en-US"/>
              </w:rPr>
              <w:t>[emergency</w:t>
            </w:r>
            <w:r w:rsidRPr="00F90872">
              <w:rPr>
                <w:rFonts w:eastAsia="Calibri"/>
                <w:spacing w:val="-6"/>
                <w:sz w:val="20"/>
                <w:szCs w:val="20"/>
                <w:lang w:val="en-US"/>
              </w:rPr>
              <w:t xml:space="preserve"> </w:t>
            </w:r>
            <w:r w:rsidRPr="00F90872">
              <w:rPr>
                <w:rFonts w:eastAsia="Calibri"/>
                <w:sz w:val="20"/>
                <w:szCs w:val="20"/>
                <w:lang w:val="en-US"/>
              </w:rPr>
              <w:t>response/]</w:t>
            </w:r>
            <w:r w:rsidRPr="00F90872">
              <w:rPr>
                <w:rFonts w:eastAsia="Calibri"/>
                <w:sz w:val="20"/>
                <w:szCs w:val="20"/>
              </w:rPr>
              <w:t xml:space="preserve"> </w:t>
            </w:r>
            <w:r w:rsidRPr="00F90872">
              <w:rPr>
                <w:rFonts w:eastAsia="Calibri"/>
                <w:sz w:val="20"/>
                <w:szCs w:val="20"/>
                <w:lang w:val="en-US"/>
              </w:rPr>
              <w:t>first</w:t>
            </w:r>
            <w:r w:rsidRPr="00F90872">
              <w:rPr>
                <w:rFonts w:eastAsia="Calibri"/>
                <w:spacing w:val="-8"/>
                <w:sz w:val="20"/>
                <w:szCs w:val="20"/>
                <w:lang w:val="en-US"/>
              </w:rPr>
              <w:t xml:space="preserve"> </w:t>
            </w:r>
            <w:r w:rsidRPr="00F90872">
              <w:rPr>
                <w:rFonts w:eastAsia="Calibri"/>
                <w:sz w:val="20"/>
                <w:szCs w:val="20"/>
                <w:lang w:val="en-US"/>
              </w:rPr>
              <w:t>aid</w:t>
            </w:r>
            <w:r w:rsidRPr="00F90872">
              <w:rPr>
                <w:rFonts w:eastAsia="Calibri"/>
                <w:spacing w:val="-7"/>
                <w:sz w:val="20"/>
                <w:szCs w:val="20"/>
                <w:lang w:val="en-US"/>
              </w:rPr>
              <w:t xml:space="preserve"> </w:t>
            </w:r>
            <w:r w:rsidRPr="00F90872">
              <w:rPr>
                <w:rFonts w:eastAsia="Calibri"/>
                <w:sz w:val="20"/>
                <w:szCs w:val="20"/>
                <w:lang w:val="en-US"/>
              </w:rPr>
              <w:t>arrangements</w:t>
            </w:r>
            <w:r w:rsidRPr="00F90872">
              <w:rPr>
                <w:rFonts w:eastAsia="Calibri"/>
                <w:spacing w:val="-7"/>
                <w:sz w:val="20"/>
                <w:szCs w:val="20"/>
                <w:lang w:val="en-US"/>
              </w:rPr>
              <w:t xml:space="preserve"> </w:t>
            </w:r>
            <w:r w:rsidRPr="00F90872">
              <w:rPr>
                <w:rFonts w:eastAsia="Calibri"/>
                <w:sz w:val="20"/>
                <w:szCs w:val="20"/>
                <w:lang w:val="en-US"/>
              </w:rPr>
              <w:t>at</w:t>
            </w:r>
            <w:r w:rsidRPr="00F90872">
              <w:rPr>
                <w:rFonts w:eastAsia="Calibri"/>
                <w:spacing w:val="-7"/>
                <w:sz w:val="20"/>
                <w:szCs w:val="20"/>
                <w:lang w:val="en-US"/>
              </w:rPr>
              <w:t xml:space="preserve"> </w:t>
            </w:r>
            <w:r w:rsidRPr="00F90872">
              <w:rPr>
                <w:rFonts w:eastAsia="Calibri"/>
                <w:sz w:val="20"/>
                <w:szCs w:val="20"/>
                <w:lang w:val="en-US"/>
              </w:rPr>
              <w:t>all</w:t>
            </w:r>
            <w:r w:rsidRPr="00F90872">
              <w:rPr>
                <w:rFonts w:eastAsia="Calibri"/>
                <w:spacing w:val="-8"/>
                <w:sz w:val="20"/>
                <w:szCs w:val="20"/>
                <w:lang w:val="en-US"/>
              </w:rPr>
              <w:t xml:space="preserve"> </w:t>
            </w:r>
            <w:r w:rsidRPr="00F90872">
              <w:rPr>
                <w:rFonts w:eastAsia="Calibri"/>
                <w:spacing w:val="-2"/>
                <w:sz w:val="20"/>
                <w:szCs w:val="20"/>
                <w:lang w:val="en-US"/>
              </w:rPr>
              <w:t>times;</w:t>
            </w:r>
          </w:p>
          <w:p w14:paraId="12EFE26B" w14:textId="77777777" w:rsidR="00F90872" w:rsidRPr="00F90872" w:rsidRDefault="00F90872" w:rsidP="00F90872">
            <w:pPr>
              <w:numPr>
                <w:ilvl w:val="0"/>
                <w:numId w:val="69"/>
              </w:numPr>
              <w:tabs>
                <w:tab w:val="left" w:pos="1752"/>
                <w:tab w:val="left" w:pos="1755"/>
              </w:tabs>
              <w:autoSpaceDE w:val="0"/>
              <w:autoSpaceDN w:val="0"/>
              <w:spacing w:before="118" w:after="0"/>
              <w:ind w:left="1755" w:right="99"/>
              <w:rPr>
                <w:rFonts w:eastAsia="Calibri"/>
                <w:sz w:val="20"/>
                <w:szCs w:val="20"/>
                <w:lang w:val="en-US"/>
              </w:rPr>
            </w:pPr>
            <w:r w:rsidRPr="00F90872">
              <w:rPr>
                <w:rFonts w:eastAsia="Calibri"/>
                <w:sz w:val="20"/>
                <w:szCs w:val="20"/>
                <w:lang w:val="en-US"/>
              </w:rPr>
              <w:t>develop and implement a code of conduct and adopt specific measures to prevent and address inter</w:t>
            </w:r>
            <w:r w:rsidRPr="00F90872">
              <w:rPr>
                <w:rFonts w:eastAsia="Calibri"/>
                <w:spacing w:val="-12"/>
                <w:sz w:val="20"/>
                <w:szCs w:val="20"/>
                <w:lang w:val="en-US"/>
              </w:rPr>
              <w:t xml:space="preserve"> </w:t>
            </w:r>
            <w:r w:rsidRPr="00F90872">
              <w:rPr>
                <w:rFonts w:eastAsia="Calibri"/>
                <w:sz w:val="20"/>
                <w:szCs w:val="20"/>
                <w:lang w:val="en-US"/>
              </w:rPr>
              <w:t>alia</w:t>
            </w:r>
            <w:r w:rsidRPr="00F90872">
              <w:rPr>
                <w:rFonts w:eastAsia="Calibri"/>
                <w:spacing w:val="-11"/>
                <w:sz w:val="20"/>
                <w:szCs w:val="20"/>
                <w:lang w:val="en-US"/>
              </w:rPr>
              <w:t xml:space="preserve"> </w:t>
            </w:r>
            <w:r w:rsidRPr="00F90872">
              <w:rPr>
                <w:rFonts w:eastAsia="Calibri"/>
                <w:sz w:val="20"/>
                <w:szCs w:val="20"/>
                <w:lang w:val="en-US"/>
              </w:rPr>
              <w:t>gender-based</w:t>
            </w:r>
            <w:r w:rsidRPr="00F90872">
              <w:rPr>
                <w:rFonts w:eastAsia="Calibri"/>
                <w:spacing w:val="-11"/>
                <w:sz w:val="20"/>
                <w:szCs w:val="20"/>
                <w:lang w:val="en-US"/>
              </w:rPr>
              <w:t xml:space="preserve"> </w:t>
            </w:r>
            <w:r w:rsidRPr="00F90872">
              <w:rPr>
                <w:rFonts w:eastAsia="Calibri"/>
                <w:sz w:val="20"/>
                <w:szCs w:val="20"/>
                <w:lang w:val="en-US"/>
              </w:rPr>
              <w:t>violence,</w:t>
            </w:r>
            <w:r w:rsidRPr="00F90872">
              <w:rPr>
                <w:rFonts w:eastAsia="Calibri"/>
                <w:spacing w:val="-12"/>
                <w:sz w:val="20"/>
                <w:szCs w:val="20"/>
                <w:lang w:val="en-US"/>
              </w:rPr>
              <w:t xml:space="preserve"> </w:t>
            </w:r>
            <w:r w:rsidRPr="00F90872">
              <w:rPr>
                <w:rFonts w:eastAsia="Calibri"/>
                <w:sz w:val="20"/>
                <w:szCs w:val="20"/>
                <w:lang w:val="en-US"/>
              </w:rPr>
              <w:t>sexual</w:t>
            </w:r>
            <w:r w:rsidRPr="00F90872">
              <w:rPr>
                <w:rFonts w:eastAsia="Calibri"/>
                <w:spacing w:val="-11"/>
                <w:sz w:val="20"/>
                <w:szCs w:val="20"/>
                <w:lang w:val="en-US"/>
              </w:rPr>
              <w:t xml:space="preserve"> </w:t>
            </w:r>
            <w:r w:rsidRPr="00F90872">
              <w:rPr>
                <w:rFonts w:eastAsia="Calibri"/>
                <w:sz w:val="20"/>
                <w:szCs w:val="20"/>
                <w:lang w:val="en-US"/>
              </w:rPr>
              <w:t>exploitation</w:t>
            </w:r>
            <w:r w:rsidRPr="00F90872">
              <w:rPr>
                <w:rFonts w:eastAsia="Calibri"/>
                <w:spacing w:val="-11"/>
                <w:sz w:val="20"/>
                <w:szCs w:val="20"/>
                <w:lang w:val="en-US"/>
              </w:rPr>
              <w:t xml:space="preserve"> </w:t>
            </w:r>
            <w:r w:rsidRPr="00F90872">
              <w:rPr>
                <w:rFonts w:eastAsia="Calibri"/>
                <w:sz w:val="20"/>
                <w:szCs w:val="20"/>
                <w:lang w:val="en-US"/>
              </w:rPr>
              <w:t>and</w:t>
            </w:r>
            <w:r w:rsidRPr="00F90872">
              <w:rPr>
                <w:rFonts w:eastAsia="Calibri"/>
                <w:spacing w:val="-12"/>
                <w:sz w:val="20"/>
                <w:szCs w:val="20"/>
                <w:lang w:val="en-US"/>
              </w:rPr>
              <w:t xml:space="preserve"> </w:t>
            </w:r>
            <w:r w:rsidRPr="00F90872">
              <w:rPr>
                <w:rFonts w:eastAsia="Calibri"/>
                <w:sz w:val="20"/>
                <w:szCs w:val="20"/>
                <w:lang w:val="en-US"/>
              </w:rPr>
              <w:t>human</w:t>
            </w:r>
            <w:r w:rsidRPr="00F90872">
              <w:rPr>
                <w:rFonts w:eastAsia="Calibri"/>
                <w:spacing w:val="-11"/>
                <w:sz w:val="20"/>
                <w:szCs w:val="20"/>
                <w:lang w:val="en-US"/>
              </w:rPr>
              <w:t xml:space="preserve"> </w:t>
            </w:r>
            <w:r w:rsidRPr="00F90872">
              <w:rPr>
                <w:rFonts w:eastAsia="Calibri"/>
                <w:sz w:val="20"/>
                <w:szCs w:val="20"/>
                <w:lang w:val="en-US"/>
              </w:rPr>
              <w:t>trafficking</w:t>
            </w:r>
            <w:r w:rsidRPr="00F90872">
              <w:rPr>
                <w:rFonts w:eastAsia="Calibri"/>
                <w:spacing w:val="-11"/>
                <w:sz w:val="20"/>
                <w:szCs w:val="20"/>
                <w:lang w:val="en-US"/>
              </w:rPr>
              <w:t xml:space="preserve"> </w:t>
            </w:r>
            <w:r w:rsidRPr="00F90872">
              <w:rPr>
                <w:rFonts w:eastAsia="Calibri"/>
                <w:sz w:val="20"/>
                <w:szCs w:val="20"/>
                <w:lang w:val="en-US"/>
              </w:rPr>
              <w:t>for</w:t>
            </w:r>
            <w:r w:rsidRPr="00F90872">
              <w:rPr>
                <w:rFonts w:eastAsia="Calibri"/>
                <w:spacing w:val="-12"/>
                <w:sz w:val="20"/>
                <w:szCs w:val="20"/>
                <w:lang w:val="en-US"/>
              </w:rPr>
              <w:t xml:space="preserve"> </w:t>
            </w:r>
            <w:r w:rsidRPr="00F90872">
              <w:rPr>
                <w:rFonts w:eastAsia="Calibri"/>
                <w:sz w:val="20"/>
                <w:szCs w:val="20"/>
                <w:lang w:val="en-US"/>
              </w:rPr>
              <w:t>all</w:t>
            </w:r>
            <w:r w:rsidRPr="00F90872">
              <w:rPr>
                <w:rFonts w:eastAsia="Calibri"/>
                <w:spacing w:val="-11"/>
                <w:sz w:val="20"/>
                <w:szCs w:val="20"/>
                <w:lang w:val="en-US"/>
              </w:rPr>
              <w:t xml:space="preserve"> </w:t>
            </w:r>
            <w:r w:rsidRPr="00F90872">
              <w:rPr>
                <w:rFonts w:eastAsia="Calibri"/>
                <w:sz w:val="20"/>
                <w:szCs w:val="20"/>
                <w:lang w:val="en-US"/>
              </w:rPr>
              <w:t>workers,</w:t>
            </w:r>
            <w:r w:rsidRPr="00F90872">
              <w:rPr>
                <w:rFonts w:eastAsia="Calibri"/>
                <w:spacing w:val="-11"/>
                <w:sz w:val="20"/>
                <w:szCs w:val="20"/>
                <w:lang w:val="en-US"/>
              </w:rPr>
              <w:t xml:space="preserve"> </w:t>
            </w:r>
            <w:r w:rsidRPr="00F90872">
              <w:rPr>
                <w:rFonts w:eastAsia="Calibri"/>
                <w:sz w:val="20"/>
                <w:szCs w:val="20"/>
                <w:lang w:val="en-US"/>
              </w:rPr>
              <w:t>including those of our subcontractors;</w:t>
            </w:r>
          </w:p>
          <w:p w14:paraId="17CDCE8F" w14:textId="77777777" w:rsidR="00F90872" w:rsidRPr="00F90872" w:rsidRDefault="00F90872" w:rsidP="00F90872">
            <w:pPr>
              <w:numPr>
                <w:ilvl w:val="0"/>
                <w:numId w:val="69"/>
              </w:numPr>
              <w:tabs>
                <w:tab w:val="left" w:pos="1752"/>
                <w:tab w:val="left" w:pos="1755"/>
              </w:tabs>
              <w:autoSpaceDE w:val="0"/>
              <w:autoSpaceDN w:val="0"/>
              <w:spacing w:before="120" w:after="0"/>
              <w:ind w:left="1755" w:right="-42"/>
              <w:rPr>
                <w:rFonts w:eastAsia="Calibri"/>
                <w:sz w:val="20"/>
                <w:szCs w:val="20"/>
                <w:lang w:val="en-US"/>
              </w:rPr>
            </w:pPr>
            <w:r w:rsidRPr="00F90872">
              <w:rPr>
                <w:rFonts w:eastAsia="Calibri"/>
                <w:sz w:val="20"/>
                <w:szCs w:val="20"/>
                <w:lang w:val="en-US"/>
              </w:rPr>
              <w:t>use security management arrangements that are consistent with international human rights standards and</w:t>
            </w:r>
            <w:r w:rsidRPr="00F90872">
              <w:rPr>
                <w:rFonts w:eastAsia="Calibri"/>
                <w:spacing w:val="-2"/>
                <w:sz w:val="20"/>
                <w:szCs w:val="20"/>
                <w:lang w:val="en-US"/>
              </w:rPr>
              <w:t xml:space="preserve"> </w:t>
            </w:r>
            <w:r w:rsidRPr="00F90872">
              <w:rPr>
                <w:rFonts w:eastAsia="Calibri"/>
                <w:sz w:val="20"/>
                <w:szCs w:val="20"/>
                <w:lang w:val="en-US"/>
              </w:rPr>
              <w:t>principles</w:t>
            </w:r>
            <w:r w:rsidRPr="00F90872">
              <w:rPr>
                <w:rStyle w:val="ae"/>
                <w:rFonts w:eastAsia="Calibri"/>
                <w:sz w:val="20"/>
                <w:szCs w:val="20"/>
                <w:lang w:val="en-US"/>
              </w:rPr>
              <w:footnoteReference w:id="33"/>
            </w:r>
            <w:r w:rsidRPr="00F90872">
              <w:rPr>
                <w:rFonts w:eastAsia="Calibri"/>
                <w:spacing w:val="-1"/>
                <w:sz w:val="20"/>
                <w:szCs w:val="20"/>
                <w:lang w:val="en-US"/>
              </w:rPr>
              <w:t xml:space="preserve"> </w:t>
            </w:r>
            <w:r w:rsidRPr="00F90872">
              <w:rPr>
                <w:rFonts w:eastAsia="Calibri"/>
                <w:sz w:val="20"/>
                <w:szCs w:val="20"/>
                <w:lang w:val="en-US"/>
              </w:rPr>
              <w:t>where</w:t>
            </w:r>
            <w:r w:rsidRPr="00F90872">
              <w:rPr>
                <w:rFonts w:eastAsia="Calibri"/>
                <w:spacing w:val="-1"/>
                <w:sz w:val="20"/>
                <w:szCs w:val="20"/>
                <w:lang w:val="en-US"/>
              </w:rPr>
              <w:t xml:space="preserve"> </w:t>
            </w:r>
            <w:r w:rsidRPr="00F90872">
              <w:rPr>
                <w:rFonts w:eastAsia="Calibri"/>
                <w:sz w:val="20"/>
                <w:szCs w:val="20"/>
                <w:lang w:val="en-US"/>
              </w:rPr>
              <w:t>such arrangements are</w:t>
            </w:r>
            <w:r w:rsidRPr="00F90872">
              <w:rPr>
                <w:rFonts w:eastAsia="Calibri"/>
                <w:spacing w:val="-1"/>
                <w:sz w:val="20"/>
                <w:szCs w:val="20"/>
                <w:lang w:val="en-US"/>
              </w:rPr>
              <w:t xml:space="preserve"> </w:t>
            </w:r>
            <w:r w:rsidRPr="00F90872">
              <w:rPr>
                <w:rFonts w:eastAsia="Calibri"/>
                <w:sz w:val="20"/>
                <w:szCs w:val="20"/>
                <w:lang w:val="en-US"/>
              </w:rPr>
              <w:t>required for the</w:t>
            </w:r>
            <w:r w:rsidRPr="00F90872">
              <w:rPr>
                <w:rFonts w:eastAsia="Calibri"/>
                <w:spacing w:val="-1"/>
                <w:sz w:val="20"/>
                <w:szCs w:val="20"/>
                <w:lang w:val="en-US"/>
              </w:rPr>
              <w:t xml:space="preserve"> </w:t>
            </w:r>
            <w:r w:rsidRPr="00F90872">
              <w:rPr>
                <w:rFonts w:eastAsia="Calibri"/>
                <w:sz w:val="20"/>
                <w:szCs w:val="20"/>
                <w:lang w:val="en-US"/>
              </w:rPr>
              <w:t>delivery of</w:t>
            </w:r>
            <w:r w:rsidRPr="00F90872">
              <w:rPr>
                <w:rFonts w:eastAsia="Calibri"/>
                <w:spacing w:val="-1"/>
                <w:sz w:val="20"/>
                <w:szCs w:val="20"/>
                <w:lang w:val="en-US"/>
              </w:rPr>
              <w:t xml:space="preserve"> </w:t>
            </w:r>
            <w:r w:rsidRPr="00F90872">
              <w:rPr>
                <w:rFonts w:eastAsia="Calibri"/>
                <w:sz w:val="20"/>
                <w:szCs w:val="20"/>
                <w:lang w:val="en-US"/>
              </w:rPr>
              <w:t>the</w:t>
            </w:r>
            <w:r w:rsidRPr="00F90872">
              <w:rPr>
                <w:rFonts w:eastAsia="Calibri"/>
                <w:spacing w:val="-1"/>
                <w:sz w:val="20"/>
                <w:szCs w:val="20"/>
                <w:lang w:val="en-US"/>
              </w:rPr>
              <w:t xml:space="preserve"> </w:t>
            </w:r>
            <w:r w:rsidRPr="00F90872">
              <w:rPr>
                <w:rFonts w:eastAsia="Calibri"/>
                <w:sz w:val="20"/>
                <w:szCs w:val="20"/>
                <w:lang w:val="en-US"/>
              </w:rPr>
              <w:t>Contract;</w:t>
            </w:r>
          </w:p>
          <w:p w14:paraId="4D79F374" w14:textId="77777777" w:rsidR="00F90872" w:rsidRPr="00F90872" w:rsidRDefault="00F90872" w:rsidP="00F90872">
            <w:pPr>
              <w:numPr>
                <w:ilvl w:val="0"/>
                <w:numId w:val="69"/>
              </w:numPr>
              <w:tabs>
                <w:tab w:val="left" w:pos="1750"/>
                <w:tab w:val="left" w:pos="1755"/>
              </w:tabs>
              <w:autoSpaceDE w:val="0"/>
              <w:autoSpaceDN w:val="0"/>
              <w:spacing w:before="121" w:after="0"/>
              <w:ind w:left="1755" w:right="-42"/>
              <w:rPr>
                <w:rFonts w:eastAsia="Calibri"/>
                <w:sz w:val="20"/>
                <w:szCs w:val="20"/>
                <w:lang w:val="en-US"/>
              </w:rPr>
            </w:pPr>
            <w:r w:rsidRPr="00F90872">
              <w:rPr>
                <w:rFonts w:eastAsia="Calibri"/>
                <w:sz w:val="20"/>
                <w:szCs w:val="20"/>
                <w:lang w:val="en-US"/>
              </w:rPr>
              <w:t>establish procedures and systems for investigating, recording and reporting any type of accident and incident (whether they happen on-site or within the Contract influence area) that occurs as a direct consequence of the implementation works or Contract activities;</w:t>
            </w:r>
          </w:p>
          <w:p w14:paraId="5A7D891F" w14:textId="77777777" w:rsidR="00F90872" w:rsidRPr="00F90872" w:rsidRDefault="00F90872" w:rsidP="00F90872">
            <w:pPr>
              <w:numPr>
                <w:ilvl w:val="0"/>
                <w:numId w:val="69"/>
              </w:numPr>
              <w:tabs>
                <w:tab w:val="left" w:pos="1752"/>
                <w:tab w:val="left" w:pos="1755"/>
              </w:tabs>
              <w:autoSpaceDE w:val="0"/>
              <w:autoSpaceDN w:val="0"/>
              <w:spacing w:before="120" w:after="0"/>
              <w:ind w:left="1755" w:right="-42"/>
              <w:rPr>
                <w:rFonts w:eastAsia="Calibri"/>
                <w:sz w:val="20"/>
                <w:szCs w:val="20"/>
                <w:lang w:val="en-US"/>
              </w:rPr>
            </w:pPr>
            <w:r w:rsidRPr="00F90872">
              <w:rPr>
                <w:rFonts w:eastAsia="Calibri"/>
                <w:sz w:val="20"/>
                <w:szCs w:val="20"/>
                <w:lang w:val="en-US"/>
              </w:rPr>
              <w:t>report, investigate, document and analyse any environmental and health and safety incidents, accidents or circumstances and their impact or the effect arising or likely to arise from them, including</w:t>
            </w:r>
            <w:r w:rsidRPr="00F90872">
              <w:rPr>
                <w:rFonts w:eastAsia="Calibri"/>
                <w:spacing w:val="-12"/>
                <w:sz w:val="20"/>
                <w:szCs w:val="20"/>
                <w:lang w:val="en-US"/>
              </w:rPr>
              <w:t xml:space="preserve"> </w:t>
            </w:r>
            <w:r w:rsidRPr="00F90872">
              <w:rPr>
                <w:rFonts w:eastAsia="Calibri"/>
                <w:sz w:val="20"/>
                <w:szCs w:val="20"/>
                <w:lang w:val="en-US"/>
              </w:rPr>
              <w:t>permanent</w:t>
            </w:r>
            <w:r w:rsidRPr="00F90872">
              <w:rPr>
                <w:rFonts w:eastAsia="Calibri"/>
                <w:spacing w:val="-11"/>
                <w:sz w:val="20"/>
                <w:szCs w:val="20"/>
                <w:lang w:val="en-US"/>
              </w:rPr>
              <w:t xml:space="preserve"> </w:t>
            </w:r>
            <w:r w:rsidRPr="00F90872">
              <w:rPr>
                <w:rFonts w:eastAsia="Calibri"/>
                <w:sz w:val="20"/>
                <w:szCs w:val="20"/>
                <w:lang w:val="en-US"/>
              </w:rPr>
              <w:t>disabilities,</w:t>
            </w:r>
            <w:r w:rsidRPr="00F90872">
              <w:rPr>
                <w:rFonts w:eastAsia="Calibri"/>
                <w:spacing w:val="-11"/>
                <w:sz w:val="20"/>
                <w:szCs w:val="20"/>
                <w:lang w:val="en-US"/>
              </w:rPr>
              <w:t xml:space="preserve"> </w:t>
            </w:r>
            <w:r w:rsidRPr="00F90872">
              <w:rPr>
                <w:rFonts w:eastAsia="Calibri"/>
                <w:sz w:val="20"/>
                <w:szCs w:val="20"/>
                <w:lang w:val="en-US"/>
              </w:rPr>
              <w:t>ill</w:t>
            </w:r>
            <w:r w:rsidRPr="00F90872">
              <w:rPr>
                <w:rFonts w:eastAsia="Calibri"/>
                <w:spacing w:val="-12"/>
                <w:sz w:val="20"/>
                <w:szCs w:val="20"/>
                <w:lang w:val="en-US"/>
              </w:rPr>
              <w:t xml:space="preserve"> </w:t>
            </w:r>
            <w:r w:rsidRPr="00F90872">
              <w:rPr>
                <w:rFonts w:eastAsia="Calibri"/>
                <w:sz w:val="20"/>
                <w:szCs w:val="20"/>
                <w:lang w:val="en-US"/>
              </w:rPr>
              <w:t>health</w:t>
            </w:r>
            <w:r w:rsidRPr="00F90872">
              <w:rPr>
                <w:rFonts w:eastAsia="Calibri"/>
                <w:spacing w:val="-11"/>
                <w:sz w:val="20"/>
                <w:szCs w:val="20"/>
                <w:lang w:val="en-US"/>
              </w:rPr>
              <w:t xml:space="preserve"> </w:t>
            </w:r>
            <w:r w:rsidRPr="00F90872">
              <w:rPr>
                <w:rFonts w:eastAsia="Calibri"/>
                <w:sz w:val="20"/>
                <w:szCs w:val="20"/>
                <w:lang w:val="en-US"/>
              </w:rPr>
              <w:t>or</w:t>
            </w:r>
            <w:r w:rsidRPr="00F90872">
              <w:rPr>
                <w:rFonts w:eastAsia="Calibri"/>
                <w:spacing w:val="-11"/>
                <w:sz w:val="20"/>
                <w:szCs w:val="20"/>
                <w:lang w:val="en-US"/>
              </w:rPr>
              <w:t xml:space="preserve"> </w:t>
            </w:r>
            <w:r w:rsidRPr="00F90872">
              <w:rPr>
                <w:rFonts w:eastAsia="Calibri"/>
                <w:sz w:val="20"/>
                <w:szCs w:val="20"/>
                <w:lang w:val="en-US"/>
              </w:rPr>
              <w:t>fatalities</w:t>
            </w:r>
            <w:r w:rsidRPr="00F90872">
              <w:rPr>
                <w:rFonts w:eastAsia="Calibri"/>
                <w:spacing w:val="-12"/>
                <w:sz w:val="20"/>
                <w:szCs w:val="20"/>
                <w:lang w:val="en-US"/>
              </w:rPr>
              <w:t xml:space="preserve"> </w:t>
            </w:r>
            <w:r w:rsidRPr="00F90872">
              <w:rPr>
                <w:rFonts w:eastAsia="Calibri"/>
                <w:sz w:val="20"/>
                <w:szCs w:val="20"/>
                <w:lang w:val="en-US"/>
              </w:rPr>
              <w:t>occurring</w:t>
            </w:r>
            <w:r w:rsidRPr="00F90872">
              <w:rPr>
                <w:rFonts w:eastAsia="Calibri"/>
                <w:spacing w:val="-11"/>
                <w:sz w:val="20"/>
                <w:szCs w:val="20"/>
                <w:lang w:val="en-US"/>
              </w:rPr>
              <w:t xml:space="preserve"> </w:t>
            </w:r>
            <w:r w:rsidRPr="00F90872">
              <w:rPr>
                <w:rFonts w:eastAsia="Calibri"/>
                <w:sz w:val="20"/>
                <w:szCs w:val="20"/>
                <w:lang w:val="en-US"/>
              </w:rPr>
              <w:t>in</w:t>
            </w:r>
            <w:r w:rsidRPr="00F90872">
              <w:rPr>
                <w:rFonts w:eastAsia="Calibri"/>
                <w:spacing w:val="-11"/>
                <w:sz w:val="20"/>
                <w:szCs w:val="20"/>
                <w:lang w:val="en-US"/>
              </w:rPr>
              <w:t xml:space="preserve"> </w:t>
            </w:r>
            <w:r w:rsidRPr="00F90872">
              <w:rPr>
                <w:rFonts w:eastAsia="Calibri"/>
                <w:sz w:val="20"/>
                <w:szCs w:val="20"/>
                <w:lang w:val="en-US"/>
              </w:rPr>
              <w:t>relation</w:t>
            </w:r>
            <w:r w:rsidRPr="00F90872">
              <w:rPr>
                <w:rFonts w:eastAsia="Calibri"/>
                <w:spacing w:val="-11"/>
                <w:sz w:val="20"/>
                <w:szCs w:val="20"/>
                <w:lang w:val="en-US"/>
              </w:rPr>
              <w:t xml:space="preserve"> </w:t>
            </w:r>
            <w:r w:rsidRPr="00F90872">
              <w:rPr>
                <w:rFonts w:eastAsia="Calibri"/>
                <w:sz w:val="20"/>
                <w:szCs w:val="20"/>
                <w:lang w:val="en-US"/>
              </w:rPr>
              <w:t>to</w:t>
            </w:r>
            <w:r w:rsidRPr="00F90872">
              <w:rPr>
                <w:rFonts w:eastAsia="Calibri"/>
                <w:spacing w:val="-11"/>
                <w:sz w:val="20"/>
                <w:szCs w:val="20"/>
                <w:lang w:val="en-US"/>
              </w:rPr>
              <w:t xml:space="preserve"> </w:t>
            </w:r>
            <w:r w:rsidRPr="00F90872">
              <w:rPr>
                <w:rFonts w:eastAsia="Calibri"/>
                <w:sz w:val="20"/>
                <w:szCs w:val="20"/>
                <w:lang w:val="en-US"/>
              </w:rPr>
              <w:t>the</w:t>
            </w:r>
            <w:r w:rsidRPr="00F90872">
              <w:rPr>
                <w:rFonts w:eastAsia="Calibri"/>
                <w:spacing w:val="-12"/>
                <w:sz w:val="20"/>
                <w:szCs w:val="20"/>
                <w:lang w:val="en-US"/>
              </w:rPr>
              <w:t xml:space="preserve"> </w:t>
            </w:r>
            <w:r w:rsidRPr="00F90872">
              <w:rPr>
                <w:rFonts w:eastAsia="Calibri"/>
                <w:sz w:val="20"/>
                <w:szCs w:val="20"/>
                <w:lang w:val="en-US"/>
              </w:rPr>
              <w:t>Contract,</w:t>
            </w:r>
            <w:r w:rsidRPr="00F90872">
              <w:rPr>
                <w:rFonts w:eastAsia="Calibri"/>
                <w:spacing w:val="-11"/>
                <w:sz w:val="20"/>
                <w:szCs w:val="20"/>
                <w:lang w:val="en-US"/>
              </w:rPr>
              <w:t xml:space="preserve"> </w:t>
            </w:r>
            <w:r w:rsidRPr="00F90872">
              <w:rPr>
                <w:rFonts w:eastAsia="Calibri"/>
                <w:sz w:val="20"/>
                <w:szCs w:val="20"/>
                <w:lang w:val="en-US"/>
              </w:rPr>
              <w:t>and</w:t>
            </w:r>
            <w:r w:rsidRPr="00F90872">
              <w:rPr>
                <w:rFonts w:eastAsia="Calibri"/>
                <w:spacing w:val="-11"/>
                <w:sz w:val="20"/>
                <w:szCs w:val="20"/>
                <w:lang w:val="en-US"/>
              </w:rPr>
              <w:t xml:space="preserve"> </w:t>
            </w:r>
            <w:r w:rsidRPr="00F90872">
              <w:rPr>
                <w:rFonts w:eastAsia="Calibri"/>
                <w:sz w:val="20"/>
                <w:szCs w:val="20"/>
                <w:lang w:val="en-US"/>
              </w:rPr>
              <w:t>take due</w:t>
            </w:r>
            <w:r w:rsidRPr="00F90872">
              <w:rPr>
                <w:rFonts w:eastAsia="Calibri"/>
                <w:spacing w:val="-3"/>
                <w:sz w:val="20"/>
                <w:szCs w:val="20"/>
                <w:lang w:val="en-US"/>
              </w:rPr>
              <w:t xml:space="preserve"> </w:t>
            </w:r>
            <w:r w:rsidRPr="00F90872">
              <w:rPr>
                <w:rFonts w:eastAsia="Calibri"/>
                <w:sz w:val="20"/>
                <w:szCs w:val="20"/>
                <w:lang w:val="en-US"/>
              </w:rPr>
              <w:t>actions</w:t>
            </w:r>
            <w:r w:rsidRPr="00F90872">
              <w:rPr>
                <w:rFonts w:eastAsia="Calibri"/>
                <w:spacing w:val="-1"/>
                <w:sz w:val="20"/>
                <w:szCs w:val="20"/>
                <w:lang w:val="en-US"/>
              </w:rPr>
              <w:t xml:space="preserve"> </w:t>
            </w:r>
            <w:r w:rsidRPr="00F90872">
              <w:rPr>
                <w:rFonts w:eastAsia="Calibri"/>
                <w:sz w:val="20"/>
                <w:szCs w:val="20"/>
                <w:lang w:val="en-US"/>
              </w:rPr>
              <w:t>to</w:t>
            </w:r>
            <w:r w:rsidRPr="00F90872">
              <w:rPr>
                <w:rFonts w:eastAsia="Calibri"/>
                <w:spacing w:val="-2"/>
                <w:sz w:val="20"/>
                <w:szCs w:val="20"/>
                <w:lang w:val="en-US"/>
              </w:rPr>
              <w:t xml:space="preserve"> </w:t>
            </w:r>
            <w:r w:rsidRPr="00F90872">
              <w:rPr>
                <w:rFonts w:eastAsia="Calibri"/>
                <w:sz w:val="20"/>
                <w:szCs w:val="20"/>
                <w:lang w:val="en-US"/>
              </w:rPr>
              <w:t>address</w:t>
            </w:r>
            <w:r w:rsidRPr="00F90872">
              <w:rPr>
                <w:rFonts w:eastAsia="Calibri"/>
                <w:spacing w:val="-1"/>
                <w:sz w:val="20"/>
                <w:szCs w:val="20"/>
                <w:lang w:val="en-US"/>
              </w:rPr>
              <w:t xml:space="preserve"> </w:t>
            </w:r>
            <w:r w:rsidRPr="00F90872">
              <w:rPr>
                <w:rFonts w:eastAsia="Calibri"/>
                <w:sz w:val="20"/>
                <w:szCs w:val="20"/>
                <w:lang w:val="en-US"/>
              </w:rPr>
              <w:t>and</w:t>
            </w:r>
            <w:r w:rsidRPr="00F90872">
              <w:rPr>
                <w:rFonts w:eastAsia="Calibri"/>
                <w:spacing w:val="-1"/>
                <w:sz w:val="20"/>
                <w:szCs w:val="20"/>
                <w:lang w:val="en-US"/>
              </w:rPr>
              <w:t xml:space="preserve"> </w:t>
            </w:r>
            <w:r w:rsidRPr="00F90872">
              <w:rPr>
                <w:rFonts w:eastAsia="Calibri"/>
                <w:sz w:val="20"/>
                <w:szCs w:val="20"/>
                <w:lang w:val="en-US"/>
              </w:rPr>
              <w:t>prevent</w:t>
            </w:r>
            <w:r w:rsidRPr="00F90872">
              <w:rPr>
                <w:rFonts w:eastAsia="Calibri"/>
                <w:spacing w:val="-2"/>
                <w:sz w:val="20"/>
                <w:szCs w:val="20"/>
                <w:lang w:val="en-US"/>
              </w:rPr>
              <w:t xml:space="preserve"> </w:t>
            </w:r>
            <w:r w:rsidRPr="00F90872">
              <w:rPr>
                <w:rFonts w:eastAsia="Calibri"/>
                <w:sz w:val="20"/>
                <w:szCs w:val="20"/>
                <w:lang w:val="en-US"/>
              </w:rPr>
              <w:t>any</w:t>
            </w:r>
            <w:r w:rsidRPr="00F90872">
              <w:rPr>
                <w:rFonts w:eastAsia="Calibri"/>
                <w:spacing w:val="-1"/>
                <w:sz w:val="20"/>
                <w:szCs w:val="20"/>
                <w:lang w:val="en-US"/>
              </w:rPr>
              <w:t xml:space="preserve"> </w:t>
            </w:r>
            <w:r w:rsidRPr="00F90872">
              <w:rPr>
                <w:rFonts w:eastAsia="Calibri"/>
                <w:sz w:val="20"/>
                <w:szCs w:val="20"/>
                <w:lang w:val="en-US"/>
              </w:rPr>
              <w:t>future</w:t>
            </w:r>
            <w:r w:rsidRPr="00F90872">
              <w:rPr>
                <w:rFonts w:eastAsia="Calibri"/>
                <w:spacing w:val="-3"/>
                <w:sz w:val="20"/>
                <w:szCs w:val="20"/>
                <w:lang w:val="en-US"/>
              </w:rPr>
              <w:t xml:space="preserve"> </w:t>
            </w:r>
            <w:r w:rsidRPr="00F90872">
              <w:rPr>
                <w:rFonts w:eastAsia="Calibri"/>
                <w:sz w:val="20"/>
                <w:szCs w:val="20"/>
                <w:lang w:val="en-US"/>
              </w:rPr>
              <w:t>similar event,</w:t>
            </w:r>
            <w:r w:rsidRPr="00F90872">
              <w:rPr>
                <w:rFonts w:eastAsia="Calibri"/>
                <w:spacing w:val="-1"/>
                <w:sz w:val="20"/>
                <w:szCs w:val="20"/>
                <w:lang w:val="en-US"/>
              </w:rPr>
              <w:t xml:space="preserve"> </w:t>
            </w:r>
            <w:r w:rsidRPr="00F90872">
              <w:rPr>
                <w:rFonts w:eastAsia="Calibri"/>
                <w:sz w:val="20"/>
                <w:szCs w:val="20"/>
                <w:lang w:val="en-US"/>
              </w:rPr>
              <w:t>keep</w:t>
            </w:r>
            <w:r w:rsidRPr="00F90872">
              <w:rPr>
                <w:rFonts w:eastAsia="Calibri"/>
                <w:spacing w:val="-1"/>
                <w:sz w:val="20"/>
                <w:szCs w:val="20"/>
                <w:lang w:val="en-US"/>
              </w:rPr>
              <w:t xml:space="preserve"> </w:t>
            </w:r>
            <w:r w:rsidRPr="00F90872">
              <w:rPr>
                <w:rFonts w:eastAsia="Calibri"/>
                <w:sz w:val="20"/>
                <w:szCs w:val="20"/>
                <w:lang w:val="en-US"/>
              </w:rPr>
              <w:t>the</w:t>
            </w:r>
            <w:r w:rsidRPr="00F90872">
              <w:rPr>
                <w:rFonts w:eastAsia="Calibri"/>
                <w:spacing w:val="-3"/>
                <w:sz w:val="20"/>
                <w:szCs w:val="20"/>
                <w:lang w:val="en-US"/>
              </w:rPr>
              <w:t xml:space="preserve"> </w:t>
            </w:r>
            <w:r w:rsidRPr="00F90872">
              <w:rPr>
                <w:rFonts w:eastAsia="Calibri"/>
                <w:sz w:val="20"/>
                <w:szCs w:val="20"/>
                <w:lang w:val="en-US"/>
              </w:rPr>
              <w:t>EIB</w:t>
            </w:r>
            <w:r w:rsidRPr="00F90872">
              <w:rPr>
                <w:rFonts w:eastAsia="Calibri"/>
                <w:spacing w:val="-2"/>
                <w:sz w:val="20"/>
                <w:szCs w:val="20"/>
                <w:lang w:val="en-US"/>
              </w:rPr>
              <w:t xml:space="preserve"> </w:t>
            </w:r>
            <w:r w:rsidRPr="00F90872">
              <w:rPr>
                <w:rFonts w:eastAsia="Calibri"/>
                <w:sz w:val="20"/>
                <w:szCs w:val="20"/>
                <w:lang w:val="en-US"/>
              </w:rPr>
              <w:t>informed</w:t>
            </w:r>
            <w:r w:rsidRPr="00F90872">
              <w:rPr>
                <w:rFonts w:eastAsia="Calibri"/>
                <w:spacing w:val="-1"/>
                <w:sz w:val="20"/>
                <w:szCs w:val="20"/>
                <w:lang w:val="en-US"/>
              </w:rPr>
              <w:t xml:space="preserve"> </w:t>
            </w:r>
            <w:r w:rsidRPr="00F90872">
              <w:rPr>
                <w:rFonts w:eastAsia="Calibri"/>
                <w:sz w:val="20"/>
                <w:szCs w:val="20"/>
                <w:lang w:val="en-US"/>
              </w:rPr>
              <w:t>of</w:t>
            </w:r>
            <w:r w:rsidRPr="00F90872">
              <w:rPr>
                <w:rFonts w:eastAsia="Calibri"/>
                <w:spacing w:val="-3"/>
                <w:sz w:val="20"/>
                <w:szCs w:val="20"/>
                <w:lang w:val="en-US"/>
              </w:rPr>
              <w:t xml:space="preserve"> </w:t>
            </w:r>
            <w:r w:rsidRPr="00F90872">
              <w:rPr>
                <w:rFonts w:eastAsia="Calibri"/>
                <w:sz w:val="20"/>
                <w:szCs w:val="20"/>
                <w:lang w:val="en-US"/>
              </w:rPr>
              <w:t>the ongoing implementation of these measures and, where required by national law, notify the relevant authorities of such occurrences and cooperate with them in this respect.</w:t>
            </w:r>
          </w:p>
          <w:p w14:paraId="1D025E41" w14:textId="77777777" w:rsidR="00F90872" w:rsidRPr="00F90872" w:rsidRDefault="00F90872" w:rsidP="00F90872">
            <w:pPr>
              <w:rPr>
                <w:i/>
                <w:iCs/>
                <w:sz w:val="20"/>
                <w:szCs w:val="20"/>
              </w:rPr>
            </w:pPr>
          </w:p>
          <w:p w14:paraId="7EE69DFB" w14:textId="77777777" w:rsidR="00F90872" w:rsidRPr="00F90872" w:rsidRDefault="00F90872" w:rsidP="00F90872">
            <w:pPr>
              <w:rPr>
                <w:i/>
                <w:iCs/>
                <w:sz w:val="20"/>
                <w:szCs w:val="20"/>
                <w:lang w:val="en-US"/>
              </w:rPr>
            </w:pPr>
            <w:r w:rsidRPr="00F90872">
              <w:rPr>
                <w:i/>
                <w:iCs/>
                <w:sz w:val="20"/>
                <w:szCs w:val="20"/>
                <w:lang w:val="en-US"/>
              </w:rPr>
              <w:t>Protection</w:t>
            </w:r>
            <w:r w:rsidRPr="00F90872">
              <w:rPr>
                <w:i/>
                <w:iCs/>
                <w:spacing w:val="-4"/>
                <w:sz w:val="20"/>
                <w:szCs w:val="20"/>
                <w:lang w:val="en-US"/>
              </w:rPr>
              <w:t xml:space="preserve"> </w:t>
            </w:r>
            <w:r w:rsidRPr="00F90872">
              <w:rPr>
                <w:i/>
                <w:iCs/>
                <w:sz w:val="20"/>
                <w:szCs w:val="20"/>
                <w:lang w:val="en-US"/>
              </w:rPr>
              <w:t>of</w:t>
            </w:r>
            <w:r w:rsidRPr="00F90872">
              <w:rPr>
                <w:i/>
                <w:iCs/>
                <w:spacing w:val="-6"/>
                <w:sz w:val="20"/>
                <w:szCs w:val="20"/>
                <w:lang w:val="en-US"/>
              </w:rPr>
              <w:t xml:space="preserve"> </w:t>
            </w:r>
            <w:r w:rsidRPr="00F90872">
              <w:rPr>
                <w:i/>
                <w:iCs/>
                <w:sz w:val="20"/>
                <w:szCs w:val="20"/>
                <w:lang w:val="en-US"/>
              </w:rPr>
              <w:t>the</w:t>
            </w:r>
            <w:r w:rsidRPr="00F90872">
              <w:rPr>
                <w:i/>
                <w:iCs/>
                <w:spacing w:val="-4"/>
                <w:sz w:val="20"/>
                <w:szCs w:val="20"/>
                <w:lang w:val="en-US"/>
              </w:rPr>
              <w:t xml:space="preserve"> </w:t>
            </w:r>
            <w:r w:rsidRPr="00F90872">
              <w:rPr>
                <w:i/>
                <w:iCs/>
                <w:spacing w:val="-2"/>
                <w:sz w:val="20"/>
                <w:szCs w:val="20"/>
                <w:lang w:val="en-US"/>
              </w:rPr>
              <w:t>environment</w:t>
            </w:r>
          </w:p>
          <w:p w14:paraId="70479320" w14:textId="77777777" w:rsidR="00F90872" w:rsidRPr="00F90872" w:rsidRDefault="00F90872" w:rsidP="00F90872">
            <w:pPr>
              <w:rPr>
                <w:sz w:val="20"/>
                <w:szCs w:val="20"/>
                <w:lang w:val="en-US"/>
              </w:rPr>
            </w:pPr>
            <w:r w:rsidRPr="00F90872">
              <w:rPr>
                <w:sz w:val="20"/>
                <w:szCs w:val="20"/>
                <w:lang w:val="en-US"/>
              </w:rPr>
              <w:t>We shall take all reasonable steps to protect the environment, biodiversity and ecosystems on and off the site and to limit the nuisance to people and property resulting from pollution, noise, traffic and other outcomes of the operations. [</w:t>
            </w:r>
            <w:r w:rsidRPr="00F90872">
              <w:rPr>
                <w:i/>
                <w:sz w:val="20"/>
                <w:szCs w:val="20"/>
                <w:lang w:val="en-US"/>
              </w:rPr>
              <w:t xml:space="preserve">in the case of </w:t>
            </w:r>
            <w:r w:rsidRPr="00F90872">
              <w:rPr>
                <w:b/>
                <w:i/>
                <w:sz w:val="20"/>
                <w:szCs w:val="20"/>
                <w:lang w:val="en-US"/>
              </w:rPr>
              <w:t xml:space="preserve">goods, non-consulting services and works, </w:t>
            </w:r>
            <w:r w:rsidRPr="00F90872">
              <w:rPr>
                <w:i/>
                <w:sz w:val="20"/>
                <w:szCs w:val="20"/>
                <w:lang w:val="en-US"/>
              </w:rPr>
              <w:t xml:space="preserve">insert </w:t>
            </w:r>
            <w:r w:rsidRPr="00F90872">
              <w:rPr>
                <w:sz w:val="20"/>
                <w:szCs w:val="20"/>
                <w:lang w:val="en-US"/>
              </w:rPr>
              <w:t>“To this end, emissions, discharges</w:t>
            </w:r>
            <w:r w:rsidRPr="00F90872">
              <w:rPr>
                <w:spacing w:val="-4"/>
                <w:sz w:val="20"/>
                <w:szCs w:val="20"/>
                <w:lang w:val="en-US"/>
              </w:rPr>
              <w:t xml:space="preserve"> </w:t>
            </w:r>
            <w:r w:rsidRPr="00F90872">
              <w:rPr>
                <w:sz w:val="20"/>
                <w:szCs w:val="20"/>
                <w:lang w:val="en-US"/>
              </w:rPr>
              <w:t>to</w:t>
            </w:r>
            <w:r w:rsidRPr="00F90872">
              <w:rPr>
                <w:spacing w:val="-5"/>
                <w:sz w:val="20"/>
                <w:szCs w:val="20"/>
                <w:lang w:val="en-US"/>
              </w:rPr>
              <w:t xml:space="preserve"> </w:t>
            </w:r>
            <w:r w:rsidRPr="00F90872">
              <w:rPr>
                <w:sz w:val="20"/>
                <w:szCs w:val="20"/>
                <w:lang w:val="en-US"/>
              </w:rPr>
              <w:t>the</w:t>
            </w:r>
            <w:r w:rsidRPr="00F90872">
              <w:rPr>
                <w:spacing w:val="-6"/>
                <w:sz w:val="20"/>
                <w:szCs w:val="20"/>
                <w:lang w:val="en-US"/>
              </w:rPr>
              <w:t xml:space="preserve"> </w:t>
            </w:r>
            <w:r w:rsidRPr="00F90872">
              <w:rPr>
                <w:sz w:val="20"/>
                <w:szCs w:val="20"/>
                <w:lang w:val="en-US"/>
              </w:rPr>
              <w:t>surface,</w:t>
            </w:r>
            <w:r w:rsidRPr="00F90872">
              <w:rPr>
                <w:spacing w:val="-5"/>
                <w:sz w:val="20"/>
                <w:szCs w:val="20"/>
                <w:lang w:val="en-US"/>
              </w:rPr>
              <w:t xml:space="preserve"> </w:t>
            </w:r>
            <w:r w:rsidRPr="00F90872">
              <w:rPr>
                <w:sz w:val="20"/>
                <w:szCs w:val="20"/>
                <w:lang w:val="en-US"/>
              </w:rPr>
              <w:t>ground</w:t>
            </w:r>
            <w:r w:rsidRPr="00F90872">
              <w:rPr>
                <w:spacing w:val="-5"/>
                <w:sz w:val="20"/>
                <w:szCs w:val="20"/>
                <w:lang w:val="en-US"/>
              </w:rPr>
              <w:t xml:space="preserve"> </w:t>
            </w:r>
            <w:r w:rsidRPr="00F90872">
              <w:rPr>
                <w:sz w:val="20"/>
                <w:szCs w:val="20"/>
                <w:lang w:val="en-US"/>
              </w:rPr>
              <w:t>and</w:t>
            </w:r>
            <w:r w:rsidRPr="00F90872">
              <w:rPr>
                <w:spacing w:val="-7"/>
                <w:sz w:val="20"/>
                <w:szCs w:val="20"/>
                <w:lang w:val="en-US"/>
              </w:rPr>
              <w:t xml:space="preserve"> </w:t>
            </w:r>
            <w:r w:rsidRPr="00F90872">
              <w:rPr>
                <w:sz w:val="20"/>
                <w:szCs w:val="20"/>
                <w:lang w:val="en-US"/>
              </w:rPr>
              <w:t>marine</w:t>
            </w:r>
            <w:r w:rsidRPr="00F90872">
              <w:rPr>
                <w:spacing w:val="-6"/>
                <w:sz w:val="20"/>
                <w:szCs w:val="20"/>
                <w:lang w:val="en-US"/>
              </w:rPr>
              <w:t xml:space="preserve"> </w:t>
            </w:r>
            <w:r w:rsidRPr="00F90872">
              <w:rPr>
                <w:sz w:val="20"/>
                <w:szCs w:val="20"/>
                <w:lang w:val="en-US"/>
              </w:rPr>
              <w:t>environments</w:t>
            </w:r>
            <w:r w:rsidRPr="00F90872">
              <w:rPr>
                <w:spacing w:val="-4"/>
                <w:sz w:val="20"/>
                <w:szCs w:val="20"/>
                <w:lang w:val="en-US"/>
              </w:rPr>
              <w:t xml:space="preserve"> </w:t>
            </w:r>
            <w:r w:rsidRPr="00F90872">
              <w:rPr>
                <w:sz w:val="20"/>
                <w:szCs w:val="20"/>
                <w:lang w:val="en-US"/>
              </w:rPr>
              <w:t>and</w:t>
            </w:r>
            <w:r w:rsidRPr="00F90872">
              <w:rPr>
                <w:spacing w:val="-5"/>
                <w:sz w:val="20"/>
                <w:szCs w:val="20"/>
                <w:lang w:val="en-US"/>
              </w:rPr>
              <w:t xml:space="preserve"> </w:t>
            </w:r>
            <w:r w:rsidRPr="00F90872">
              <w:rPr>
                <w:sz w:val="20"/>
                <w:szCs w:val="20"/>
                <w:lang w:val="en-US"/>
              </w:rPr>
              <w:t>effluent</w:t>
            </w:r>
            <w:r w:rsidRPr="00F90872">
              <w:rPr>
                <w:spacing w:val="-5"/>
                <w:sz w:val="20"/>
                <w:szCs w:val="20"/>
                <w:lang w:val="en-US"/>
              </w:rPr>
              <w:t xml:space="preserve"> </w:t>
            </w:r>
            <w:r w:rsidRPr="00F90872">
              <w:rPr>
                <w:sz w:val="20"/>
                <w:szCs w:val="20"/>
                <w:lang w:val="en-US"/>
              </w:rPr>
              <w:t>from</w:t>
            </w:r>
            <w:r w:rsidRPr="00F90872">
              <w:rPr>
                <w:spacing w:val="-6"/>
                <w:sz w:val="20"/>
                <w:szCs w:val="20"/>
                <w:lang w:val="en-US"/>
              </w:rPr>
              <w:t xml:space="preserve"> </w:t>
            </w:r>
            <w:r w:rsidRPr="00F90872">
              <w:rPr>
                <w:sz w:val="20"/>
                <w:szCs w:val="20"/>
                <w:lang w:val="en-US"/>
              </w:rPr>
              <w:t>our</w:t>
            </w:r>
            <w:r w:rsidRPr="00F90872">
              <w:rPr>
                <w:spacing w:val="-5"/>
                <w:sz w:val="20"/>
                <w:szCs w:val="20"/>
                <w:lang w:val="en-US"/>
              </w:rPr>
              <w:t xml:space="preserve"> </w:t>
            </w:r>
            <w:r w:rsidRPr="00F90872">
              <w:rPr>
                <w:sz w:val="20"/>
                <w:szCs w:val="20"/>
                <w:lang w:val="en-US"/>
              </w:rPr>
              <w:t>activities</w:t>
            </w:r>
            <w:r w:rsidRPr="00F90872">
              <w:rPr>
                <w:spacing w:val="-4"/>
                <w:sz w:val="20"/>
                <w:szCs w:val="20"/>
                <w:lang w:val="en-US"/>
              </w:rPr>
              <w:t xml:space="preserve"> </w:t>
            </w:r>
            <w:r w:rsidRPr="00F90872">
              <w:rPr>
                <w:sz w:val="20"/>
                <w:szCs w:val="20"/>
                <w:lang w:val="en-US"/>
              </w:rPr>
              <w:t>will</w:t>
            </w:r>
            <w:r w:rsidRPr="00F90872">
              <w:rPr>
                <w:spacing w:val="-6"/>
                <w:sz w:val="20"/>
                <w:szCs w:val="20"/>
                <w:lang w:val="en-US"/>
              </w:rPr>
              <w:t xml:space="preserve"> </w:t>
            </w:r>
            <w:r w:rsidRPr="00F90872">
              <w:rPr>
                <w:sz w:val="20"/>
                <w:szCs w:val="20"/>
                <w:lang w:val="en-US"/>
              </w:rPr>
              <w:t>comply</w:t>
            </w:r>
            <w:r w:rsidRPr="00F90872">
              <w:rPr>
                <w:spacing w:val="-4"/>
                <w:sz w:val="20"/>
                <w:szCs w:val="20"/>
                <w:lang w:val="en-US"/>
              </w:rPr>
              <w:t xml:space="preserve"> </w:t>
            </w:r>
            <w:r w:rsidRPr="00F90872">
              <w:rPr>
                <w:sz w:val="20"/>
                <w:szCs w:val="20"/>
                <w:lang w:val="en-US"/>
              </w:rPr>
              <w:t>with</w:t>
            </w:r>
            <w:r w:rsidRPr="00F90872">
              <w:rPr>
                <w:spacing w:val="-5"/>
                <w:sz w:val="20"/>
                <w:szCs w:val="20"/>
                <w:lang w:val="en-US"/>
              </w:rPr>
              <w:t xml:space="preserve"> </w:t>
            </w:r>
            <w:r w:rsidRPr="00F90872">
              <w:rPr>
                <w:sz w:val="20"/>
                <w:szCs w:val="20"/>
                <w:lang w:val="en-US"/>
              </w:rPr>
              <w:t>the limits,</w:t>
            </w:r>
            <w:r w:rsidRPr="00F90872">
              <w:rPr>
                <w:spacing w:val="-1"/>
                <w:sz w:val="20"/>
                <w:szCs w:val="20"/>
                <w:lang w:val="en-US"/>
              </w:rPr>
              <w:t xml:space="preserve"> </w:t>
            </w:r>
            <w:r w:rsidRPr="00F90872">
              <w:rPr>
                <w:sz w:val="20"/>
                <w:szCs w:val="20"/>
                <w:lang w:val="en-US"/>
              </w:rPr>
              <w:t>specifications</w:t>
            </w:r>
            <w:r w:rsidRPr="00F90872">
              <w:rPr>
                <w:spacing w:val="-1"/>
                <w:sz w:val="20"/>
                <w:szCs w:val="20"/>
                <w:lang w:val="en-US"/>
              </w:rPr>
              <w:t xml:space="preserve"> </w:t>
            </w:r>
            <w:r w:rsidRPr="00F90872">
              <w:rPr>
                <w:sz w:val="20"/>
                <w:szCs w:val="20"/>
                <w:lang w:val="en-US"/>
              </w:rPr>
              <w:t>or</w:t>
            </w:r>
            <w:r w:rsidRPr="00F90872">
              <w:rPr>
                <w:spacing w:val="-2"/>
                <w:sz w:val="20"/>
                <w:szCs w:val="20"/>
                <w:lang w:val="en-US"/>
              </w:rPr>
              <w:t xml:space="preserve"> </w:t>
            </w:r>
            <w:r w:rsidRPr="00F90872">
              <w:rPr>
                <w:sz w:val="20"/>
                <w:szCs w:val="20"/>
                <w:lang w:val="en-US"/>
              </w:rPr>
              <w:t>stipulations</w:t>
            </w:r>
            <w:r w:rsidRPr="00F90872">
              <w:rPr>
                <w:spacing w:val="-1"/>
                <w:sz w:val="20"/>
                <w:szCs w:val="20"/>
                <w:lang w:val="en-US"/>
              </w:rPr>
              <w:t xml:space="preserve"> </w:t>
            </w:r>
            <w:r w:rsidRPr="00F90872">
              <w:rPr>
                <w:sz w:val="20"/>
                <w:szCs w:val="20"/>
                <w:lang w:val="en-US"/>
              </w:rPr>
              <w:t>as</w:t>
            </w:r>
            <w:r w:rsidRPr="00F90872">
              <w:rPr>
                <w:spacing w:val="-1"/>
                <w:sz w:val="20"/>
                <w:szCs w:val="20"/>
                <w:lang w:val="en-US"/>
              </w:rPr>
              <w:t xml:space="preserve"> </w:t>
            </w:r>
            <w:r w:rsidRPr="00F90872">
              <w:rPr>
                <w:sz w:val="20"/>
                <w:szCs w:val="20"/>
                <w:lang w:val="en-US"/>
              </w:rPr>
              <w:t>defined</w:t>
            </w:r>
            <w:r w:rsidRPr="00F90872">
              <w:rPr>
                <w:spacing w:val="-1"/>
                <w:sz w:val="20"/>
                <w:szCs w:val="20"/>
                <w:lang w:val="en-US"/>
              </w:rPr>
              <w:t xml:space="preserve"> </w:t>
            </w:r>
            <w:r w:rsidRPr="00F90872">
              <w:rPr>
                <w:sz w:val="20"/>
                <w:szCs w:val="20"/>
                <w:lang w:val="en-US"/>
              </w:rPr>
              <w:t>in</w:t>
            </w:r>
            <w:r w:rsidRPr="00F90872">
              <w:rPr>
                <w:spacing w:val="-1"/>
                <w:sz w:val="20"/>
                <w:szCs w:val="20"/>
                <w:lang w:val="en-US"/>
              </w:rPr>
              <w:t xml:space="preserve"> </w:t>
            </w:r>
            <w:r w:rsidRPr="00F90872">
              <w:rPr>
                <w:sz w:val="20"/>
                <w:szCs w:val="20"/>
                <w:lang w:val="en-US"/>
              </w:rPr>
              <w:t>[</w:t>
            </w:r>
            <w:r w:rsidRPr="00F90872">
              <w:rPr>
                <w:i/>
                <w:sz w:val="20"/>
                <w:szCs w:val="20"/>
                <w:lang w:val="en-US"/>
              </w:rPr>
              <w:t>insert</w:t>
            </w:r>
            <w:r w:rsidRPr="00F90872">
              <w:rPr>
                <w:i/>
                <w:spacing w:val="-2"/>
                <w:sz w:val="20"/>
                <w:szCs w:val="20"/>
                <w:lang w:val="en-US"/>
              </w:rPr>
              <w:t xml:space="preserve"> </w:t>
            </w:r>
            <w:r w:rsidRPr="00F90872">
              <w:rPr>
                <w:i/>
                <w:sz w:val="20"/>
                <w:szCs w:val="20"/>
                <w:lang w:val="en-US"/>
              </w:rPr>
              <w:t>name</w:t>
            </w:r>
            <w:r w:rsidRPr="00F90872">
              <w:rPr>
                <w:i/>
                <w:spacing w:val="-1"/>
                <w:sz w:val="20"/>
                <w:szCs w:val="20"/>
                <w:lang w:val="en-US"/>
              </w:rPr>
              <w:t xml:space="preserve"> </w:t>
            </w:r>
            <w:r w:rsidRPr="00F90872">
              <w:rPr>
                <w:i/>
                <w:sz w:val="20"/>
                <w:szCs w:val="20"/>
                <w:lang w:val="en-US"/>
              </w:rPr>
              <w:t>of</w:t>
            </w:r>
            <w:r w:rsidRPr="00F90872">
              <w:rPr>
                <w:i/>
                <w:spacing w:val="-3"/>
                <w:sz w:val="20"/>
                <w:szCs w:val="20"/>
                <w:lang w:val="en-US"/>
              </w:rPr>
              <w:t xml:space="preserve"> </w:t>
            </w:r>
            <w:r w:rsidRPr="00F90872">
              <w:rPr>
                <w:i/>
                <w:sz w:val="20"/>
                <w:szCs w:val="20"/>
                <w:lang w:val="en-US"/>
              </w:rPr>
              <w:t>the</w:t>
            </w:r>
            <w:r w:rsidRPr="00F90872">
              <w:rPr>
                <w:i/>
                <w:spacing w:val="-1"/>
                <w:sz w:val="20"/>
                <w:szCs w:val="20"/>
                <w:lang w:val="en-US"/>
              </w:rPr>
              <w:t xml:space="preserve"> </w:t>
            </w:r>
            <w:r w:rsidRPr="00F90872">
              <w:rPr>
                <w:i/>
                <w:sz w:val="20"/>
                <w:szCs w:val="20"/>
                <w:lang w:val="en-US"/>
              </w:rPr>
              <w:t>relevant</w:t>
            </w:r>
            <w:r w:rsidRPr="00F90872">
              <w:rPr>
                <w:i/>
                <w:spacing w:val="-2"/>
                <w:sz w:val="20"/>
                <w:szCs w:val="20"/>
                <w:lang w:val="en-US"/>
              </w:rPr>
              <w:t xml:space="preserve"> </w:t>
            </w:r>
            <w:r w:rsidRPr="00F90872">
              <w:rPr>
                <w:i/>
                <w:sz w:val="20"/>
                <w:szCs w:val="20"/>
                <w:lang w:val="en-US"/>
              </w:rPr>
              <w:t>document</w:t>
            </w:r>
            <w:r w:rsidRPr="00F90872">
              <w:rPr>
                <w:sz w:val="20"/>
                <w:szCs w:val="20"/>
                <w:lang w:val="en-US"/>
              </w:rPr>
              <w:t>]</w:t>
            </w:r>
            <w:r w:rsidRPr="00F90872">
              <w:rPr>
                <w:rStyle w:val="ae"/>
                <w:sz w:val="20"/>
                <w:szCs w:val="20"/>
                <w:lang w:val="en-US"/>
              </w:rPr>
              <w:footnoteReference w:id="34"/>
            </w:r>
            <w:r w:rsidRPr="00F90872">
              <w:rPr>
                <w:sz w:val="20"/>
                <w:szCs w:val="20"/>
                <w:lang w:val="en-US"/>
              </w:rPr>
              <w:t xml:space="preserve"> and</w:t>
            </w:r>
            <w:r w:rsidRPr="00F90872">
              <w:rPr>
                <w:spacing w:val="-1"/>
                <w:sz w:val="20"/>
                <w:szCs w:val="20"/>
                <w:lang w:val="en-US"/>
              </w:rPr>
              <w:t xml:space="preserve"> </w:t>
            </w:r>
            <w:r w:rsidRPr="00F90872">
              <w:rPr>
                <w:sz w:val="20"/>
                <w:szCs w:val="20"/>
                <w:lang w:val="en-US"/>
              </w:rPr>
              <w:t>the</w:t>
            </w:r>
            <w:r w:rsidRPr="00F90872">
              <w:rPr>
                <w:spacing w:val="-3"/>
                <w:sz w:val="20"/>
                <w:szCs w:val="20"/>
                <w:lang w:val="en-US"/>
              </w:rPr>
              <w:t xml:space="preserve"> </w:t>
            </w:r>
            <w:r w:rsidRPr="00F90872">
              <w:rPr>
                <w:sz w:val="20"/>
                <w:szCs w:val="20"/>
                <w:lang w:val="en-US"/>
              </w:rPr>
              <w:t>international and national legislation and regulations applicable in the country of implementation of the Contract.”]</w:t>
            </w:r>
          </w:p>
          <w:p w14:paraId="04E436E1" w14:textId="77777777" w:rsidR="00F90872" w:rsidRPr="00F90872" w:rsidRDefault="00F90872" w:rsidP="00F90872">
            <w:pPr>
              <w:rPr>
                <w:i/>
                <w:iCs/>
                <w:sz w:val="20"/>
                <w:szCs w:val="20"/>
                <w:lang w:val="en-US"/>
              </w:rPr>
            </w:pPr>
            <w:r w:rsidRPr="00F90872">
              <w:rPr>
                <w:i/>
                <w:iCs/>
                <w:sz w:val="20"/>
                <w:szCs w:val="20"/>
                <w:lang w:val="en-US"/>
              </w:rPr>
              <w:t>Environmental</w:t>
            </w:r>
            <w:r w:rsidRPr="00F90872">
              <w:rPr>
                <w:i/>
                <w:iCs/>
                <w:spacing w:val="-8"/>
                <w:sz w:val="20"/>
                <w:szCs w:val="20"/>
                <w:lang w:val="en-US"/>
              </w:rPr>
              <w:t xml:space="preserve"> </w:t>
            </w:r>
            <w:r w:rsidRPr="00F90872">
              <w:rPr>
                <w:i/>
                <w:iCs/>
                <w:sz w:val="20"/>
                <w:szCs w:val="20"/>
                <w:lang w:val="en-US"/>
              </w:rPr>
              <w:t>and</w:t>
            </w:r>
            <w:r w:rsidRPr="00F90872">
              <w:rPr>
                <w:i/>
                <w:iCs/>
                <w:spacing w:val="-7"/>
                <w:sz w:val="20"/>
                <w:szCs w:val="20"/>
                <w:lang w:val="en-US"/>
              </w:rPr>
              <w:t xml:space="preserve"> </w:t>
            </w:r>
            <w:r w:rsidRPr="00F90872">
              <w:rPr>
                <w:i/>
                <w:iCs/>
                <w:sz w:val="20"/>
                <w:szCs w:val="20"/>
                <w:lang w:val="en-US"/>
              </w:rPr>
              <w:t>social</w:t>
            </w:r>
            <w:r w:rsidRPr="00F90872">
              <w:rPr>
                <w:i/>
                <w:iCs/>
                <w:spacing w:val="-10"/>
                <w:sz w:val="20"/>
                <w:szCs w:val="20"/>
                <w:lang w:val="en-US"/>
              </w:rPr>
              <w:t xml:space="preserve"> </w:t>
            </w:r>
            <w:r w:rsidRPr="00F90872">
              <w:rPr>
                <w:i/>
                <w:iCs/>
                <w:spacing w:val="-2"/>
                <w:sz w:val="20"/>
                <w:szCs w:val="20"/>
                <w:lang w:val="en-US"/>
              </w:rPr>
              <w:t>performance</w:t>
            </w:r>
          </w:p>
          <w:p w14:paraId="4219F9C7" w14:textId="77777777" w:rsidR="00F90872" w:rsidRPr="00F90872" w:rsidRDefault="00F90872" w:rsidP="00F90872">
            <w:pPr>
              <w:widowControl/>
              <w:spacing w:after="160" w:line="259" w:lineRule="auto"/>
              <w:rPr>
                <w:kern w:val="2"/>
                <w:sz w:val="20"/>
                <w:szCs w:val="20"/>
                <w:lang w:val="uk-UA"/>
                <w14:ligatures w14:val="standardContextual"/>
              </w:rPr>
            </w:pPr>
            <w:r w:rsidRPr="00F90872">
              <w:rPr>
                <w:sz w:val="20"/>
                <w:szCs w:val="20"/>
                <w:lang w:val="en-US"/>
              </w:rPr>
              <w:t>We shall comply with the measures prescribed to us in the Contract</w:t>
            </w:r>
            <w:r w:rsidRPr="00F90872">
              <w:rPr>
                <w:spacing w:val="-12"/>
                <w:sz w:val="20"/>
                <w:szCs w:val="20"/>
                <w:lang w:val="en-US"/>
              </w:rPr>
              <w:t xml:space="preserve"> </w:t>
            </w:r>
            <w:r w:rsidRPr="00F90872">
              <w:rPr>
                <w:sz w:val="20"/>
                <w:szCs w:val="20"/>
                <w:lang w:val="en-US"/>
              </w:rPr>
              <w:t>and any corrective or preventative actions in</w:t>
            </w:r>
            <w:r w:rsidRPr="00F90872">
              <w:rPr>
                <w:spacing w:val="-8"/>
                <w:sz w:val="20"/>
                <w:szCs w:val="20"/>
                <w:lang w:val="en-US"/>
              </w:rPr>
              <w:t xml:space="preserve"> </w:t>
            </w:r>
            <w:r w:rsidRPr="00F90872">
              <w:rPr>
                <w:sz w:val="20"/>
                <w:szCs w:val="20"/>
                <w:lang w:val="en-US"/>
              </w:rPr>
              <w:t>the</w:t>
            </w:r>
            <w:r w:rsidRPr="00F90872">
              <w:rPr>
                <w:spacing w:val="-10"/>
                <w:sz w:val="20"/>
                <w:szCs w:val="20"/>
                <w:lang w:val="en-US"/>
              </w:rPr>
              <w:t xml:space="preserve"> </w:t>
            </w:r>
            <w:r w:rsidRPr="00F90872">
              <w:rPr>
                <w:sz w:val="20"/>
                <w:szCs w:val="20"/>
                <w:lang w:val="en-US"/>
              </w:rPr>
              <w:t>annual</w:t>
            </w:r>
            <w:r w:rsidRPr="00F90872">
              <w:rPr>
                <w:spacing w:val="-9"/>
                <w:sz w:val="20"/>
                <w:szCs w:val="20"/>
                <w:lang w:val="en-US"/>
              </w:rPr>
              <w:t xml:space="preserve"> </w:t>
            </w:r>
            <w:r w:rsidRPr="00F90872">
              <w:rPr>
                <w:sz w:val="20"/>
                <w:szCs w:val="20"/>
                <w:lang w:val="en-US"/>
              </w:rPr>
              <w:t>environmental</w:t>
            </w:r>
            <w:r w:rsidRPr="00F90872">
              <w:rPr>
                <w:spacing w:val="-9"/>
                <w:sz w:val="20"/>
                <w:szCs w:val="20"/>
                <w:lang w:val="en-US"/>
              </w:rPr>
              <w:t xml:space="preserve"> </w:t>
            </w:r>
            <w:r w:rsidRPr="00F90872">
              <w:rPr>
                <w:sz w:val="20"/>
                <w:szCs w:val="20"/>
                <w:lang w:val="en-US"/>
              </w:rPr>
              <w:t>and</w:t>
            </w:r>
            <w:r w:rsidRPr="00F90872">
              <w:rPr>
                <w:spacing w:val="-8"/>
                <w:sz w:val="20"/>
                <w:szCs w:val="20"/>
                <w:lang w:val="en-US"/>
              </w:rPr>
              <w:t xml:space="preserve"> </w:t>
            </w:r>
            <w:r w:rsidRPr="00F90872">
              <w:rPr>
                <w:sz w:val="20"/>
                <w:szCs w:val="20"/>
                <w:lang w:val="en-US"/>
              </w:rPr>
              <w:t>social</w:t>
            </w:r>
            <w:r w:rsidRPr="00F90872">
              <w:rPr>
                <w:spacing w:val="-9"/>
                <w:sz w:val="20"/>
                <w:szCs w:val="20"/>
                <w:lang w:val="en-US"/>
              </w:rPr>
              <w:t xml:space="preserve"> </w:t>
            </w:r>
            <w:r w:rsidRPr="00F90872">
              <w:rPr>
                <w:sz w:val="20"/>
                <w:szCs w:val="20"/>
                <w:lang w:val="en-US"/>
              </w:rPr>
              <w:t>monitoring</w:t>
            </w:r>
            <w:r w:rsidRPr="00F90872">
              <w:rPr>
                <w:spacing w:val="-9"/>
                <w:sz w:val="20"/>
                <w:szCs w:val="20"/>
                <w:lang w:val="en-US"/>
              </w:rPr>
              <w:t xml:space="preserve"> </w:t>
            </w:r>
            <w:r w:rsidRPr="00F90872">
              <w:rPr>
                <w:sz w:val="20"/>
                <w:szCs w:val="20"/>
                <w:lang w:val="en-US"/>
              </w:rPr>
              <w:t>report</w:t>
            </w:r>
            <w:r w:rsidRPr="00F90872">
              <w:rPr>
                <w:spacing w:val="-9"/>
                <w:sz w:val="20"/>
                <w:szCs w:val="20"/>
                <w:lang w:val="en-US"/>
              </w:rPr>
              <w:t xml:space="preserve"> </w:t>
            </w:r>
            <w:r w:rsidRPr="00F90872">
              <w:rPr>
                <w:sz w:val="20"/>
                <w:szCs w:val="20"/>
                <w:lang w:val="en-US"/>
              </w:rPr>
              <w:t>or</w:t>
            </w:r>
            <w:r w:rsidRPr="00F90872">
              <w:rPr>
                <w:spacing w:val="-7"/>
                <w:sz w:val="20"/>
                <w:szCs w:val="20"/>
                <w:lang w:val="en-US"/>
              </w:rPr>
              <w:t xml:space="preserve"> </w:t>
            </w:r>
            <w:r w:rsidRPr="00F90872">
              <w:rPr>
                <w:sz w:val="20"/>
                <w:szCs w:val="20"/>
                <w:lang w:val="en-US"/>
              </w:rPr>
              <w:t>other</w:t>
            </w:r>
            <w:r w:rsidRPr="00F90872">
              <w:rPr>
                <w:spacing w:val="-9"/>
                <w:sz w:val="20"/>
                <w:szCs w:val="20"/>
                <w:lang w:val="en-US"/>
              </w:rPr>
              <w:t xml:space="preserve"> </w:t>
            </w:r>
            <w:r w:rsidRPr="00F90872">
              <w:rPr>
                <w:sz w:val="20"/>
                <w:szCs w:val="20"/>
                <w:lang w:val="en-US"/>
              </w:rPr>
              <w:t>environmental</w:t>
            </w:r>
            <w:r w:rsidRPr="00F90872">
              <w:rPr>
                <w:spacing w:val="-9"/>
                <w:sz w:val="20"/>
                <w:szCs w:val="20"/>
                <w:lang w:val="en-US"/>
              </w:rPr>
              <w:t xml:space="preserve"> </w:t>
            </w:r>
            <w:r w:rsidRPr="00F90872">
              <w:rPr>
                <w:sz w:val="20"/>
                <w:szCs w:val="20"/>
                <w:lang w:val="en-US"/>
              </w:rPr>
              <w:t>and</w:t>
            </w:r>
            <w:r w:rsidRPr="00F90872">
              <w:rPr>
                <w:spacing w:val="-8"/>
                <w:sz w:val="20"/>
                <w:szCs w:val="20"/>
                <w:lang w:val="en-US"/>
              </w:rPr>
              <w:t xml:space="preserve"> </w:t>
            </w:r>
            <w:r w:rsidRPr="00F90872">
              <w:rPr>
                <w:sz w:val="20"/>
                <w:szCs w:val="20"/>
                <w:lang w:val="en-US"/>
              </w:rPr>
              <w:t>social</w:t>
            </w:r>
            <w:r w:rsidRPr="00F90872">
              <w:rPr>
                <w:spacing w:val="-9"/>
                <w:sz w:val="20"/>
                <w:szCs w:val="20"/>
                <w:lang w:val="en-US"/>
              </w:rPr>
              <w:t xml:space="preserve"> </w:t>
            </w:r>
            <w:r w:rsidRPr="00F90872">
              <w:rPr>
                <w:sz w:val="20"/>
                <w:szCs w:val="20"/>
                <w:lang w:val="en-US"/>
              </w:rPr>
              <w:t>action</w:t>
            </w:r>
            <w:r w:rsidRPr="00F90872">
              <w:rPr>
                <w:spacing w:val="-8"/>
                <w:sz w:val="20"/>
                <w:szCs w:val="20"/>
                <w:lang w:val="en-US"/>
              </w:rPr>
              <w:t xml:space="preserve"> </w:t>
            </w:r>
            <w:r w:rsidRPr="00F90872">
              <w:rPr>
                <w:sz w:val="20"/>
                <w:szCs w:val="20"/>
                <w:lang w:val="en-US"/>
              </w:rPr>
              <w:t>plan</w:t>
            </w:r>
            <w:r w:rsidRPr="00F90872">
              <w:rPr>
                <w:spacing w:val="-8"/>
                <w:sz w:val="20"/>
                <w:szCs w:val="20"/>
                <w:lang w:val="en-US"/>
              </w:rPr>
              <w:t xml:space="preserve"> </w:t>
            </w:r>
            <w:r w:rsidRPr="00F90872">
              <w:rPr>
                <w:sz w:val="20"/>
                <w:szCs w:val="20"/>
                <w:lang w:val="en-US"/>
              </w:rPr>
              <w:t>required by</w:t>
            </w:r>
            <w:r w:rsidRPr="00F90872">
              <w:rPr>
                <w:spacing w:val="-8"/>
                <w:sz w:val="20"/>
                <w:szCs w:val="20"/>
                <w:lang w:val="en-US"/>
              </w:rPr>
              <w:t xml:space="preserve"> </w:t>
            </w:r>
            <w:r w:rsidRPr="00F90872">
              <w:rPr>
                <w:sz w:val="20"/>
                <w:szCs w:val="20"/>
                <w:lang w:val="en-US"/>
              </w:rPr>
              <w:t>the</w:t>
            </w:r>
            <w:r w:rsidRPr="00F90872">
              <w:rPr>
                <w:spacing w:val="-10"/>
                <w:sz w:val="20"/>
                <w:szCs w:val="20"/>
                <w:lang w:val="en-US"/>
              </w:rPr>
              <w:t xml:space="preserve"> </w:t>
            </w:r>
            <w:r w:rsidRPr="00F90872">
              <w:rPr>
                <w:sz w:val="20"/>
                <w:szCs w:val="20"/>
                <w:lang w:val="en-US"/>
              </w:rPr>
              <w:t>Contract,</w:t>
            </w:r>
            <w:r w:rsidRPr="00F90872">
              <w:rPr>
                <w:spacing w:val="-9"/>
                <w:sz w:val="20"/>
                <w:szCs w:val="20"/>
                <w:lang w:val="en-US"/>
              </w:rPr>
              <w:t xml:space="preserve"> </w:t>
            </w:r>
            <w:r w:rsidRPr="00F90872">
              <w:rPr>
                <w:sz w:val="20"/>
                <w:szCs w:val="20"/>
                <w:lang w:val="en-US"/>
              </w:rPr>
              <w:t>if</w:t>
            </w:r>
            <w:r w:rsidRPr="00F90872">
              <w:rPr>
                <w:spacing w:val="-10"/>
                <w:sz w:val="20"/>
                <w:szCs w:val="20"/>
                <w:lang w:val="en-US"/>
              </w:rPr>
              <w:t xml:space="preserve"> </w:t>
            </w:r>
            <w:r w:rsidRPr="00F90872">
              <w:rPr>
                <w:sz w:val="20"/>
                <w:szCs w:val="20"/>
                <w:lang w:val="en-US"/>
              </w:rPr>
              <w:t>any</w:t>
            </w:r>
            <w:r w:rsidRPr="00F90872">
              <w:rPr>
                <w:spacing w:val="-8"/>
                <w:sz w:val="20"/>
                <w:szCs w:val="20"/>
                <w:lang w:val="en-US"/>
              </w:rPr>
              <w:t xml:space="preserve"> </w:t>
            </w:r>
            <w:r w:rsidRPr="00F90872">
              <w:rPr>
                <w:sz w:val="20"/>
                <w:szCs w:val="20"/>
                <w:lang w:val="en-US"/>
              </w:rPr>
              <w:t>and</w:t>
            </w:r>
            <w:r w:rsidRPr="00F90872">
              <w:rPr>
                <w:spacing w:val="-8"/>
                <w:sz w:val="20"/>
                <w:szCs w:val="20"/>
                <w:lang w:val="en-US"/>
              </w:rPr>
              <w:t xml:space="preserve"> </w:t>
            </w:r>
            <w:r w:rsidRPr="00F90872">
              <w:rPr>
                <w:sz w:val="20"/>
                <w:szCs w:val="20"/>
                <w:lang w:val="en-US"/>
              </w:rPr>
              <w:t>submit</w:t>
            </w:r>
            <w:r w:rsidRPr="00F90872">
              <w:rPr>
                <w:spacing w:val="-9"/>
                <w:sz w:val="20"/>
                <w:szCs w:val="20"/>
                <w:lang w:val="en-US"/>
              </w:rPr>
              <w:t xml:space="preserve"> </w:t>
            </w:r>
            <w:r w:rsidRPr="00F90872">
              <w:rPr>
                <w:i/>
                <w:sz w:val="20"/>
                <w:szCs w:val="20"/>
                <w:lang w:val="en-US"/>
              </w:rPr>
              <w:t>[insert</w:t>
            </w:r>
            <w:r w:rsidRPr="00F90872">
              <w:rPr>
                <w:i/>
                <w:spacing w:val="-9"/>
                <w:sz w:val="20"/>
                <w:szCs w:val="20"/>
                <w:lang w:val="en-US"/>
              </w:rPr>
              <w:t xml:space="preserve"> </w:t>
            </w:r>
            <w:r w:rsidRPr="00F90872">
              <w:rPr>
                <w:i/>
                <w:sz w:val="20"/>
                <w:szCs w:val="20"/>
                <w:lang w:val="en-US"/>
              </w:rPr>
              <w:t>the</w:t>
            </w:r>
            <w:r w:rsidRPr="00F90872">
              <w:rPr>
                <w:i/>
                <w:spacing w:val="-8"/>
                <w:sz w:val="20"/>
                <w:szCs w:val="20"/>
                <w:lang w:val="en-US"/>
              </w:rPr>
              <w:t xml:space="preserve"> </w:t>
            </w:r>
            <w:r w:rsidRPr="00F90872">
              <w:rPr>
                <w:i/>
                <w:sz w:val="20"/>
                <w:szCs w:val="20"/>
                <w:lang w:val="en-US"/>
              </w:rPr>
              <w:t>periodicity</w:t>
            </w:r>
            <w:r w:rsidRPr="00F90872">
              <w:rPr>
                <w:i/>
                <w:spacing w:val="-10"/>
                <w:sz w:val="20"/>
                <w:szCs w:val="20"/>
                <w:lang w:val="en-US"/>
              </w:rPr>
              <w:t xml:space="preserve"> </w:t>
            </w:r>
            <w:r w:rsidRPr="00F90872">
              <w:rPr>
                <w:i/>
                <w:sz w:val="20"/>
                <w:szCs w:val="20"/>
                <w:lang w:val="en-US"/>
              </w:rPr>
              <w:t>as</w:t>
            </w:r>
            <w:r w:rsidRPr="00F90872">
              <w:rPr>
                <w:i/>
                <w:spacing w:val="-10"/>
                <w:sz w:val="20"/>
                <w:szCs w:val="20"/>
                <w:lang w:val="en-US"/>
              </w:rPr>
              <w:t xml:space="preserve"> </w:t>
            </w:r>
            <w:r w:rsidRPr="00F90872">
              <w:rPr>
                <w:i/>
                <w:sz w:val="20"/>
                <w:szCs w:val="20"/>
                <w:lang w:val="en-US"/>
              </w:rPr>
              <w:t>indicated</w:t>
            </w:r>
            <w:r w:rsidRPr="00F90872">
              <w:rPr>
                <w:i/>
                <w:spacing w:val="-8"/>
                <w:sz w:val="20"/>
                <w:szCs w:val="20"/>
                <w:lang w:val="en-US"/>
              </w:rPr>
              <w:t xml:space="preserve"> </w:t>
            </w:r>
            <w:r w:rsidRPr="00F90872">
              <w:rPr>
                <w:i/>
                <w:sz w:val="20"/>
                <w:szCs w:val="20"/>
                <w:lang w:val="en-US"/>
              </w:rPr>
              <w:t>in</w:t>
            </w:r>
            <w:r w:rsidRPr="00F90872">
              <w:rPr>
                <w:i/>
                <w:spacing w:val="-8"/>
                <w:sz w:val="20"/>
                <w:szCs w:val="20"/>
                <w:lang w:val="en-US"/>
              </w:rPr>
              <w:t xml:space="preserve"> </w:t>
            </w:r>
            <w:r w:rsidRPr="00F90872">
              <w:rPr>
                <w:i/>
                <w:sz w:val="20"/>
                <w:szCs w:val="20"/>
                <w:lang w:val="en-US"/>
              </w:rPr>
              <w:t>the</w:t>
            </w:r>
            <w:r w:rsidRPr="00F90872">
              <w:rPr>
                <w:i/>
                <w:spacing w:val="-8"/>
                <w:sz w:val="20"/>
                <w:szCs w:val="20"/>
                <w:lang w:val="en-US"/>
              </w:rPr>
              <w:t xml:space="preserve"> </w:t>
            </w:r>
            <w:r w:rsidRPr="00F90872">
              <w:rPr>
                <w:i/>
                <w:sz w:val="20"/>
                <w:szCs w:val="20"/>
                <w:lang w:val="en-US"/>
              </w:rPr>
              <w:t xml:space="preserve">Contract, if any] </w:t>
            </w:r>
            <w:r w:rsidRPr="00F90872">
              <w:rPr>
                <w:sz w:val="20"/>
                <w:szCs w:val="20"/>
                <w:lang w:val="en-US"/>
              </w:rPr>
              <w:t xml:space="preserve">environmental and social monitoring reports to </w:t>
            </w:r>
            <w:r w:rsidRPr="00F90872">
              <w:rPr>
                <w:i/>
                <w:sz w:val="20"/>
                <w:szCs w:val="20"/>
                <w:lang w:val="en-US"/>
              </w:rPr>
              <w:t>[insert name of the Contracting Authority</w:t>
            </w:r>
            <w:r w:rsidRPr="00F90872">
              <w:rPr>
                <w:sz w:val="20"/>
                <w:szCs w:val="20"/>
                <w:lang w:val="en-US"/>
              </w:rPr>
              <w:t xml:space="preserve">]. </w:t>
            </w:r>
          </w:p>
          <w:p w14:paraId="79902F4A" w14:textId="77777777" w:rsidR="00F90872" w:rsidRPr="00F90872" w:rsidRDefault="00F90872" w:rsidP="00F90872">
            <w:pPr>
              <w:rPr>
                <w:sz w:val="20"/>
                <w:szCs w:val="20"/>
                <w:lang w:val="en-US"/>
              </w:rPr>
            </w:pPr>
            <w:r w:rsidRPr="00F90872">
              <w:rPr>
                <w:sz w:val="20"/>
                <w:szCs w:val="20"/>
                <w:lang w:val="en-US"/>
              </w:rPr>
              <w:t>Our tender price as offered for the Contract includes all costs related to our environmental and social performance obligations under the Contract. We shall:</w:t>
            </w:r>
          </w:p>
          <w:p w14:paraId="2B732E95" w14:textId="77777777" w:rsidR="00F90872" w:rsidRPr="00F90872" w:rsidRDefault="00F90872" w:rsidP="00F90872">
            <w:pPr>
              <w:numPr>
                <w:ilvl w:val="1"/>
                <w:numId w:val="70"/>
              </w:numPr>
              <w:tabs>
                <w:tab w:val="left" w:pos="1756"/>
              </w:tabs>
              <w:autoSpaceDE w:val="0"/>
              <w:autoSpaceDN w:val="0"/>
              <w:spacing w:before="59" w:after="0"/>
              <w:ind w:right="-42"/>
              <w:rPr>
                <w:rFonts w:eastAsia="Calibri"/>
                <w:sz w:val="20"/>
                <w:szCs w:val="20"/>
                <w:lang w:val="en-US"/>
              </w:rPr>
            </w:pPr>
            <w:r w:rsidRPr="00F90872">
              <w:rPr>
                <w:rFonts w:eastAsia="Calibri"/>
                <w:noProof/>
                <w:sz w:val="20"/>
                <w:szCs w:val="20"/>
                <w:lang w:val="uk-UA" w:eastAsia="uk-UA"/>
              </w:rPr>
              <mc:AlternateContent>
                <mc:Choice Requires="wps">
                  <w:drawing>
                    <wp:anchor distT="0" distB="0" distL="0" distR="0" simplePos="0" relativeHeight="251666432" behindDoc="1" locked="0" layoutInCell="1" allowOverlap="1" wp14:anchorId="2F0596F0" wp14:editId="047C38ED">
                      <wp:simplePos x="0" y="0"/>
                      <wp:positionH relativeFrom="page">
                        <wp:posOffset>5379720</wp:posOffset>
                      </wp:positionH>
                      <wp:positionV relativeFrom="paragraph">
                        <wp:posOffset>172058</wp:posOffset>
                      </wp:positionV>
                      <wp:extent cx="38100" cy="7620"/>
                      <wp:effectExtent l="0" t="0" r="0" b="0"/>
                      <wp:wrapNone/>
                      <wp:docPr id="157366392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97D809A" id="Graphic 36" o:spid="_x0000_s1026" style="position:absolute;margin-left:423.6pt;margin-top:13.55pt;width:3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" path="m38100,l,,,7607r38100,l38100,xe" fillcolor="black" stroked="f">
                      <v:path arrowok="t"/>
                      <w10:wrap anchorx="page"/>
                    </v:shape>
                  </w:pict>
                </mc:Fallback>
              </mc:AlternateContent>
            </w:r>
            <w:r w:rsidRPr="00F90872">
              <w:rPr>
                <w:rFonts w:eastAsia="Calibri"/>
                <w:sz w:val="20"/>
                <w:szCs w:val="20"/>
                <w:lang w:val="en-US"/>
              </w:rPr>
              <w:t>reassess, in consultation with [</w:t>
            </w:r>
            <w:r w:rsidRPr="00F90872">
              <w:rPr>
                <w:rFonts w:eastAsia="Calibri"/>
                <w:i/>
                <w:sz w:val="20"/>
                <w:szCs w:val="20"/>
                <w:lang w:val="en-US"/>
              </w:rPr>
              <w:t>insert name of the Contracting Authority</w:t>
            </w:r>
            <w:r w:rsidRPr="00F90872">
              <w:rPr>
                <w:rFonts w:eastAsia="Calibri"/>
                <w:sz w:val="20"/>
                <w:szCs w:val="20"/>
                <w:lang w:val="en-US"/>
              </w:rPr>
              <w:t>]</w:t>
            </w:r>
            <w:r w:rsidRPr="00F90872">
              <w:rPr>
                <w:rFonts w:eastAsia="Calibri"/>
                <w:i/>
                <w:sz w:val="20"/>
                <w:szCs w:val="20"/>
                <w:lang w:val="en-US"/>
              </w:rPr>
              <w:t xml:space="preserve">, </w:t>
            </w:r>
            <w:r w:rsidRPr="00F90872">
              <w:rPr>
                <w:rFonts w:eastAsia="Calibri"/>
                <w:sz w:val="20"/>
                <w:szCs w:val="20"/>
                <w:lang w:val="en-US"/>
              </w:rPr>
              <w:t>any changes that may potentially cause negative environmental or social impacts;</w:t>
            </w:r>
          </w:p>
          <w:p w14:paraId="7CCED7FA" w14:textId="77777777" w:rsidR="00F90872" w:rsidRPr="00F90872" w:rsidRDefault="00F90872" w:rsidP="00F90872">
            <w:pPr>
              <w:numPr>
                <w:ilvl w:val="1"/>
                <w:numId w:val="70"/>
              </w:numPr>
              <w:tabs>
                <w:tab w:val="left" w:pos="1755"/>
              </w:tabs>
              <w:autoSpaceDE w:val="0"/>
              <w:autoSpaceDN w:val="0"/>
              <w:spacing w:before="121" w:after="0"/>
              <w:ind w:left="1755" w:right="-42"/>
              <w:rPr>
                <w:rFonts w:eastAsia="Calibri"/>
                <w:sz w:val="20"/>
                <w:szCs w:val="20"/>
                <w:lang w:val="en-US"/>
              </w:rPr>
            </w:pPr>
            <w:r w:rsidRPr="00F90872">
              <w:rPr>
                <w:rFonts w:eastAsia="Calibri"/>
                <w:sz w:val="20"/>
                <w:szCs w:val="20"/>
                <w:lang w:val="en-US"/>
              </w:rPr>
              <w:t>provide</w:t>
            </w:r>
            <w:r w:rsidRPr="00F90872">
              <w:rPr>
                <w:rFonts w:eastAsia="Calibri"/>
                <w:spacing w:val="-1"/>
                <w:sz w:val="20"/>
                <w:szCs w:val="20"/>
                <w:lang w:val="en-US"/>
              </w:rPr>
              <w:t xml:space="preserve"> </w:t>
            </w:r>
            <w:r w:rsidRPr="00F90872">
              <w:rPr>
                <w:rFonts w:eastAsia="Calibri"/>
                <w:sz w:val="20"/>
                <w:szCs w:val="20"/>
                <w:lang w:val="en-US"/>
              </w:rPr>
              <w:t>[</w:t>
            </w:r>
            <w:r w:rsidRPr="00F90872">
              <w:rPr>
                <w:rFonts w:eastAsia="Calibri"/>
                <w:i/>
                <w:sz w:val="20"/>
                <w:szCs w:val="20"/>
                <w:lang w:val="en-US"/>
              </w:rPr>
              <w:t>insert name of the Contracting Authority</w:t>
            </w:r>
            <w:r w:rsidRPr="00F90872">
              <w:rPr>
                <w:rFonts w:eastAsia="Calibri"/>
                <w:sz w:val="20"/>
                <w:szCs w:val="20"/>
                <w:lang w:val="en-US"/>
              </w:rPr>
              <w:t>]</w:t>
            </w:r>
            <w:r w:rsidRPr="00F90872">
              <w:rPr>
                <w:rFonts w:eastAsia="Calibri"/>
                <w:spacing w:val="-1"/>
                <w:sz w:val="20"/>
                <w:szCs w:val="20"/>
                <w:lang w:val="en-US"/>
              </w:rPr>
              <w:t xml:space="preserve"> </w:t>
            </w:r>
            <w:r w:rsidRPr="00F90872">
              <w:rPr>
                <w:rFonts w:eastAsia="Calibri"/>
                <w:sz w:val="20"/>
                <w:szCs w:val="20"/>
                <w:lang w:val="en-US"/>
              </w:rPr>
              <w:t>with a written notice and in a timely manner of any</w:t>
            </w:r>
            <w:r w:rsidRPr="00F90872">
              <w:rPr>
                <w:rFonts w:eastAsia="Calibri"/>
                <w:spacing w:val="-2"/>
                <w:sz w:val="20"/>
                <w:szCs w:val="20"/>
                <w:lang w:val="en-US"/>
              </w:rPr>
              <w:t xml:space="preserve"> </w:t>
            </w:r>
            <w:r w:rsidRPr="00F90872">
              <w:rPr>
                <w:rFonts w:eastAsia="Calibri"/>
                <w:sz w:val="20"/>
                <w:szCs w:val="20"/>
                <w:lang w:val="en-US"/>
              </w:rPr>
              <w:t>unanticipated</w:t>
            </w:r>
            <w:r w:rsidRPr="00F90872">
              <w:rPr>
                <w:rFonts w:eastAsia="Calibri"/>
                <w:spacing w:val="-2"/>
                <w:sz w:val="20"/>
                <w:szCs w:val="20"/>
                <w:lang w:val="en-US"/>
              </w:rPr>
              <w:t xml:space="preserve"> </w:t>
            </w:r>
            <w:r w:rsidRPr="00F90872">
              <w:rPr>
                <w:rFonts w:eastAsia="Calibri"/>
                <w:sz w:val="20"/>
                <w:szCs w:val="20"/>
                <w:lang w:val="en-US"/>
              </w:rPr>
              <w:t>environmental</w:t>
            </w:r>
            <w:r w:rsidRPr="00F90872">
              <w:rPr>
                <w:rFonts w:eastAsia="Calibri"/>
                <w:spacing w:val="-3"/>
                <w:sz w:val="20"/>
                <w:szCs w:val="20"/>
                <w:lang w:val="en-US"/>
              </w:rPr>
              <w:t xml:space="preserve"> </w:t>
            </w:r>
            <w:r w:rsidRPr="00F90872">
              <w:rPr>
                <w:rFonts w:eastAsia="Calibri"/>
                <w:sz w:val="20"/>
                <w:szCs w:val="20"/>
                <w:lang w:val="en-US"/>
              </w:rPr>
              <w:t>or</w:t>
            </w:r>
            <w:r w:rsidRPr="00F90872">
              <w:rPr>
                <w:rFonts w:eastAsia="Calibri"/>
                <w:spacing w:val="-3"/>
                <w:sz w:val="20"/>
                <w:szCs w:val="20"/>
                <w:lang w:val="en-US"/>
              </w:rPr>
              <w:t xml:space="preserve"> </w:t>
            </w:r>
            <w:r w:rsidRPr="00F90872">
              <w:rPr>
                <w:rFonts w:eastAsia="Calibri"/>
                <w:sz w:val="20"/>
                <w:szCs w:val="20"/>
                <w:lang w:val="en-US"/>
              </w:rPr>
              <w:t>social</w:t>
            </w:r>
            <w:r w:rsidRPr="00F90872">
              <w:rPr>
                <w:rFonts w:eastAsia="Calibri"/>
                <w:spacing w:val="-3"/>
                <w:sz w:val="20"/>
                <w:szCs w:val="20"/>
                <w:lang w:val="en-US"/>
              </w:rPr>
              <w:t xml:space="preserve"> </w:t>
            </w:r>
            <w:r w:rsidRPr="00F90872">
              <w:rPr>
                <w:rFonts w:eastAsia="Calibri"/>
                <w:sz w:val="20"/>
                <w:szCs w:val="20"/>
                <w:lang w:val="en-US"/>
              </w:rPr>
              <w:t>risks</w:t>
            </w:r>
            <w:r w:rsidRPr="00F90872">
              <w:rPr>
                <w:rFonts w:eastAsia="Calibri"/>
                <w:spacing w:val="-4"/>
                <w:sz w:val="20"/>
                <w:szCs w:val="20"/>
                <w:lang w:val="en-US"/>
              </w:rPr>
              <w:t xml:space="preserve"> </w:t>
            </w:r>
            <w:r w:rsidRPr="00F90872">
              <w:rPr>
                <w:rFonts w:eastAsia="Calibri"/>
                <w:sz w:val="20"/>
                <w:szCs w:val="20"/>
                <w:lang w:val="en-US"/>
              </w:rPr>
              <w:t>or</w:t>
            </w:r>
            <w:r w:rsidRPr="00F90872">
              <w:rPr>
                <w:rFonts w:eastAsia="Calibri"/>
                <w:spacing w:val="-3"/>
                <w:sz w:val="20"/>
                <w:szCs w:val="20"/>
                <w:lang w:val="en-US"/>
              </w:rPr>
              <w:t xml:space="preserve"> </w:t>
            </w:r>
            <w:r w:rsidRPr="00F90872">
              <w:rPr>
                <w:rFonts w:eastAsia="Calibri"/>
                <w:sz w:val="20"/>
                <w:szCs w:val="20"/>
                <w:lang w:val="en-US"/>
              </w:rPr>
              <w:t>impacts</w:t>
            </w:r>
            <w:r w:rsidRPr="00F90872">
              <w:rPr>
                <w:rFonts w:eastAsia="Calibri"/>
                <w:spacing w:val="-2"/>
                <w:sz w:val="20"/>
                <w:szCs w:val="20"/>
                <w:lang w:val="en-US"/>
              </w:rPr>
              <w:t xml:space="preserve"> </w:t>
            </w:r>
            <w:r w:rsidRPr="00F90872">
              <w:rPr>
                <w:rFonts w:eastAsia="Calibri"/>
                <w:sz w:val="20"/>
                <w:szCs w:val="20"/>
                <w:lang w:val="en-US"/>
              </w:rPr>
              <w:t>that</w:t>
            </w:r>
            <w:r w:rsidRPr="00F90872">
              <w:rPr>
                <w:rFonts w:eastAsia="Calibri"/>
                <w:spacing w:val="-3"/>
                <w:sz w:val="20"/>
                <w:szCs w:val="20"/>
                <w:lang w:val="en-US"/>
              </w:rPr>
              <w:t xml:space="preserve"> </w:t>
            </w:r>
            <w:r w:rsidRPr="00F90872">
              <w:rPr>
                <w:rFonts w:eastAsia="Calibri"/>
                <w:sz w:val="20"/>
                <w:szCs w:val="20"/>
                <w:lang w:val="en-US"/>
              </w:rPr>
              <w:t>arise</w:t>
            </w:r>
            <w:r w:rsidRPr="00F90872">
              <w:rPr>
                <w:rFonts w:eastAsia="Calibri"/>
                <w:spacing w:val="-4"/>
                <w:sz w:val="20"/>
                <w:szCs w:val="20"/>
                <w:lang w:val="en-US"/>
              </w:rPr>
              <w:t xml:space="preserve"> </w:t>
            </w:r>
            <w:r w:rsidRPr="00F90872">
              <w:rPr>
                <w:rFonts w:eastAsia="Calibri"/>
                <w:sz w:val="20"/>
                <w:szCs w:val="20"/>
                <w:lang w:val="en-US"/>
              </w:rPr>
              <w:t>during</w:t>
            </w:r>
            <w:r w:rsidRPr="00F90872">
              <w:rPr>
                <w:rFonts w:eastAsia="Calibri"/>
                <w:spacing w:val="-6"/>
                <w:sz w:val="20"/>
                <w:szCs w:val="20"/>
                <w:lang w:val="en-US"/>
              </w:rPr>
              <w:t xml:space="preserve"> </w:t>
            </w:r>
            <w:r w:rsidRPr="00F90872">
              <w:rPr>
                <w:rFonts w:eastAsia="Calibri"/>
                <w:sz w:val="20"/>
                <w:szCs w:val="20"/>
                <w:lang w:val="en-US"/>
              </w:rPr>
              <w:t>the</w:t>
            </w:r>
            <w:r w:rsidRPr="00F90872">
              <w:rPr>
                <w:rFonts w:eastAsia="Calibri"/>
                <w:spacing w:val="-4"/>
                <w:sz w:val="20"/>
                <w:szCs w:val="20"/>
                <w:lang w:val="en-US"/>
              </w:rPr>
              <w:t xml:space="preserve"> </w:t>
            </w:r>
            <w:r w:rsidRPr="00F90872">
              <w:rPr>
                <w:rFonts w:eastAsia="Calibri"/>
                <w:sz w:val="20"/>
                <w:szCs w:val="20"/>
                <w:lang w:val="en-US"/>
              </w:rPr>
              <w:t>implementation</w:t>
            </w:r>
            <w:r w:rsidRPr="00F90872">
              <w:rPr>
                <w:rFonts w:eastAsia="Calibri"/>
                <w:spacing w:val="-2"/>
                <w:sz w:val="20"/>
                <w:szCs w:val="20"/>
                <w:lang w:val="en-US"/>
              </w:rPr>
              <w:t xml:space="preserve"> </w:t>
            </w:r>
            <w:r w:rsidRPr="00F90872">
              <w:rPr>
                <w:rFonts w:eastAsia="Calibri"/>
                <w:sz w:val="20"/>
                <w:szCs w:val="20"/>
                <w:lang w:val="en-US"/>
              </w:rPr>
              <w:t>of the Contract previously not taken into account; and</w:t>
            </w:r>
          </w:p>
          <w:p w14:paraId="26408776" w14:textId="77777777" w:rsidR="00F90872" w:rsidRPr="00F90872" w:rsidRDefault="00F90872" w:rsidP="00F90872">
            <w:pPr>
              <w:numPr>
                <w:ilvl w:val="1"/>
                <w:numId w:val="70"/>
              </w:numPr>
              <w:tabs>
                <w:tab w:val="left" w:pos="1751"/>
                <w:tab w:val="left" w:pos="1755"/>
              </w:tabs>
              <w:autoSpaceDE w:val="0"/>
              <w:autoSpaceDN w:val="0"/>
              <w:spacing w:before="39" w:after="0"/>
              <w:ind w:left="1755" w:right="-42"/>
              <w:jc w:val="left"/>
              <w:rPr>
                <w:rFonts w:eastAsia="Calibri"/>
                <w:sz w:val="20"/>
                <w:szCs w:val="20"/>
                <w:lang w:val="en-US"/>
              </w:rPr>
            </w:pPr>
            <w:r w:rsidRPr="00F90872">
              <w:rPr>
                <w:rFonts w:eastAsia="Calibri"/>
                <w:sz w:val="20"/>
                <w:szCs w:val="20"/>
                <w:lang w:val="en-US"/>
              </w:rPr>
              <w:t>in consultation with [</w:t>
            </w:r>
            <w:r w:rsidRPr="00F90872">
              <w:rPr>
                <w:rFonts w:eastAsia="Calibri"/>
                <w:i/>
                <w:sz w:val="20"/>
                <w:szCs w:val="20"/>
                <w:lang w:val="en-US"/>
              </w:rPr>
              <w:t>insert name of the Contracting Authority</w:t>
            </w:r>
            <w:r w:rsidRPr="00F90872">
              <w:rPr>
                <w:rFonts w:eastAsia="Calibri"/>
                <w:sz w:val="20"/>
                <w:szCs w:val="20"/>
                <w:lang w:val="en-US"/>
              </w:rPr>
              <w:t>]</w:t>
            </w:r>
            <w:r w:rsidRPr="00F90872">
              <w:rPr>
                <w:rFonts w:eastAsia="Calibri"/>
                <w:i/>
                <w:sz w:val="20"/>
                <w:szCs w:val="20"/>
                <w:lang w:val="en-US"/>
              </w:rPr>
              <w:t xml:space="preserve">, </w:t>
            </w:r>
            <w:r w:rsidRPr="00F90872">
              <w:rPr>
                <w:rFonts w:eastAsia="Calibri"/>
                <w:sz w:val="20"/>
                <w:szCs w:val="20"/>
                <w:lang w:val="en-US"/>
              </w:rPr>
              <w:t>adjust environmental and social monitoring and mitigation and/or compensatory and/or remedy measures as necessary to assure compliance with our environmental and social obligations.</w:t>
            </w:r>
          </w:p>
          <w:p w14:paraId="14997417" w14:textId="77777777" w:rsidR="00F90872" w:rsidRPr="00F90872" w:rsidRDefault="00F90872" w:rsidP="00F90872">
            <w:pPr>
              <w:autoSpaceDE w:val="0"/>
              <w:autoSpaceDN w:val="0"/>
              <w:spacing w:before="58" w:after="0"/>
              <w:ind w:left="675"/>
              <w:rPr>
                <w:rFonts w:eastAsia="Calibri"/>
                <w:i/>
                <w:sz w:val="20"/>
                <w:szCs w:val="20"/>
              </w:rPr>
            </w:pPr>
          </w:p>
          <w:p w14:paraId="5E074F00" w14:textId="77777777" w:rsidR="00F90872" w:rsidRPr="00F90872" w:rsidRDefault="00F90872" w:rsidP="00F90872">
            <w:pPr>
              <w:rPr>
                <w:i/>
                <w:iCs/>
                <w:sz w:val="20"/>
                <w:szCs w:val="20"/>
                <w:lang w:val="en-US"/>
              </w:rPr>
            </w:pPr>
            <w:r w:rsidRPr="00F90872">
              <w:rPr>
                <w:i/>
                <w:iCs/>
                <w:sz w:val="20"/>
                <w:szCs w:val="20"/>
                <w:lang w:val="en-US"/>
              </w:rPr>
              <w:t>Environmental</w:t>
            </w:r>
            <w:r w:rsidRPr="00F90872">
              <w:rPr>
                <w:i/>
                <w:iCs/>
                <w:spacing w:val="-9"/>
                <w:sz w:val="20"/>
                <w:szCs w:val="20"/>
                <w:lang w:val="en-US"/>
              </w:rPr>
              <w:t xml:space="preserve"> </w:t>
            </w:r>
            <w:r w:rsidRPr="00F90872">
              <w:rPr>
                <w:i/>
                <w:iCs/>
                <w:sz w:val="20"/>
                <w:szCs w:val="20"/>
                <w:lang w:val="en-US"/>
              </w:rPr>
              <w:t>and</w:t>
            </w:r>
            <w:r w:rsidRPr="00F90872">
              <w:rPr>
                <w:i/>
                <w:iCs/>
                <w:spacing w:val="-7"/>
                <w:sz w:val="20"/>
                <w:szCs w:val="20"/>
                <w:lang w:val="en-US"/>
              </w:rPr>
              <w:t xml:space="preserve"> </w:t>
            </w:r>
            <w:r w:rsidRPr="00F90872">
              <w:rPr>
                <w:i/>
                <w:iCs/>
                <w:sz w:val="20"/>
                <w:szCs w:val="20"/>
                <w:lang w:val="en-US"/>
              </w:rPr>
              <w:t>social</w:t>
            </w:r>
            <w:r w:rsidRPr="00F90872">
              <w:rPr>
                <w:i/>
                <w:iCs/>
                <w:spacing w:val="-9"/>
                <w:sz w:val="20"/>
                <w:szCs w:val="20"/>
                <w:lang w:val="en-US"/>
              </w:rPr>
              <w:t xml:space="preserve"> </w:t>
            </w:r>
            <w:r w:rsidRPr="00F90872">
              <w:rPr>
                <w:i/>
                <w:iCs/>
                <w:spacing w:val="-4"/>
                <w:sz w:val="20"/>
                <w:szCs w:val="20"/>
                <w:lang w:val="en-US"/>
              </w:rPr>
              <w:t>staff</w:t>
            </w:r>
          </w:p>
          <w:p w14:paraId="596E9920" w14:textId="77777777" w:rsidR="00F90872" w:rsidRPr="00F90872" w:rsidRDefault="00F90872" w:rsidP="00F90872">
            <w:pPr>
              <w:rPr>
                <w:sz w:val="20"/>
                <w:szCs w:val="20"/>
                <w:lang w:val="en-US"/>
              </w:rPr>
            </w:pPr>
            <w:r w:rsidRPr="00F90872">
              <w:rPr>
                <w:sz w:val="20"/>
                <w:szCs w:val="20"/>
                <w:lang w:val="en-US"/>
              </w:rPr>
              <w:t>We</w:t>
            </w:r>
            <w:r w:rsidRPr="00F90872">
              <w:rPr>
                <w:spacing w:val="35"/>
                <w:sz w:val="20"/>
                <w:szCs w:val="20"/>
                <w:lang w:val="en-US"/>
              </w:rPr>
              <w:t xml:space="preserve"> </w:t>
            </w:r>
            <w:r w:rsidRPr="00F90872">
              <w:rPr>
                <w:sz w:val="20"/>
                <w:szCs w:val="20"/>
                <w:lang w:val="en-US"/>
              </w:rPr>
              <w:t>shall</w:t>
            </w:r>
            <w:r w:rsidRPr="00F90872">
              <w:rPr>
                <w:spacing w:val="36"/>
                <w:sz w:val="20"/>
                <w:szCs w:val="20"/>
                <w:lang w:val="en-US"/>
              </w:rPr>
              <w:t xml:space="preserve"> </w:t>
            </w:r>
            <w:r w:rsidRPr="00F90872">
              <w:rPr>
                <w:sz w:val="20"/>
                <w:szCs w:val="20"/>
                <w:lang w:val="en-US"/>
              </w:rPr>
              <w:t>facilitate</w:t>
            </w:r>
            <w:r w:rsidRPr="00F90872">
              <w:rPr>
                <w:spacing w:val="35"/>
                <w:sz w:val="20"/>
                <w:szCs w:val="20"/>
                <w:lang w:val="en-US"/>
              </w:rPr>
              <w:t xml:space="preserve"> </w:t>
            </w:r>
            <w:r w:rsidRPr="00F90872">
              <w:rPr>
                <w:sz w:val="20"/>
                <w:szCs w:val="20"/>
                <w:lang w:val="en-US"/>
              </w:rPr>
              <w:t>[</w:t>
            </w:r>
            <w:r w:rsidRPr="00F90872">
              <w:rPr>
                <w:i/>
                <w:sz w:val="20"/>
                <w:szCs w:val="20"/>
                <w:lang w:val="en-US"/>
              </w:rPr>
              <w:t>insert</w:t>
            </w:r>
            <w:r w:rsidRPr="00F90872">
              <w:rPr>
                <w:i/>
                <w:spacing w:val="37"/>
                <w:sz w:val="20"/>
                <w:szCs w:val="20"/>
                <w:lang w:val="en-US"/>
              </w:rPr>
              <w:t xml:space="preserve"> </w:t>
            </w:r>
            <w:r w:rsidRPr="00F90872">
              <w:rPr>
                <w:i/>
                <w:sz w:val="20"/>
                <w:szCs w:val="20"/>
                <w:lang w:val="en-US"/>
              </w:rPr>
              <w:t>name</w:t>
            </w:r>
            <w:r w:rsidRPr="00F90872">
              <w:rPr>
                <w:i/>
                <w:spacing w:val="36"/>
                <w:sz w:val="20"/>
                <w:szCs w:val="20"/>
                <w:lang w:val="en-US"/>
              </w:rPr>
              <w:t xml:space="preserve"> </w:t>
            </w:r>
            <w:r w:rsidRPr="00F90872">
              <w:rPr>
                <w:i/>
                <w:sz w:val="20"/>
                <w:szCs w:val="20"/>
                <w:lang w:val="en-US"/>
              </w:rPr>
              <w:t>of</w:t>
            </w:r>
            <w:r w:rsidRPr="00F90872">
              <w:rPr>
                <w:i/>
                <w:spacing w:val="35"/>
                <w:sz w:val="20"/>
                <w:szCs w:val="20"/>
                <w:lang w:val="en-US"/>
              </w:rPr>
              <w:t xml:space="preserve"> </w:t>
            </w:r>
            <w:r w:rsidRPr="00F90872">
              <w:rPr>
                <w:i/>
                <w:sz w:val="20"/>
                <w:szCs w:val="20"/>
                <w:lang w:val="en-US"/>
              </w:rPr>
              <w:t>the</w:t>
            </w:r>
            <w:r w:rsidRPr="00F90872">
              <w:rPr>
                <w:i/>
                <w:spacing w:val="37"/>
                <w:sz w:val="20"/>
                <w:szCs w:val="20"/>
                <w:lang w:val="en-US"/>
              </w:rPr>
              <w:t xml:space="preserve"> </w:t>
            </w:r>
            <w:r w:rsidRPr="00F90872">
              <w:rPr>
                <w:i/>
                <w:sz w:val="20"/>
                <w:szCs w:val="20"/>
                <w:lang w:val="en-US"/>
              </w:rPr>
              <w:t>Contracting</w:t>
            </w:r>
            <w:r w:rsidRPr="00F90872">
              <w:rPr>
                <w:i/>
                <w:spacing w:val="35"/>
                <w:sz w:val="20"/>
                <w:szCs w:val="20"/>
                <w:lang w:val="en-US"/>
              </w:rPr>
              <w:t xml:space="preserve"> </w:t>
            </w:r>
            <w:r w:rsidRPr="00F90872">
              <w:rPr>
                <w:i/>
                <w:sz w:val="20"/>
                <w:szCs w:val="20"/>
                <w:lang w:val="en-US"/>
              </w:rPr>
              <w:t>Authority</w:t>
            </w:r>
            <w:r w:rsidRPr="00F90872">
              <w:rPr>
                <w:sz w:val="20"/>
                <w:szCs w:val="20"/>
                <w:lang w:val="en-US"/>
              </w:rPr>
              <w:t>]’s</w:t>
            </w:r>
            <w:r w:rsidRPr="00F90872">
              <w:rPr>
                <w:spacing w:val="37"/>
                <w:sz w:val="20"/>
                <w:szCs w:val="20"/>
                <w:lang w:val="en-US"/>
              </w:rPr>
              <w:t xml:space="preserve"> </w:t>
            </w:r>
            <w:r w:rsidRPr="00F90872">
              <w:rPr>
                <w:sz w:val="20"/>
                <w:szCs w:val="20"/>
                <w:lang w:val="en-US"/>
              </w:rPr>
              <w:t>ongoing</w:t>
            </w:r>
            <w:r w:rsidRPr="00F90872">
              <w:rPr>
                <w:spacing w:val="36"/>
                <w:sz w:val="20"/>
                <w:szCs w:val="20"/>
                <w:lang w:val="en-US"/>
              </w:rPr>
              <w:t xml:space="preserve"> </w:t>
            </w:r>
            <w:r w:rsidRPr="00F90872">
              <w:rPr>
                <w:sz w:val="20"/>
                <w:szCs w:val="20"/>
                <w:lang w:val="en-US"/>
              </w:rPr>
              <w:t>monitoring</w:t>
            </w:r>
            <w:r w:rsidRPr="00F90872">
              <w:rPr>
                <w:spacing w:val="36"/>
                <w:sz w:val="20"/>
                <w:szCs w:val="20"/>
                <w:lang w:val="en-US"/>
              </w:rPr>
              <w:t xml:space="preserve"> </w:t>
            </w:r>
            <w:r w:rsidRPr="00F90872">
              <w:rPr>
                <w:sz w:val="20"/>
                <w:szCs w:val="20"/>
                <w:lang w:val="en-US"/>
              </w:rPr>
              <w:t>and</w:t>
            </w:r>
            <w:r w:rsidRPr="00F90872">
              <w:rPr>
                <w:spacing w:val="37"/>
                <w:sz w:val="20"/>
                <w:szCs w:val="20"/>
                <w:lang w:val="en-US"/>
              </w:rPr>
              <w:t xml:space="preserve"> </w:t>
            </w:r>
            <w:r w:rsidRPr="00F90872">
              <w:rPr>
                <w:sz w:val="20"/>
                <w:szCs w:val="20"/>
                <w:lang w:val="en-US"/>
              </w:rPr>
              <w:t>supervision</w:t>
            </w:r>
            <w:r w:rsidRPr="00F90872">
              <w:rPr>
                <w:spacing w:val="36"/>
                <w:sz w:val="20"/>
                <w:szCs w:val="20"/>
                <w:lang w:val="en-US"/>
              </w:rPr>
              <w:t xml:space="preserve"> </w:t>
            </w:r>
            <w:r w:rsidRPr="00F90872">
              <w:rPr>
                <w:sz w:val="20"/>
                <w:szCs w:val="20"/>
                <w:lang w:val="en-US"/>
              </w:rPr>
              <w:t>of</w:t>
            </w:r>
            <w:r w:rsidRPr="00F90872">
              <w:rPr>
                <w:spacing w:val="35"/>
                <w:sz w:val="20"/>
                <w:szCs w:val="20"/>
                <w:lang w:val="en-US"/>
              </w:rPr>
              <w:t xml:space="preserve"> </w:t>
            </w:r>
            <w:r w:rsidRPr="00F90872">
              <w:rPr>
                <w:sz w:val="20"/>
                <w:szCs w:val="20"/>
                <w:lang w:val="en-US"/>
              </w:rPr>
              <w:t>our compliance with the environmental and social obligations described above.”]</w:t>
            </w:r>
          </w:p>
          <w:p w14:paraId="02F55092" w14:textId="77777777" w:rsidR="00F90872" w:rsidRPr="00F90872" w:rsidRDefault="00F90872" w:rsidP="00F90872">
            <w:pPr>
              <w:rPr>
                <w:sz w:val="20"/>
                <w:szCs w:val="20"/>
                <w:lang w:val="en-US"/>
              </w:rPr>
            </w:pPr>
            <w:r w:rsidRPr="00F90872">
              <w:rPr>
                <w:sz w:val="20"/>
                <w:szCs w:val="20"/>
                <w:lang w:val="en-US"/>
              </w:rPr>
              <w:t>We</w:t>
            </w:r>
            <w:r w:rsidRPr="00F90872">
              <w:rPr>
                <w:spacing w:val="-5"/>
                <w:sz w:val="20"/>
                <w:szCs w:val="20"/>
                <w:lang w:val="en-US"/>
              </w:rPr>
              <w:t xml:space="preserve"> </w:t>
            </w:r>
            <w:r w:rsidRPr="00F90872">
              <w:rPr>
                <w:sz w:val="20"/>
                <w:szCs w:val="20"/>
                <w:lang w:val="en-US"/>
              </w:rPr>
              <w:t>accord</w:t>
            </w:r>
            <w:r w:rsidRPr="00F90872">
              <w:rPr>
                <w:spacing w:val="-4"/>
                <w:sz w:val="20"/>
                <w:szCs w:val="20"/>
                <w:lang w:val="en-US"/>
              </w:rPr>
              <w:t xml:space="preserve"> </w:t>
            </w:r>
            <w:r w:rsidRPr="00F90872">
              <w:rPr>
                <w:sz w:val="20"/>
                <w:szCs w:val="20"/>
                <w:lang w:val="en-US"/>
              </w:rPr>
              <w:t>[</w:t>
            </w:r>
            <w:r w:rsidRPr="00F90872">
              <w:rPr>
                <w:i/>
                <w:sz w:val="20"/>
                <w:szCs w:val="20"/>
                <w:lang w:val="en-US"/>
              </w:rPr>
              <w:t>insert</w:t>
            </w:r>
            <w:r w:rsidRPr="00F90872">
              <w:rPr>
                <w:i/>
                <w:spacing w:val="-4"/>
                <w:sz w:val="20"/>
                <w:szCs w:val="20"/>
                <w:lang w:val="en-US"/>
              </w:rPr>
              <w:t xml:space="preserve"> </w:t>
            </w:r>
            <w:r w:rsidRPr="00F90872">
              <w:rPr>
                <w:i/>
                <w:sz w:val="20"/>
                <w:szCs w:val="20"/>
                <w:lang w:val="en-US"/>
              </w:rPr>
              <w:t>name</w:t>
            </w:r>
            <w:r w:rsidRPr="00F90872">
              <w:rPr>
                <w:i/>
                <w:spacing w:val="-4"/>
                <w:sz w:val="20"/>
                <w:szCs w:val="20"/>
                <w:lang w:val="en-US"/>
              </w:rPr>
              <w:t xml:space="preserve"> </w:t>
            </w:r>
            <w:r w:rsidRPr="00F90872">
              <w:rPr>
                <w:i/>
                <w:sz w:val="20"/>
                <w:szCs w:val="20"/>
                <w:lang w:val="en-US"/>
              </w:rPr>
              <w:t>of</w:t>
            </w:r>
            <w:r w:rsidRPr="00F90872">
              <w:rPr>
                <w:i/>
                <w:spacing w:val="-5"/>
                <w:sz w:val="20"/>
                <w:szCs w:val="20"/>
                <w:lang w:val="en-US"/>
              </w:rPr>
              <w:t xml:space="preserve"> </w:t>
            </w:r>
            <w:r w:rsidRPr="00F90872">
              <w:rPr>
                <w:i/>
                <w:sz w:val="20"/>
                <w:szCs w:val="20"/>
                <w:lang w:val="en-US"/>
              </w:rPr>
              <w:t>the</w:t>
            </w:r>
            <w:r w:rsidRPr="00F90872">
              <w:rPr>
                <w:i/>
                <w:spacing w:val="-6"/>
                <w:sz w:val="20"/>
                <w:szCs w:val="20"/>
                <w:lang w:val="en-US"/>
              </w:rPr>
              <w:t xml:space="preserve"> </w:t>
            </w:r>
            <w:r w:rsidRPr="00F90872">
              <w:rPr>
                <w:i/>
                <w:sz w:val="20"/>
                <w:szCs w:val="20"/>
                <w:lang w:val="en-US"/>
              </w:rPr>
              <w:t>Contracting</w:t>
            </w:r>
            <w:r w:rsidRPr="00F90872">
              <w:rPr>
                <w:i/>
                <w:spacing w:val="-4"/>
                <w:sz w:val="20"/>
                <w:szCs w:val="20"/>
                <w:lang w:val="en-US"/>
              </w:rPr>
              <w:t xml:space="preserve"> </w:t>
            </w:r>
            <w:r w:rsidRPr="00F90872">
              <w:rPr>
                <w:i/>
                <w:sz w:val="20"/>
                <w:szCs w:val="20"/>
                <w:lang w:val="en-US"/>
              </w:rPr>
              <w:t>Authority</w:t>
            </w:r>
            <w:r w:rsidRPr="00F90872">
              <w:rPr>
                <w:sz w:val="20"/>
                <w:szCs w:val="20"/>
                <w:lang w:val="en-US"/>
              </w:rPr>
              <w:t>]</w:t>
            </w:r>
            <w:r w:rsidRPr="00F90872">
              <w:rPr>
                <w:spacing w:val="-6"/>
                <w:sz w:val="20"/>
                <w:szCs w:val="20"/>
                <w:lang w:val="en-US"/>
              </w:rPr>
              <w:t xml:space="preserve"> </w:t>
            </w:r>
            <w:r w:rsidRPr="00F90872">
              <w:rPr>
                <w:sz w:val="20"/>
                <w:szCs w:val="20"/>
                <w:lang w:val="en-US"/>
              </w:rPr>
              <w:t>and</w:t>
            </w:r>
            <w:r w:rsidRPr="00F90872">
              <w:rPr>
                <w:spacing w:val="-4"/>
                <w:sz w:val="20"/>
                <w:szCs w:val="20"/>
                <w:lang w:val="en-US"/>
              </w:rPr>
              <w:t xml:space="preserve"> </w:t>
            </w:r>
            <w:r w:rsidRPr="00F90872">
              <w:rPr>
                <w:sz w:val="20"/>
                <w:szCs w:val="20"/>
                <w:lang w:val="en-US"/>
              </w:rPr>
              <w:t>the</w:t>
            </w:r>
            <w:r w:rsidRPr="00F90872">
              <w:rPr>
                <w:spacing w:val="-5"/>
                <w:sz w:val="20"/>
                <w:szCs w:val="20"/>
                <w:lang w:val="en-US"/>
              </w:rPr>
              <w:t xml:space="preserve"> </w:t>
            </w:r>
            <w:r w:rsidRPr="00F90872">
              <w:rPr>
                <w:sz w:val="20"/>
                <w:szCs w:val="20"/>
                <w:lang w:val="en-US"/>
              </w:rPr>
              <w:t>EIB,</w:t>
            </w:r>
            <w:r w:rsidRPr="00F90872">
              <w:rPr>
                <w:spacing w:val="-4"/>
                <w:sz w:val="20"/>
                <w:szCs w:val="20"/>
                <w:lang w:val="en-US"/>
              </w:rPr>
              <w:t xml:space="preserve"> </w:t>
            </w:r>
            <w:r w:rsidRPr="00F90872">
              <w:rPr>
                <w:sz w:val="20"/>
                <w:szCs w:val="20"/>
                <w:lang w:val="en-US"/>
              </w:rPr>
              <w:t>and</w:t>
            </w:r>
            <w:r w:rsidRPr="00F90872">
              <w:rPr>
                <w:spacing w:val="-4"/>
                <w:sz w:val="20"/>
                <w:szCs w:val="20"/>
                <w:lang w:val="en-US"/>
              </w:rPr>
              <w:t xml:space="preserve"> </w:t>
            </w:r>
            <w:r w:rsidRPr="00F90872">
              <w:rPr>
                <w:sz w:val="20"/>
                <w:szCs w:val="20"/>
                <w:lang w:val="en-US"/>
              </w:rPr>
              <w:t>auditors</w:t>
            </w:r>
            <w:r w:rsidRPr="00F90872">
              <w:rPr>
                <w:spacing w:val="-3"/>
                <w:sz w:val="20"/>
                <w:szCs w:val="20"/>
                <w:lang w:val="en-US"/>
              </w:rPr>
              <w:t xml:space="preserve"> </w:t>
            </w:r>
            <w:r w:rsidRPr="00F90872">
              <w:rPr>
                <w:sz w:val="20"/>
                <w:szCs w:val="20"/>
                <w:lang w:val="en-US"/>
              </w:rPr>
              <w:t>appointed</w:t>
            </w:r>
            <w:r w:rsidRPr="00F90872">
              <w:rPr>
                <w:spacing w:val="-6"/>
                <w:sz w:val="20"/>
                <w:szCs w:val="20"/>
                <w:lang w:val="en-US"/>
              </w:rPr>
              <w:t xml:space="preserve"> </w:t>
            </w:r>
            <w:r w:rsidRPr="00F90872">
              <w:rPr>
                <w:sz w:val="20"/>
                <w:szCs w:val="20"/>
                <w:lang w:val="en-US"/>
              </w:rPr>
              <w:t>by</w:t>
            </w:r>
            <w:r w:rsidRPr="00F90872">
              <w:rPr>
                <w:spacing w:val="-3"/>
                <w:sz w:val="20"/>
                <w:szCs w:val="20"/>
                <w:lang w:val="en-US"/>
              </w:rPr>
              <w:t xml:space="preserve"> </w:t>
            </w:r>
            <w:r w:rsidRPr="00F90872">
              <w:rPr>
                <w:sz w:val="20"/>
                <w:szCs w:val="20"/>
                <w:lang w:val="en-US"/>
              </w:rPr>
              <w:t>either</w:t>
            </w:r>
            <w:r w:rsidRPr="00F90872">
              <w:rPr>
                <w:spacing w:val="-4"/>
                <w:sz w:val="20"/>
                <w:szCs w:val="20"/>
                <w:lang w:val="en-US"/>
              </w:rPr>
              <w:t xml:space="preserve"> </w:t>
            </w:r>
            <w:r w:rsidRPr="00F90872">
              <w:rPr>
                <w:sz w:val="20"/>
                <w:szCs w:val="20"/>
                <w:lang w:val="en-US"/>
              </w:rPr>
              <w:t>of</w:t>
            </w:r>
            <w:r w:rsidRPr="00F90872">
              <w:rPr>
                <w:spacing w:val="-5"/>
                <w:sz w:val="20"/>
                <w:szCs w:val="20"/>
                <w:lang w:val="en-US"/>
              </w:rPr>
              <w:t xml:space="preserve"> </w:t>
            </w:r>
            <w:r w:rsidRPr="00F90872">
              <w:rPr>
                <w:sz w:val="20"/>
                <w:szCs w:val="20"/>
                <w:lang w:val="en-US"/>
              </w:rPr>
              <w:t>them,</w:t>
            </w:r>
            <w:r w:rsidRPr="00F90872">
              <w:rPr>
                <w:spacing w:val="-4"/>
                <w:sz w:val="20"/>
                <w:szCs w:val="20"/>
                <w:lang w:val="en-US"/>
              </w:rPr>
              <w:t xml:space="preserve"> </w:t>
            </w:r>
            <w:r w:rsidRPr="00F90872">
              <w:rPr>
                <w:sz w:val="20"/>
                <w:szCs w:val="20"/>
                <w:lang w:val="en-US"/>
              </w:rPr>
              <w:t>the right</w:t>
            </w:r>
            <w:r w:rsidRPr="00F90872">
              <w:rPr>
                <w:spacing w:val="-6"/>
                <w:sz w:val="20"/>
                <w:szCs w:val="20"/>
                <w:lang w:val="en-US"/>
              </w:rPr>
              <w:t xml:space="preserve"> </w:t>
            </w:r>
            <w:r w:rsidRPr="00F90872">
              <w:rPr>
                <w:sz w:val="20"/>
                <w:szCs w:val="20"/>
                <w:lang w:val="en-US"/>
              </w:rPr>
              <w:t>to</w:t>
            </w:r>
            <w:r w:rsidRPr="00F90872">
              <w:rPr>
                <w:spacing w:val="-6"/>
                <w:sz w:val="20"/>
                <w:szCs w:val="20"/>
                <w:lang w:val="en-US"/>
              </w:rPr>
              <w:t xml:space="preserve"> </w:t>
            </w:r>
            <w:r w:rsidRPr="00F90872">
              <w:rPr>
                <w:sz w:val="20"/>
                <w:szCs w:val="20"/>
                <w:lang w:val="en-US"/>
              </w:rPr>
              <w:t>inspect</w:t>
            </w:r>
            <w:r w:rsidRPr="00F90872">
              <w:rPr>
                <w:spacing w:val="-6"/>
                <w:sz w:val="20"/>
                <w:szCs w:val="20"/>
                <w:lang w:val="en-US"/>
              </w:rPr>
              <w:t xml:space="preserve"> </w:t>
            </w:r>
            <w:r w:rsidRPr="00F90872">
              <w:rPr>
                <w:sz w:val="20"/>
                <w:szCs w:val="20"/>
                <w:lang w:val="en-US"/>
              </w:rPr>
              <w:t>all</w:t>
            </w:r>
            <w:r w:rsidRPr="00F90872">
              <w:rPr>
                <w:spacing w:val="-7"/>
                <w:sz w:val="20"/>
                <w:szCs w:val="20"/>
                <w:lang w:val="en-US"/>
              </w:rPr>
              <w:t xml:space="preserve"> </w:t>
            </w:r>
            <w:r w:rsidRPr="00F90872">
              <w:rPr>
                <w:sz w:val="20"/>
                <w:szCs w:val="20"/>
                <w:lang w:val="en-US"/>
              </w:rPr>
              <w:t>our</w:t>
            </w:r>
            <w:r w:rsidRPr="00F90872">
              <w:rPr>
                <w:spacing w:val="-7"/>
                <w:sz w:val="20"/>
                <w:szCs w:val="20"/>
                <w:lang w:val="en-US"/>
              </w:rPr>
              <w:t xml:space="preserve"> </w:t>
            </w:r>
            <w:r w:rsidRPr="00F90872">
              <w:rPr>
                <w:sz w:val="20"/>
                <w:szCs w:val="20"/>
                <w:lang w:val="en-US"/>
              </w:rPr>
              <w:t>accounts,</w:t>
            </w:r>
            <w:r w:rsidRPr="00F90872">
              <w:rPr>
                <w:spacing w:val="-6"/>
                <w:sz w:val="20"/>
                <w:szCs w:val="20"/>
                <w:lang w:val="en-US"/>
              </w:rPr>
              <w:t xml:space="preserve"> </w:t>
            </w:r>
            <w:r w:rsidRPr="00F90872">
              <w:rPr>
                <w:sz w:val="20"/>
                <w:szCs w:val="20"/>
                <w:lang w:val="en-US"/>
              </w:rPr>
              <w:t>records,</w:t>
            </w:r>
            <w:r w:rsidRPr="00F90872">
              <w:rPr>
                <w:spacing w:val="-6"/>
                <w:sz w:val="20"/>
                <w:szCs w:val="20"/>
                <w:lang w:val="en-US"/>
              </w:rPr>
              <w:t xml:space="preserve"> </w:t>
            </w:r>
            <w:r w:rsidRPr="00F90872">
              <w:rPr>
                <w:sz w:val="20"/>
                <w:szCs w:val="20"/>
                <w:lang w:val="en-US"/>
              </w:rPr>
              <w:t>electronic</w:t>
            </w:r>
            <w:r w:rsidRPr="00F90872">
              <w:rPr>
                <w:spacing w:val="-7"/>
                <w:sz w:val="20"/>
                <w:szCs w:val="20"/>
                <w:lang w:val="en-US"/>
              </w:rPr>
              <w:t xml:space="preserve"> </w:t>
            </w:r>
            <w:r w:rsidRPr="00F90872">
              <w:rPr>
                <w:sz w:val="20"/>
                <w:szCs w:val="20"/>
                <w:lang w:val="en-US"/>
              </w:rPr>
              <w:t>data</w:t>
            </w:r>
            <w:r w:rsidRPr="00F90872">
              <w:rPr>
                <w:spacing w:val="-6"/>
                <w:sz w:val="20"/>
                <w:szCs w:val="20"/>
                <w:lang w:val="en-US"/>
              </w:rPr>
              <w:t xml:space="preserve"> </w:t>
            </w:r>
            <w:r w:rsidRPr="00F90872">
              <w:rPr>
                <w:sz w:val="20"/>
                <w:szCs w:val="20"/>
                <w:lang w:val="en-US"/>
              </w:rPr>
              <w:t>and</w:t>
            </w:r>
            <w:r w:rsidRPr="00F90872">
              <w:rPr>
                <w:spacing w:val="-6"/>
                <w:sz w:val="20"/>
                <w:szCs w:val="20"/>
                <w:lang w:val="en-US"/>
              </w:rPr>
              <w:t xml:space="preserve"> </w:t>
            </w:r>
            <w:r w:rsidRPr="00F90872">
              <w:rPr>
                <w:sz w:val="20"/>
                <w:szCs w:val="20"/>
                <w:lang w:val="en-US"/>
              </w:rPr>
              <w:t>documents</w:t>
            </w:r>
            <w:r w:rsidRPr="00F90872">
              <w:rPr>
                <w:spacing w:val="-6"/>
                <w:sz w:val="20"/>
                <w:szCs w:val="20"/>
                <w:lang w:val="en-US"/>
              </w:rPr>
              <w:t xml:space="preserve"> </w:t>
            </w:r>
            <w:r w:rsidRPr="00F90872">
              <w:rPr>
                <w:sz w:val="20"/>
                <w:szCs w:val="20"/>
                <w:lang w:val="en-US"/>
              </w:rPr>
              <w:t>related</w:t>
            </w:r>
            <w:r w:rsidRPr="00F90872">
              <w:rPr>
                <w:spacing w:val="-6"/>
                <w:sz w:val="20"/>
                <w:szCs w:val="20"/>
                <w:lang w:val="en-US"/>
              </w:rPr>
              <w:t xml:space="preserve"> </w:t>
            </w:r>
            <w:r w:rsidRPr="00F90872">
              <w:rPr>
                <w:sz w:val="20"/>
                <w:szCs w:val="20"/>
                <w:lang w:val="en-US"/>
              </w:rPr>
              <w:t>to</w:t>
            </w:r>
            <w:r w:rsidRPr="00F90872">
              <w:rPr>
                <w:spacing w:val="-6"/>
                <w:sz w:val="20"/>
                <w:szCs w:val="20"/>
                <w:lang w:val="en-US"/>
              </w:rPr>
              <w:t xml:space="preserve"> </w:t>
            </w:r>
            <w:r w:rsidRPr="00F90872">
              <w:rPr>
                <w:sz w:val="20"/>
                <w:szCs w:val="20"/>
                <w:lang w:val="en-US"/>
              </w:rPr>
              <w:t>the</w:t>
            </w:r>
            <w:r w:rsidRPr="00F90872">
              <w:rPr>
                <w:spacing w:val="-5"/>
                <w:sz w:val="20"/>
                <w:szCs w:val="20"/>
                <w:lang w:val="en-US"/>
              </w:rPr>
              <w:t xml:space="preserve"> </w:t>
            </w:r>
            <w:r w:rsidRPr="00F90872">
              <w:rPr>
                <w:sz w:val="20"/>
                <w:szCs w:val="20"/>
                <w:lang w:val="en-US"/>
              </w:rPr>
              <w:t>environmental</w:t>
            </w:r>
            <w:r w:rsidRPr="00F90872">
              <w:rPr>
                <w:spacing w:val="-7"/>
                <w:sz w:val="20"/>
                <w:szCs w:val="20"/>
                <w:lang w:val="en-US"/>
              </w:rPr>
              <w:t xml:space="preserve"> </w:t>
            </w:r>
            <w:r w:rsidRPr="00F90872">
              <w:rPr>
                <w:sz w:val="20"/>
                <w:szCs w:val="20"/>
                <w:lang w:val="en-US"/>
              </w:rPr>
              <w:t>and</w:t>
            </w:r>
            <w:r w:rsidRPr="00F90872">
              <w:rPr>
                <w:spacing w:val="-6"/>
                <w:sz w:val="20"/>
                <w:szCs w:val="20"/>
                <w:lang w:val="en-US"/>
              </w:rPr>
              <w:t xml:space="preserve"> </w:t>
            </w:r>
            <w:r w:rsidRPr="00F90872">
              <w:rPr>
                <w:sz w:val="20"/>
                <w:szCs w:val="20"/>
                <w:lang w:val="en-US"/>
              </w:rPr>
              <w:t>social aspects of the current Contract, as well as all those of our joint venture members and subcontractors.</w:t>
            </w:r>
          </w:p>
          <w:p w14:paraId="1820B2C1" w14:textId="77777777" w:rsidR="00F90872" w:rsidRPr="00F90872" w:rsidRDefault="00F90872" w:rsidP="00F90872">
            <w:pPr>
              <w:rPr>
                <w:b/>
                <w:bCs/>
                <w:sz w:val="20"/>
                <w:szCs w:val="20"/>
                <w:lang w:val="en-US"/>
              </w:rPr>
            </w:pPr>
            <w:r w:rsidRPr="00F90872">
              <w:rPr>
                <w:b/>
                <w:bCs/>
                <w:sz w:val="20"/>
                <w:szCs w:val="20"/>
                <w:lang w:val="en-US"/>
              </w:rPr>
              <w:t>SIGNED</w:t>
            </w:r>
            <w:r w:rsidRPr="00F90872">
              <w:rPr>
                <w:b/>
                <w:bCs/>
                <w:spacing w:val="-3"/>
                <w:sz w:val="20"/>
                <w:szCs w:val="20"/>
                <w:lang w:val="en-US"/>
              </w:rPr>
              <w:t xml:space="preserve"> </w:t>
            </w:r>
            <w:r w:rsidRPr="00F90872">
              <w:rPr>
                <w:b/>
                <w:bCs/>
                <w:sz w:val="20"/>
                <w:szCs w:val="20"/>
                <w:lang w:val="en-US"/>
              </w:rPr>
              <w:t>by</w:t>
            </w:r>
            <w:r w:rsidRPr="00F90872">
              <w:rPr>
                <w:b/>
                <w:bCs/>
                <w:spacing w:val="-3"/>
                <w:sz w:val="20"/>
                <w:szCs w:val="20"/>
                <w:lang w:val="en-US"/>
              </w:rPr>
              <w:t xml:space="preserve"> </w:t>
            </w:r>
            <w:r w:rsidRPr="00F90872">
              <w:rPr>
                <w:b/>
                <w:bCs/>
                <w:sz w:val="20"/>
                <w:szCs w:val="20"/>
                <w:lang w:val="en-US"/>
              </w:rPr>
              <w:t>a</w:t>
            </w:r>
            <w:r w:rsidRPr="00F90872">
              <w:rPr>
                <w:b/>
                <w:bCs/>
                <w:spacing w:val="-2"/>
                <w:sz w:val="20"/>
                <w:szCs w:val="20"/>
                <w:lang w:val="en-US"/>
              </w:rPr>
              <w:t xml:space="preserve"> </w:t>
            </w:r>
            <w:r w:rsidRPr="00F90872">
              <w:rPr>
                <w:b/>
                <w:bCs/>
                <w:sz w:val="20"/>
                <w:szCs w:val="20"/>
                <w:lang w:val="en-US"/>
              </w:rPr>
              <w:t>duly</w:t>
            </w:r>
            <w:r w:rsidRPr="00F90872">
              <w:rPr>
                <w:b/>
                <w:bCs/>
                <w:spacing w:val="-3"/>
                <w:sz w:val="20"/>
                <w:szCs w:val="20"/>
                <w:lang w:val="en-US"/>
              </w:rPr>
              <w:t xml:space="preserve"> </w:t>
            </w:r>
            <w:r w:rsidRPr="00F90872">
              <w:rPr>
                <w:b/>
                <w:bCs/>
                <w:sz w:val="20"/>
                <w:szCs w:val="20"/>
                <w:lang w:val="en-US"/>
              </w:rPr>
              <w:t>authorised</w:t>
            </w:r>
            <w:r w:rsidRPr="00F90872">
              <w:rPr>
                <w:b/>
                <w:bCs/>
                <w:spacing w:val="-1"/>
                <w:sz w:val="20"/>
                <w:szCs w:val="20"/>
                <w:lang w:val="en-US"/>
              </w:rPr>
              <w:t xml:space="preserve"> </w:t>
            </w:r>
            <w:r w:rsidRPr="00F90872">
              <w:rPr>
                <w:b/>
                <w:bCs/>
                <w:sz w:val="20"/>
                <w:szCs w:val="20"/>
                <w:lang w:val="en-US"/>
              </w:rPr>
              <w:t>representative</w:t>
            </w:r>
            <w:r w:rsidRPr="00F90872">
              <w:rPr>
                <w:b/>
                <w:bCs/>
                <w:spacing w:val="-2"/>
                <w:sz w:val="20"/>
                <w:szCs w:val="20"/>
                <w:lang w:val="en-US"/>
              </w:rPr>
              <w:t xml:space="preserve"> </w:t>
            </w:r>
            <w:r w:rsidRPr="00F90872">
              <w:rPr>
                <w:b/>
                <w:bCs/>
                <w:sz w:val="20"/>
                <w:szCs w:val="20"/>
                <w:lang w:val="en-US"/>
              </w:rPr>
              <w:t>with</w:t>
            </w:r>
            <w:r w:rsidRPr="00F90872">
              <w:rPr>
                <w:b/>
                <w:bCs/>
                <w:spacing w:val="-1"/>
                <w:sz w:val="20"/>
                <w:szCs w:val="20"/>
                <w:lang w:val="en-US"/>
              </w:rPr>
              <w:t xml:space="preserve"> </w:t>
            </w:r>
            <w:r w:rsidRPr="00F90872">
              <w:rPr>
                <w:b/>
                <w:bCs/>
                <w:sz w:val="20"/>
                <w:szCs w:val="20"/>
                <w:lang w:val="en-US"/>
              </w:rPr>
              <w:t>the</w:t>
            </w:r>
            <w:r w:rsidRPr="00F90872">
              <w:rPr>
                <w:b/>
                <w:bCs/>
                <w:spacing w:val="-2"/>
                <w:sz w:val="20"/>
                <w:szCs w:val="20"/>
                <w:lang w:val="en-US"/>
              </w:rPr>
              <w:t xml:space="preserve"> </w:t>
            </w:r>
            <w:r w:rsidRPr="00F90872">
              <w:rPr>
                <w:b/>
                <w:bCs/>
                <w:sz w:val="20"/>
                <w:szCs w:val="20"/>
                <w:lang w:val="en-US"/>
              </w:rPr>
              <w:t>requisite</w:t>
            </w:r>
            <w:r w:rsidRPr="00F90872">
              <w:rPr>
                <w:b/>
                <w:bCs/>
                <w:spacing w:val="-2"/>
                <w:sz w:val="20"/>
                <w:szCs w:val="20"/>
                <w:lang w:val="en-US"/>
              </w:rPr>
              <w:t xml:space="preserve"> </w:t>
            </w:r>
            <w:r w:rsidRPr="00F90872">
              <w:rPr>
                <w:b/>
                <w:bCs/>
                <w:sz w:val="20"/>
                <w:szCs w:val="20"/>
                <w:lang w:val="en-US"/>
              </w:rPr>
              <w:t>power</w:t>
            </w:r>
            <w:r w:rsidRPr="00F90872">
              <w:rPr>
                <w:b/>
                <w:bCs/>
                <w:spacing w:val="-1"/>
                <w:sz w:val="20"/>
                <w:szCs w:val="20"/>
                <w:lang w:val="en-US"/>
              </w:rPr>
              <w:t xml:space="preserve"> </w:t>
            </w:r>
            <w:r w:rsidRPr="00F90872">
              <w:rPr>
                <w:b/>
                <w:bCs/>
                <w:sz w:val="20"/>
                <w:szCs w:val="20"/>
                <w:lang w:val="en-US"/>
              </w:rPr>
              <w:t>and</w:t>
            </w:r>
            <w:r w:rsidRPr="00F90872">
              <w:rPr>
                <w:b/>
                <w:bCs/>
                <w:spacing w:val="-1"/>
                <w:sz w:val="20"/>
                <w:szCs w:val="20"/>
                <w:lang w:val="en-US"/>
              </w:rPr>
              <w:t xml:space="preserve"> </w:t>
            </w:r>
            <w:r w:rsidRPr="00F90872">
              <w:rPr>
                <w:b/>
                <w:bCs/>
                <w:sz w:val="20"/>
                <w:szCs w:val="20"/>
                <w:lang w:val="en-US"/>
              </w:rPr>
              <w:t>authority</w:t>
            </w:r>
            <w:r w:rsidRPr="00F90872">
              <w:rPr>
                <w:b/>
                <w:bCs/>
                <w:spacing w:val="-3"/>
                <w:sz w:val="20"/>
                <w:szCs w:val="20"/>
                <w:lang w:val="en-US"/>
              </w:rPr>
              <w:t xml:space="preserve"> </w:t>
            </w:r>
            <w:r w:rsidRPr="00F90872">
              <w:rPr>
                <w:b/>
                <w:bCs/>
                <w:sz w:val="20"/>
                <w:szCs w:val="20"/>
                <w:lang w:val="en-US"/>
              </w:rPr>
              <w:t>to</w:t>
            </w:r>
            <w:r w:rsidRPr="00F90872">
              <w:rPr>
                <w:b/>
                <w:bCs/>
                <w:spacing w:val="-1"/>
                <w:sz w:val="20"/>
                <w:szCs w:val="20"/>
                <w:lang w:val="en-US"/>
              </w:rPr>
              <w:t xml:space="preserve"> </w:t>
            </w:r>
            <w:r w:rsidRPr="00F90872">
              <w:rPr>
                <w:b/>
                <w:bCs/>
                <w:sz w:val="20"/>
                <w:szCs w:val="20"/>
                <w:lang w:val="en-US"/>
              </w:rPr>
              <w:t>sign</w:t>
            </w:r>
            <w:r w:rsidRPr="00F90872">
              <w:rPr>
                <w:b/>
                <w:bCs/>
                <w:spacing w:val="-1"/>
                <w:sz w:val="20"/>
                <w:szCs w:val="20"/>
                <w:lang w:val="en-US"/>
              </w:rPr>
              <w:t xml:space="preserve"> </w:t>
            </w:r>
            <w:r w:rsidRPr="00F90872">
              <w:rPr>
                <w:b/>
                <w:bCs/>
                <w:sz w:val="20"/>
                <w:szCs w:val="20"/>
                <w:lang w:val="en-US"/>
              </w:rPr>
              <w:t>on</w:t>
            </w:r>
            <w:r w:rsidRPr="00F90872">
              <w:rPr>
                <w:b/>
                <w:bCs/>
                <w:spacing w:val="-1"/>
                <w:sz w:val="20"/>
                <w:szCs w:val="20"/>
                <w:lang w:val="en-US"/>
              </w:rPr>
              <w:t xml:space="preserve"> </w:t>
            </w:r>
            <w:r w:rsidRPr="00F90872">
              <w:rPr>
                <w:b/>
                <w:bCs/>
                <w:sz w:val="20"/>
                <w:szCs w:val="20"/>
                <w:lang w:val="en-US"/>
              </w:rPr>
              <w:t>behalf</w:t>
            </w:r>
            <w:r w:rsidRPr="00F90872">
              <w:rPr>
                <w:b/>
                <w:bCs/>
                <w:spacing w:val="-3"/>
                <w:sz w:val="20"/>
                <w:szCs w:val="20"/>
                <w:lang w:val="en-US"/>
              </w:rPr>
              <w:t xml:space="preserve"> </w:t>
            </w:r>
            <w:r w:rsidRPr="00F90872">
              <w:rPr>
                <w:b/>
                <w:bCs/>
                <w:sz w:val="20"/>
                <w:szCs w:val="20"/>
                <w:lang w:val="en-US"/>
              </w:rPr>
              <w:t>of its company and, in the case of a joint venture, on behalf of each member thereof:</w:t>
            </w:r>
          </w:p>
          <w:p w14:paraId="3976550E" w14:textId="77777777" w:rsidR="00F90872" w:rsidRPr="00F90872" w:rsidRDefault="00F90872" w:rsidP="00F90872">
            <w:pPr>
              <w:rPr>
                <w:sz w:val="20"/>
                <w:szCs w:val="20"/>
                <w:lang w:val="en-US"/>
              </w:rPr>
            </w:pPr>
            <w:r w:rsidRPr="00F90872">
              <w:rPr>
                <w:sz w:val="20"/>
                <w:szCs w:val="20"/>
                <w:lang w:val="en-US"/>
              </w:rPr>
              <w:t>Date:</w:t>
            </w:r>
          </w:p>
          <w:p w14:paraId="0BA9DABF" w14:textId="77777777" w:rsidR="00F90872" w:rsidRPr="00F90872" w:rsidRDefault="00F90872" w:rsidP="00F90872">
            <w:pPr>
              <w:rPr>
                <w:sz w:val="20"/>
                <w:szCs w:val="20"/>
                <w:lang w:val="en-US"/>
              </w:rPr>
            </w:pPr>
            <w:r w:rsidRPr="00F90872">
              <w:rPr>
                <w:sz w:val="20"/>
                <w:szCs w:val="20"/>
                <w:lang w:val="en-US"/>
              </w:rPr>
              <w:t>Name</w:t>
            </w:r>
            <w:r w:rsidRPr="00F90872">
              <w:rPr>
                <w:spacing w:val="-5"/>
                <w:sz w:val="20"/>
                <w:szCs w:val="20"/>
                <w:lang w:val="en-US"/>
              </w:rPr>
              <w:t xml:space="preserve"> </w:t>
            </w:r>
            <w:r w:rsidRPr="00F90872">
              <w:rPr>
                <w:sz w:val="20"/>
                <w:szCs w:val="20"/>
                <w:lang w:val="en-US"/>
              </w:rPr>
              <w:t>of</w:t>
            </w:r>
            <w:r w:rsidRPr="00F90872">
              <w:rPr>
                <w:spacing w:val="-4"/>
                <w:sz w:val="20"/>
                <w:szCs w:val="20"/>
                <w:lang w:val="en-US"/>
              </w:rPr>
              <w:t xml:space="preserve"> </w:t>
            </w:r>
            <w:r w:rsidRPr="00F90872">
              <w:rPr>
                <w:sz w:val="20"/>
                <w:szCs w:val="20"/>
                <w:lang w:val="en-US"/>
              </w:rPr>
              <w:t>company:</w:t>
            </w:r>
          </w:p>
          <w:p w14:paraId="0E399101" w14:textId="77777777" w:rsidR="00F90872" w:rsidRPr="00F90872" w:rsidRDefault="00F90872" w:rsidP="00F90872">
            <w:pPr>
              <w:rPr>
                <w:sz w:val="20"/>
                <w:szCs w:val="20"/>
                <w:lang w:val="en-US"/>
              </w:rPr>
            </w:pPr>
            <w:r w:rsidRPr="00F90872">
              <w:rPr>
                <w:sz w:val="20"/>
                <w:szCs w:val="20"/>
                <w:lang w:val="en-US"/>
              </w:rPr>
              <w:t>Name</w:t>
            </w:r>
            <w:r w:rsidRPr="00F90872">
              <w:rPr>
                <w:spacing w:val="-5"/>
                <w:sz w:val="20"/>
                <w:szCs w:val="20"/>
                <w:lang w:val="en-US"/>
              </w:rPr>
              <w:t xml:space="preserve"> </w:t>
            </w:r>
            <w:r w:rsidRPr="00F90872">
              <w:rPr>
                <w:sz w:val="20"/>
                <w:szCs w:val="20"/>
                <w:lang w:val="en-US"/>
              </w:rPr>
              <w:t>of</w:t>
            </w:r>
            <w:r w:rsidRPr="00F90872">
              <w:rPr>
                <w:spacing w:val="-4"/>
                <w:sz w:val="20"/>
                <w:szCs w:val="20"/>
                <w:lang w:val="en-US"/>
              </w:rPr>
              <w:t xml:space="preserve"> </w:t>
            </w:r>
            <w:r w:rsidRPr="00F90872">
              <w:rPr>
                <w:sz w:val="20"/>
                <w:szCs w:val="20"/>
                <w:lang w:val="en-US"/>
              </w:rPr>
              <w:t>signatory:</w:t>
            </w:r>
          </w:p>
          <w:p w14:paraId="517C8F01" w14:textId="77777777" w:rsidR="00F90872" w:rsidRPr="00F90872" w:rsidRDefault="00F90872" w:rsidP="00F90872">
            <w:pPr>
              <w:rPr>
                <w:sz w:val="20"/>
                <w:szCs w:val="20"/>
                <w:lang w:val="en-US"/>
              </w:rPr>
            </w:pPr>
            <w:r w:rsidRPr="00F90872">
              <w:rPr>
                <w:sz w:val="20"/>
                <w:szCs w:val="20"/>
                <w:lang w:val="en-US"/>
              </w:rPr>
              <w:t>Position</w:t>
            </w:r>
            <w:r w:rsidRPr="00F90872">
              <w:rPr>
                <w:spacing w:val="-4"/>
                <w:sz w:val="20"/>
                <w:szCs w:val="20"/>
                <w:lang w:val="en-US"/>
              </w:rPr>
              <w:t xml:space="preserve"> </w:t>
            </w:r>
            <w:r w:rsidRPr="00F90872">
              <w:rPr>
                <w:sz w:val="20"/>
                <w:szCs w:val="20"/>
                <w:lang w:val="en-US"/>
              </w:rPr>
              <w:t>of</w:t>
            </w:r>
            <w:r w:rsidRPr="00F90872">
              <w:rPr>
                <w:spacing w:val="-6"/>
                <w:sz w:val="20"/>
                <w:szCs w:val="20"/>
                <w:lang w:val="en-US"/>
              </w:rPr>
              <w:t xml:space="preserve"> </w:t>
            </w:r>
            <w:r w:rsidRPr="00F90872">
              <w:rPr>
                <w:sz w:val="20"/>
                <w:szCs w:val="20"/>
                <w:lang w:val="en-US"/>
              </w:rPr>
              <w:t>signatory:</w:t>
            </w:r>
          </w:p>
          <w:p w14:paraId="328709AF" w14:textId="77777777" w:rsidR="00F90872" w:rsidRPr="00F90872" w:rsidRDefault="00F90872" w:rsidP="00F90872">
            <w:pPr>
              <w:rPr>
                <w:sz w:val="20"/>
                <w:szCs w:val="20"/>
                <w:lang w:val="en-US"/>
              </w:rPr>
            </w:pPr>
            <w:r w:rsidRPr="00F90872">
              <w:rPr>
                <w:sz w:val="20"/>
                <w:szCs w:val="20"/>
                <w:lang w:val="en-US"/>
              </w:rPr>
              <w:t>Signature:</w:t>
            </w:r>
          </w:p>
          <w:p w14:paraId="018B3CC5" w14:textId="77777777" w:rsidR="00F90872" w:rsidRPr="00F90872" w:rsidRDefault="00F90872" w:rsidP="00F90872">
            <w:pPr>
              <w:autoSpaceDE w:val="0"/>
              <w:autoSpaceDN w:val="0"/>
              <w:spacing w:after="0"/>
              <w:rPr>
                <w:rFonts w:eastAsia="Calibri"/>
                <w:sz w:val="20"/>
                <w:szCs w:val="20"/>
                <w:lang w:val="en-US"/>
              </w:rPr>
            </w:pPr>
          </w:p>
          <w:p w14:paraId="55A6FBE6" w14:textId="77777777" w:rsidR="00F90872" w:rsidRPr="00F90872" w:rsidRDefault="00F90872" w:rsidP="00F90872">
            <w:pPr>
              <w:autoSpaceDE w:val="0"/>
              <w:autoSpaceDN w:val="0"/>
              <w:spacing w:before="221" w:after="0"/>
              <w:rPr>
                <w:rFonts w:eastAsia="Calibri"/>
                <w:sz w:val="20"/>
                <w:szCs w:val="20"/>
                <w:lang w:val="uk-UA"/>
              </w:rPr>
            </w:pPr>
          </w:p>
          <w:p w14:paraId="021A9873" w14:textId="77777777" w:rsidR="00F90872" w:rsidRPr="00F90872" w:rsidRDefault="00F90872" w:rsidP="00F90872">
            <w:pPr>
              <w:rPr>
                <w:sz w:val="20"/>
                <w:szCs w:val="20"/>
                <w:lang w:val="en-US"/>
              </w:rPr>
            </w:pPr>
            <w:r w:rsidRPr="00F90872">
              <w:rPr>
                <w:b/>
                <w:sz w:val="20"/>
                <w:szCs w:val="20"/>
                <w:u w:val="single"/>
                <w:lang w:val="en-US"/>
              </w:rPr>
              <w:t>Note to the promoter:</w:t>
            </w:r>
            <w:r w:rsidRPr="00F90872">
              <w:rPr>
                <w:b/>
                <w:sz w:val="20"/>
                <w:szCs w:val="20"/>
                <w:lang w:val="en-US"/>
              </w:rPr>
              <w:t xml:space="preserve"> </w:t>
            </w:r>
            <w:r w:rsidRPr="00F90872">
              <w:rPr>
                <w:sz w:val="20"/>
                <w:szCs w:val="20"/>
                <w:lang w:val="en-US"/>
              </w:rPr>
              <w:t>This Environmental and Social Covenant must be sent to the Bank together with the contract</w:t>
            </w:r>
            <w:r w:rsidRPr="00F90872">
              <w:rPr>
                <w:spacing w:val="-6"/>
                <w:sz w:val="20"/>
                <w:szCs w:val="20"/>
                <w:lang w:val="en-US"/>
              </w:rPr>
              <w:t xml:space="preserve"> </w:t>
            </w:r>
            <w:r w:rsidRPr="00F90872">
              <w:rPr>
                <w:sz w:val="20"/>
                <w:szCs w:val="20"/>
                <w:lang w:val="en-US"/>
              </w:rPr>
              <w:t>in</w:t>
            </w:r>
            <w:r w:rsidRPr="00F90872">
              <w:rPr>
                <w:spacing w:val="-7"/>
                <w:sz w:val="20"/>
                <w:szCs w:val="20"/>
                <w:lang w:val="en-US"/>
              </w:rPr>
              <w:t xml:space="preserve"> </w:t>
            </w:r>
            <w:r w:rsidRPr="00F90872">
              <w:rPr>
                <w:sz w:val="20"/>
                <w:szCs w:val="20"/>
                <w:lang w:val="en-US"/>
              </w:rPr>
              <w:t>the</w:t>
            </w:r>
            <w:r w:rsidRPr="00F90872">
              <w:rPr>
                <w:spacing w:val="-8"/>
                <w:sz w:val="20"/>
                <w:szCs w:val="20"/>
                <w:lang w:val="en-US"/>
              </w:rPr>
              <w:t xml:space="preserve"> </w:t>
            </w:r>
            <w:r w:rsidRPr="00F90872">
              <w:rPr>
                <w:sz w:val="20"/>
                <w:szCs w:val="20"/>
                <w:lang w:val="en-US"/>
              </w:rPr>
              <w:t>case</w:t>
            </w:r>
            <w:r w:rsidRPr="00F90872">
              <w:rPr>
                <w:spacing w:val="-8"/>
                <w:sz w:val="20"/>
                <w:szCs w:val="20"/>
                <w:lang w:val="en-US"/>
              </w:rPr>
              <w:t xml:space="preserve"> </w:t>
            </w:r>
            <w:r w:rsidRPr="00F90872">
              <w:rPr>
                <w:sz w:val="20"/>
                <w:szCs w:val="20"/>
                <w:lang w:val="en-US"/>
              </w:rPr>
              <w:t>of</w:t>
            </w:r>
            <w:r w:rsidRPr="00F90872">
              <w:rPr>
                <w:spacing w:val="-6"/>
                <w:sz w:val="20"/>
                <w:szCs w:val="20"/>
                <w:lang w:val="en-US"/>
              </w:rPr>
              <w:t xml:space="preserve"> </w:t>
            </w:r>
            <w:r w:rsidRPr="00F90872">
              <w:rPr>
                <w:sz w:val="20"/>
                <w:szCs w:val="20"/>
                <w:lang w:val="en-US"/>
              </w:rPr>
              <w:t>an</w:t>
            </w:r>
            <w:r w:rsidRPr="00F90872">
              <w:rPr>
                <w:spacing w:val="-6"/>
                <w:sz w:val="20"/>
                <w:szCs w:val="20"/>
                <w:lang w:val="en-US"/>
              </w:rPr>
              <w:t xml:space="preserve"> </w:t>
            </w:r>
            <w:r w:rsidRPr="00F90872">
              <w:rPr>
                <w:sz w:val="20"/>
                <w:szCs w:val="20"/>
                <w:lang w:val="en-US"/>
              </w:rPr>
              <w:t>international</w:t>
            </w:r>
            <w:r w:rsidRPr="00F90872">
              <w:rPr>
                <w:spacing w:val="-7"/>
                <w:sz w:val="20"/>
                <w:szCs w:val="20"/>
                <w:lang w:val="en-US"/>
              </w:rPr>
              <w:t xml:space="preserve"> </w:t>
            </w:r>
            <w:r w:rsidRPr="00F90872">
              <w:rPr>
                <w:sz w:val="20"/>
                <w:szCs w:val="20"/>
                <w:lang w:val="en-US"/>
              </w:rPr>
              <w:t>procurement</w:t>
            </w:r>
            <w:r w:rsidRPr="00F90872">
              <w:rPr>
                <w:spacing w:val="-6"/>
                <w:sz w:val="20"/>
                <w:szCs w:val="20"/>
                <w:lang w:val="en-US"/>
              </w:rPr>
              <w:t xml:space="preserve"> </w:t>
            </w:r>
            <w:r w:rsidRPr="00F90872">
              <w:rPr>
                <w:sz w:val="20"/>
                <w:szCs w:val="20"/>
                <w:lang w:val="en-US"/>
              </w:rPr>
              <w:t>procedure.</w:t>
            </w:r>
            <w:r w:rsidRPr="00F90872">
              <w:rPr>
                <w:spacing w:val="-7"/>
                <w:sz w:val="20"/>
                <w:szCs w:val="20"/>
                <w:lang w:val="en-US"/>
              </w:rPr>
              <w:t xml:space="preserve"> </w:t>
            </w:r>
            <w:r w:rsidRPr="00F90872">
              <w:rPr>
                <w:sz w:val="20"/>
                <w:szCs w:val="20"/>
                <w:lang w:val="en-US"/>
              </w:rPr>
              <w:t>In</w:t>
            </w:r>
            <w:r w:rsidRPr="00F90872">
              <w:rPr>
                <w:spacing w:val="-6"/>
                <w:sz w:val="20"/>
                <w:szCs w:val="20"/>
                <w:lang w:val="en-US"/>
              </w:rPr>
              <w:t xml:space="preserve"> </w:t>
            </w:r>
            <w:r w:rsidRPr="00F90872">
              <w:rPr>
                <w:sz w:val="20"/>
                <w:szCs w:val="20"/>
                <w:lang w:val="en-US"/>
              </w:rPr>
              <w:t>other</w:t>
            </w:r>
            <w:r w:rsidRPr="00F90872">
              <w:rPr>
                <w:spacing w:val="-1"/>
                <w:sz w:val="20"/>
                <w:szCs w:val="20"/>
                <w:lang w:val="en-US"/>
              </w:rPr>
              <w:t xml:space="preserve"> </w:t>
            </w:r>
            <w:r w:rsidRPr="00F90872">
              <w:rPr>
                <w:sz w:val="20"/>
                <w:szCs w:val="20"/>
                <w:lang w:val="en-US"/>
              </w:rPr>
              <w:t>cases, it must be kept by the promoter and made available, upon request, to the Bank.</w:t>
            </w:r>
          </w:p>
          <w:p w14:paraId="51573650" w14:textId="77777777" w:rsidR="00F90872" w:rsidRPr="00F90872" w:rsidRDefault="00F90872" w:rsidP="00F90872">
            <w:pPr>
              <w:ind w:right="64"/>
              <w:rPr>
                <w:rFonts w:eastAsia="Calibri"/>
                <w:b/>
                <w:sz w:val="20"/>
                <w:szCs w:val="20"/>
                <w:lang w:val="en-US"/>
              </w:rPr>
            </w:pPr>
          </w:p>
          <w:p w14:paraId="19CB804C" w14:textId="77777777" w:rsidR="00F90872" w:rsidRPr="00F90872" w:rsidRDefault="00F90872" w:rsidP="00F90872">
            <w:pPr>
              <w:ind w:right="64"/>
              <w:rPr>
                <w:rFonts w:eastAsia="Calibri"/>
                <w:sz w:val="20"/>
                <w:szCs w:val="20"/>
              </w:rPr>
            </w:pPr>
            <w:r w:rsidRPr="00F90872">
              <w:rPr>
                <w:rFonts w:eastAsia="Calibri"/>
                <w:b/>
                <w:sz w:val="20"/>
                <w:szCs w:val="20"/>
              </w:rPr>
              <w:t>This document is being executed in English and Ukrainian. The English version is the operative document and the Ukrainian version is for convenience only. To the  extent of any inconsistencies between the two versions the English version shall prevail.</w:t>
            </w:r>
          </w:p>
          <w:p w14:paraId="3F7EFDB1" w14:textId="15AF0068" w:rsidR="00EC45B3" w:rsidRPr="00F90872" w:rsidRDefault="00EC45B3" w:rsidP="00094A77">
            <w:pPr>
              <w:rPr>
                <w:sz w:val="20"/>
                <w:szCs w:val="20"/>
              </w:rPr>
            </w:pPr>
          </w:p>
        </w:tc>
      </w:tr>
    </w:tbl>
    <w:p w14:paraId="03687AE3" w14:textId="77777777" w:rsidR="00E259AB" w:rsidRDefault="00E259AB" w:rsidP="00E259AB"/>
    <w:p w14:paraId="72BE9B0D" w14:textId="77777777" w:rsidR="00E259AB" w:rsidRDefault="00E259AB" w:rsidP="00E259AB">
      <w:pPr>
        <w:sectPr w:rsidR="00E259AB" w:rsidSect="00921972">
          <w:pgSz w:w="11906" w:h="16838"/>
          <w:pgMar w:top="1440" w:right="1440" w:bottom="1440" w:left="1440" w:header="708" w:footer="708" w:gutter="0"/>
          <w:cols w:space="720"/>
        </w:sectPr>
      </w:pPr>
    </w:p>
    <w:p w14:paraId="02EDBBB6" w14:textId="4037C103" w:rsidR="005465F1" w:rsidRPr="00BA4EAF" w:rsidRDefault="005465F1" w:rsidP="00C12E18">
      <w:pPr>
        <w:pStyle w:val="1"/>
        <w:numPr>
          <w:ilvl w:val="0"/>
          <w:numId w:val="0"/>
        </w:numPr>
        <w:rPr>
          <w:lang w:val="ru-RU"/>
        </w:rPr>
      </w:pPr>
      <w:bookmarkStart w:id="268" w:name="_Toc169116417"/>
      <w:r>
        <w:rPr>
          <w:lang w:val="uk-UA"/>
        </w:rPr>
        <w:t xml:space="preserve">Додаток В. </w:t>
      </w:r>
      <w:r w:rsidR="001A473E">
        <w:rPr>
          <w:lang w:val="uk-UA"/>
        </w:rPr>
        <w:t>Зразок</w:t>
      </w:r>
      <w:r>
        <w:rPr>
          <w:lang w:val="uk-UA"/>
        </w:rPr>
        <w:t xml:space="preserve"> плану закупівель</w:t>
      </w:r>
      <w:bookmarkEnd w:id="268"/>
      <w:r>
        <w:rPr>
          <w:lang w:val="uk-UA"/>
        </w:rPr>
        <w:t xml:space="preserve"> </w:t>
      </w:r>
    </w:p>
    <w:p w14:paraId="43FE8539" w14:textId="77777777" w:rsidR="00E259AB" w:rsidRPr="00BA4EAF" w:rsidRDefault="00E259AB" w:rsidP="00E259AB">
      <w:pPr>
        <w:rPr>
          <w:lang w:val="ru-RU"/>
        </w:rPr>
      </w:pPr>
    </w:p>
    <w:p w14:paraId="152D203B" w14:textId="77777777" w:rsidR="001A473E" w:rsidRPr="00AF1CC6" w:rsidRDefault="001A473E" w:rsidP="001A473E">
      <w:pPr>
        <w:rPr>
          <w:lang w:val="uk-UA"/>
        </w:rPr>
      </w:pPr>
    </w:p>
    <w:tbl>
      <w:tblPr>
        <w:tblW w:w="5000" w:type="pct"/>
        <w:tblLook w:val="00A0" w:firstRow="1" w:lastRow="0" w:firstColumn="1" w:lastColumn="0" w:noHBand="0" w:noVBand="0"/>
      </w:tblPr>
      <w:tblGrid>
        <w:gridCol w:w="3398"/>
        <w:gridCol w:w="7417"/>
        <w:gridCol w:w="3143"/>
      </w:tblGrid>
      <w:tr w:rsidR="001A473E" w:rsidRPr="00AF1CC6" w14:paraId="0ADD9CFA" w14:textId="77777777" w:rsidTr="000426B9">
        <w:trPr>
          <w:trHeight w:val="70"/>
        </w:trPr>
        <w:tc>
          <w:tcPr>
            <w:tcW w:w="1217" w:type="pct"/>
          </w:tcPr>
          <w:p w14:paraId="7F3A2A62" w14:textId="77777777" w:rsidR="001A473E" w:rsidRPr="00AF1CC6" w:rsidRDefault="001A473E" w:rsidP="000426B9">
            <w:pPr>
              <w:spacing w:after="60"/>
              <w:rPr>
                <w:bCs/>
                <w:sz w:val="18"/>
                <w:szCs w:val="18"/>
                <w:lang w:val="uk-UA" w:eastAsia="uk-UA"/>
              </w:rPr>
            </w:pPr>
          </w:p>
        </w:tc>
        <w:tc>
          <w:tcPr>
            <w:tcW w:w="2657" w:type="pct"/>
            <w:vAlign w:val="center"/>
          </w:tcPr>
          <w:p w14:paraId="7578DF38" w14:textId="77777777" w:rsidR="001A473E" w:rsidRPr="00AF1CC6" w:rsidRDefault="001A473E" w:rsidP="000426B9">
            <w:pPr>
              <w:spacing w:after="60"/>
              <w:jc w:val="center"/>
              <w:rPr>
                <w:b/>
                <w:sz w:val="18"/>
                <w:szCs w:val="18"/>
                <w:lang w:val="uk-UA" w:eastAsia="uk-UA"/>
              </w:rPr>
            </w:pPr>
            <w:r w:rsidRPr="00AF1CC6">
              <w:rPr>
                <w:b/>
                <w:sz w:val="18"/>
                <w:szCs w:val="18"/>
                <w:lang w:val="uk-UA" w:eastAsia="uk-UA"/>
              </w:rPr>
              <w:t>Програма «Енергоефективність громадських будівель в Україні»</w:t>
            </w:r>
          </w:p>
          <w:p w14:paraId="39185DA8" w14:textId="77777777" w:rsidR="001A473E" w:rsidRPr="00AF1CC6" w:rsidRDefault="001A473E" w:rsidP="000426B9">
            <w:pPr>
              <w:spacing w:after="60"/>
              <w:jc w:val="center"/>
              <w:rPr>
                <w:sz w:val="18"/>
                <w:szCs w:val="18"/>
                <w:lang w:val="uk-UA" w:eastAsia="uk-UA"/>
              </w:rPr>
            </w:pPr>
            <w:r w:rsidRPr="00AF1CC6">
              <w:rPr>
                <w:b/>
                <w:sz w:val="18"/>
                <w:szCs w:val="18"/>
                <w:lang w:val="uk-UA" w:eastAsia="uk-UA"/>
              </w:rPr>
              <w:t xml:space="preserve"> </w:t>
            </w:r>
            <w:r w:rsidRPr="00AF1CC6">
              <w:rPr>
                <w:sz w:val="18"/>
                <w:szCs w:val="18"/>
                <w:lang w:val="uk-UA" w:eastAsia="uk-UA"/>
              </w:rPr>
              <w:t>[</w:t>
            </w:r>
            <w:r w:rsidRPr="00AF1CC6">
              <w:rPr>
                <w:i/>
                <w:iCs/>
                <w:sz w:val="18"/>
                <w:szCs w:val="18"/>
                <w:lang w:val="uk-UA" w:eastAsia="uk-UA"/>
              </w:rPr>
              <w:t>найменування кінцевого бенефіціара</w:t>
            </w:r>
            <w:r w:rsidRPr="00AF1CC6">
              <w:rPr>
                <w:sz w:val="18"/>
                <w:szCs w:val="18"/>
                <w:lang w:val="uk-UA" w:eastAsia="uk-UA"/>
              </w:rPr>
              <w:t>]</w:t>
            </w:r>
          </w:p>
          <w:p w14:paraId="76CDC8AD" w14:textId="77777777" w:rsidR="001A473E" w:rsidRPr="00AF1CC6" w:rsidRDefault="001A473E" w:rsidP="000426B9">
            <w:pPr>
              <w:spacing w:after="60"/>
              <w:jc w:val="center"/>
              <w:rPr>
                <w:sz w:val="18"/>
                <w:szCs w:val="18"/>
                <w:lang w:val="uk-UA" w:eastAsia="uk-UA"/>
              </w:rPr>
            </w:pPr>
          </w:p>
        </w:tc>
        <w:tc>
          <w:tcPr>
            <w:tcW w:w="1126" w:type="pct"/>
            <w:vAlign w:val="center"/>
          </w:tcPr>
          <w:p w14:paraId="4F987C19" w14:textId="77777777" w:rsidR="001A473E" w:rsidRPr="00AF1CC6" w:rsidRDefault="001A473E" w:rsidP="000426B9">
            <w:pPr>
              <w:spacing w:after="60"/>
              <w:rPr>
                <w:b/>
                <w:bCs/>
                <w:sz w:val="18"/>
                <w:szCs w:val="18"/>
                <w:lang w:val="uk-UA" w:eastAsia="uk-UA"/>
              </w:rPr>
            </w:pPr>
            <w:r w:rsidRPr="00AF1CC6">
              <w:rPr>
                <w:b/>
                <w:bCs/>
                <w:sz w:val="18"/>
                <w:szCs w:val="18"/>
                <w:lang w:val="uk-UA" w:eastAsia="uk-UA"/>
              </w:rPr>
              <w:t>ЗАТВЕРДЖЕНО:</w:t>
            </w:r>
          </w:p>
          <w:p w14:paraId="27DDB076" w14:textId="77777777" w:rsidR="001A473E" w:rsidRPr="00AF1CC6" w:rsidRDefault="001A473E" w:rsidP="000426B9">
            <w:pPr>
              <w:spacing w:after="60"/>
              <w:rPr>
                <w:bCs/>
                <w:sz w:val="18"/>
                <w:szCs w:val="18"/>
                <w:lang w:val="uk-UA" w:eastAsia="uk-UA"/>
              </w:rPr>
            </w:pPr>
            <w:r w:rsidRPr="00AF1CC6">
              <w:rPr>
                <w:bCs/>
                <w:sz w:val="18"/>
                <w:szCs w:val="18"/>
                <w:lang w:val="uk-UA" w:eastAsia="uk-UA"/>
              </w:rPr>
              <w:t>Керівник ГВ</w:t>
            </w:r>
            <w:r>
              <w:rPr>
                <w:bCs/>
                <w:sz w:val="18"/>
                <w:szCs w:val="18"/>
                <w:lang w:val="uk-UA" w:eastAsia="uk-UA"/>
              </w:rPr>
              <w:t>П</w:t>
            </w:r>
            <w:r w:rsidRPr="00AF1CC6">
              <w:rPr>
                <w:bCs/>
                <w:sz w:val="18"/>
                <w:szCs w:val="18"/>
                <w:lang w:val="uk-UA" w:eastAsia="uk-UA"/>
              </w:rPr>
              <w:t xml:space="preserve"> </w:t>
            </w:r>
          </w:p>
          <w:p w14:paraId="7EC76F7D" w14:textId="77777777" w:rsidR="001A473E" w:rsidRPr="00AF1CC6" w:rsidRDefault="001A473E" w:rsidP="000426B9">
            <w:pPr>
              <w:spacing w:after="60"/>
              <w:rPr>
                <w:bCs/>
                <w:sz w:val="18"/>
                <w:szCs w:val="18"/>
                <w:lang w:val="uk-UA" w:eastAsia="uk-UA"/>
              </w:rPr>
            </w:pPr>
            <w:r w:rsidRPr="00AF1CC6">
              <w:rPr>
                <w:bCs/>
                <w:sz w:val="18"/>
                <w:szCs w:val="18"/>
                <w:lang w:val="uk-UA" w:eastAsia="uk-UA"/>
              </w:rPr>
              <w:t>_____________________</w:t>
            </w:r>
            <w:r>
              <w:rPr>
                <w:bCs/>
                <w:sz w:val="18"/>
                <w:szCs w:val="18"/>
                <w:lang w:val="uk-UA" w:eastAsia="uk-UA"/>
              </w:rPr>
              <w:t xml:space="preserve"> (підпис)</w:t>
            </w:r>
          </w:p>
          <w:p w14:paraId="440CF955" w14:textId="77777777" w:rsidR="001A473E" w:rsidRPr="00AF1CC6" w:rsidRDefault="001A473E" w:rsidP="000426B9">
            <w:pPr>
              <w:spacing w:after="60"/>
              <w:rPr>
                <w:bCs/>
                <w:sz w:val="18"/>
                <w:szCs w:val="18"/>
                <w:lang w:val="uk-UA" w:eastAsia="uk-UA"/>
              </w:rPr>
            </w:pPr>
            <w:r w:rsidRPr="00AF1CC6">
              <w:rPr>
                <w:bCs/>
                <w:sz w:val="18"/>
                <w:szCs w:val="18"/>
                <w:lang w:val="uk-UA" w:eastAsia="uk-UA"/>
              </w:rPr>
              <w:t>_______________________</w:t>
            </w:r>
          </w:p>
          <w:p w14:paraId="40C61383" w14:textId="77777777" w:rsidR="001A473E" w:rsidRPr="00AF1CC6" w:rsidRDefault="001A473E" w:rsidP="000426B9">
            <w:pPr>
              <w:spacing w:after="60"/>
              <w:rPr>
                <w:bCs/>
                <w:sz w:val="18"/>
                <w:szCs w:val="18"/>
                <w:lang w:val="uk-UA" w:eastAsia="uk-UA"/>
              </w:rPr>
            </w:pPr>
            <w:r w:rsidRPr="00AF1CC6">
              <w:rPr>
                <w:bCs/>
                <w:sz w:val="18"/>
                <w:szCs w:val="18"/>
                <w:lang w:val="uk-UA" w:eastAsia="uk-UA"/>
              </w:rPr>
              <w:t xml:space="preserve"> [</w:t>
            </w:r>
            <w:r w:rsidRPr="00AF1CC6">
              <w:rPr>
                <w:bCs/>
                <w:i/>
                <w:sz w:val="18"/>
                <w:szCs w:val="18"/>
                <w:lang w:val="uk-UA" w:eastAsia="uk-UA"/>
              </w:rPr>
              <w:t>П.І.П.</w:t>
            </w:r>
            <w:r w:rsidRPr="00AF1CC6">
              <w:rPr>
                <w:bCs/>
                <w:sz w:val="18"/>
                <w:szCs w:val="18"/>
                <w:lang w:val="uk-UA" w:eastAsia="uk-UA"/>
              </w:rPr>
              <w:t>]</w:t>
            </w:r>
          </w:p>
          <w:p w14:paraId="09E75612" w14:textId="77777777" w:rsidR="001A473E" w:rsidRPr="00AF1CC6" w:rsidRDefault="001A473E" w:rsidP="000426B9">
            <w:pPr>
              <w:spacing w:after="60"/>
              <w:rPr>
                <w:bCs/>
                <w:sz w:val="18"/>
                <w:szCs w:val="18"/>
                <w:lang w:val="uk-UA" w:eastAsia="uk-UA"/>
              </w:rPr>
            </w:pPr>
            <w:r w:rsidRPr="00AF1CC6">
              <w:rPr>
                <w:bCs/>
                <w:sz w:val="18"/>
                <w:szCs w:val="18"/>
                <w:lang w:val="uk-UA" w:eastAsia="uk-UA"/>
              </w:rPr>
              <w:t>«_____» __________ 20___р.</w:t>
            </w:r>
          </w:p>
        </w:tc>
      </w:tr>
      <w:tr w:rsidR="001A473E" w:rsidRPr="00AF1CC6" w14:paraId="08747544" w14:textId="77777777" w:rsidTr="000426B9">
        <w:trPr>
          <w:trHeight w:val="70"/>
        </w:trPr>
        <w:tc>
          <w:tcPr>
            <w:tcW w:w="1217" w:type="pct"/>
          </w:tcPr>
          <w:p w14:paraId="72DBCB47" w14:textId="77777777" w:rsidR="001A473E" w:rsidRPr="00AF1CC6" w:rsidRDefault="001A473E" w:rsidP="000426B9">
            <w:pPr>
              <w:spacing w:after="60"/>
              <w:rPr>
                <w:bCs/>
                <w:sz w:val="18"/>
                <w:szCs w:val="18"/>
                <w:lang w:val="uk-UA" w:eastAsia="uk-UA"/>
              </w:rPr>
            </w:pPr>
          </w:p>
        </w:tc>
        <w:tc>
          <w:tcPr>
            <w:tcW w:w="2657" w:type="pct"/>
            <w:vAlign w:val="center"/>
          </w:tcPr>
          <w:p w14:paraId="7512664A" w14:textId="77777777" w:rsidR="001A473E" w:rsidRPr="00AF1CC6" w:rsidRDefault="001A473E" w:rsidP="000426B9">
            <w:pPr>
              <w:spacing w:after="60"/>
              <w:jc w:val="center"/>
              <w:rPr>
                <w:b/>
                <w:szCs w:val="18"/>
                <w:lang w:val="uk-UA" w:eastAsia="uk-UA"/>
              </w:rPr>
            </w:pPr>
            <w:r w:rsidRPr="00AF1CC6">
              <w:rPr>
                <w:b/>
                <w:szCs w:val="18"/>
                <w:lang w:val="uk-UA" w:eastAsia="uk-UA"/>
              </w:rPr>
              <w:t>План закупівель</w:t>
            </w:r>
          </w:p>
          <w:p w14:paraId="5DEB1CB1" w14:textId="77777777" w:rsidR="001A473E" w:rsidRPr="00AF1CC6" w:rsidRDefault="001A473E" w:rsidP="000426B9">
            <w:pPr>
              <w:spacing w:after="60"/>
              <w:jc w:val="center"/>
              <w:rPr>
                <w:sz w:val="18"/>
                <w:szCs w:val="18"/>
                <w:lang w:val="uk-UA" w:eastAsia="uk-UA"/>
              </w:rPr>
            </w:pPr>
            <w:r w:rsidRPr="00AF1CC6">
              <w:rPr>
                <w:sz w:val="18"/>
                <w:szCs w:val="18"/>
                <w:lang w:val="uk-UA" w:eastAsia="uk-UA"/>
              </w:rPr>
              <w:t>від «______» _______________ 20___ р.</w:t>
            </w:r>
          </w:p>
        </w:tc>
        <w:tc>
          <w:tcPr>
            <w:tcW w:w="1126" w:type="pct"/>
            <w:vAlign w:val="center"/>
          </w:tcPr>
          <w:p w14:paraId="1FB89D3A" w14:textId="77777777" w:rsidR="001A473E" w:rsidRPr="00AF1CC6" w:rsidRDefault="001A473E" w:rsidP="000426B9">
            <w:pPr>
              <w:spacing w:after="60"/>
              <w:rPr>
                <w:bCs/>
                <w:sz w:val="18"/>
                <w:szCs w:val="18"/>
                <w:lang w:val="uk-UA" w:eastAsia="uk-UA"/>
              </w:rPr>
            </w:pPr>
          </w:p>
        </w:tc>
      </w:tr>
    </w:tbl>
    <w:p w14:paraId="76C37835" w14:textId="77777777" w:rsidR="001A473E" w:rsidRPr="00AF1CC6" w:rsidRDefault="001A473E" w:rsidP="001A473E">
      <w:pPr>
        <w:rPr>
          <w:lang w:val="uk-UA"/>
        </w:rPr>
      </w:pPr>
    </w:p>
    <w:p w14:paraId="43E78689" w14:textId="77777777" w:rsidR="001A473E" w:rsidRPr="00AF1CC6" w:rsidRDefault="001A473E" w:rsidP="001A473E">
      <w:pPr>
        <w:rPr>
          <w:lang w:val="uk-UA"/>
        </w:rPr>
      </w:pPr>
    </w:p>
    <w:tbl>
      <w:tblPr>
        <w:tblW w:w="527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124"/>
        <w:gridCol w:w="697"/>
        <w:gridCol w:w="826"/>
        <w:gridCol w:w="1188"/>
        <w:gridCol w:w="988"/>
        <w:gridCol w:w="970"/>
        <w:gridCol w:w="970"/>
        <w:gridCol w:w="688"/>
        <w:gridCol w:w="1114"/>
        <w:gridCol w:w="1117"/>
        <w:gridCol w:w="1114"/>
        <w:gridCol w:w="1114"/>
        <w:gridCol w:w="1129"/>
        <w:gridCol w:w="1235"/>
      </w:tblGrid>
      <w:tr w:rsidR="00230B37" w:rsidRPr="00592C41" w14:paraId="52E51970" w14:textId="77777777" w:rsidTr="00C632E9">
        <w:trPr>
          <w:trHeight w:val="422"/>
        </w:trPr>
        <w:tc>
          <w:tcPr>
            <w:tcW w:w="145" w:type="pct"/>
            <w:vMerge w:val="restart"/>
            <w:tcBorders>
              <w:top w:val="single" w:sz="4" w:space="0" w:color="auto"/>
              <w:left w:val="single" w:sz="4" w:space="0" w:color="auto"/>
              <w:right w:val="single" w:sz="4" w:space="0" w:color="auto"/>
            </w:tcBorders>
            <w:vAlign w:val="center"/>
          </w:tcPr>
          <w:p w14:paraId="24210439" w14:textId="77777777" w:rsidR="00230B37" w:rsidRPr="00592C41" w:rsidRDefault="00230B37" w:rsidP="000426B9">
            <w:pPr>
              <w:ind w:left="-85" w:right="-85"/>
              <w:jc w:val="center"/>
              <w:rPr>
                <w:b/>
                <w:bCs/>
                <w:sz w:val="18"/>
                <w:szCs w:val="18"/>
                <w:lang w:val="uk-UA" w:eastAsia="uk-UA"/>
              </w:rPr>
            </w:pPr>
            <w:r w:rsidRPr="00592C41">
              <w:rPr>
                <w:b/>
                <w:bCs/>
                <w:sz w:val="18"/>
                <w:szCs w:val="18"/>
                <w:lang w:val="uk-UA" w:eastAsia="uk-UA"/>
              </w:rPr>
              <w:t>#</w:t>
            </w:r>
          </w:p>
        </w:tc>
        <w:tc>
          <w:tcPr>
            <w:tcW w:w="382" w:type="pct"/>
            <w:vMerge w:val="restart"/>
            <w:tcBorders>
              <w:top w:val="single" w:sz="4" w:space="0" w:color="auto"/>
              <w:left w:val="single" w:sz="4" w:space="0" w:color="auto"/>
              <w:right w:val="single" w:sz="4" w:space="0" w:color="auto"/>
            </w:tcBorders>
            <w:vAlign w:val="center"/>
          </w:tcPr>
          <w:p w14:paraId="21ABB901" w14:textId="77777777" w:rsidR="00230B37" w:rsidRPr="009D304A" w:rsidRDefault="00230B37" w:rsidP="000426B9">
            <w:pPr>
              <w:ind w:left="-85" w:right="-85"/>
              <w:jc w:val="center"/>
              <w:rPr>
                <w:b/>
                <w:bCs/>
                <w:sz w:val="16"/>
                <w:szCs w:val="16"/>
                <w:lang w:val="uk-UA" w:eastAsia="uk-UA"/>
              </w:rPr>
            </w:pPr>
            <w:r w:rsidRPr="009D304A">
              <w:rPr>
                <w:b/>
                <w:bCs/>
                <w:sz w:val="16"/>
                <w:szCs w:val="16"/>
                <w:lang w:val="uk-UA" w:eastAsia="uk-UA"/>
              </w:rPr>
              <w:t>Назва компонента / контракту</w:t>
            </w:r>
          </w:p>
        </w:tc>
        <w:tc>
          <w:tcPr>
            <w:tcW w:w="237" w:type="pct"/>
            <w:vMerge w:val="restart"/>
            <w:tcBorders>
              <w:top w:val="single" w:sz="4" w:space="0" w:color="auto"/>
              <w:left w:val="single" w:sz="4" w:space="0" w:color="auto"/>
              <w:right w:val="single" w:sz="4" w:space="0" w:color="auto"/>
            </w:tcBorders>
            <w:vAlign w:val="center"/>
          </w:tcPr>
          <w:p w14:paraId="53E51AFA" w14:textId="77777777" w:rsidR="00230B37" w:rsidRPr="009D304A" w:rsidRDefault="00230B37" w:rsidP="000426B9">
            <w:pPr>
              <w:ind w:left="-85" w:right="-85"/>
              <w:jc w:val="center"/>
              <w:rPr>
                <w:b/>
                <w:bCs/>
                <w:sz w:val="16"/>
                <w:szCs w:val="16"/>
                <w:lang w:val="uk-UA" w:eastAsia="uk-UA"/>
              </w:rPr>
            </w:pPr>
            <w:r w:rsidRPr="009D304A">
              <w:rPr>
                <w:b/>
                <w:bCs/>
                <w:sz w:val="16"/>
                <w:szCs w:val="16"/>
                <w:lang w:val="uk-UA" w:eastAsia="uk-UA"/>
              </w:rPr>
              <w:t>Номер контракту</w:t>
            </w:r>
          </w:p>
        </w:tc>
        <w:tc>
          <w:tcPr>
            <w:tcW w:w="281" w:type="pct"/>
            <w:vMerge w:val="restart"/>
            <w:tcBorders>
              <w:top w:val="single" w:sz="4" w:space="0" w:color="auto"/>
              <w:left w:val="single" w:sz="4" w:space="0" w:color="auto"/>
              <w:right w:val="single" w:sz="4" w:space="0" w:color="auto"/>
            </w:tcBorders>
            <w:vAlign w:val="center"/>
          </w:tcPr>
          <w:p w14:paraId="1748CAD4" w14:textId="77777777" w:rsidR="00230B37" w:rsidRPr="009D304A" w:rsidRDefault="00230B37" w:rsidP="000426B9">
            <w:pPr>
              <w:ind w:left="-85" w:right="-85"/>
              <w:jc w:val="center"/>
              <w:rPr>
                <w:b/>
                <w:bCs/>
                <w:sz w:val="16"/>
                <w:szCs w:val="16"/>
                <w:lang w:val="uk-UA" w:eastAsia="uk-UA"/>
              </w:rPr>
            </w:pPr>
            <w:r w:rsidRPr="009D304A">
              <w:rPr>
                <w:b/>
                <w:bCs/>
                <w:sz w:val="16"/>
                <w:szCs w:val="16"/>
                <w:lang w:val="uk-UA" w:eastAsia="uk-UA"/>
              </w:rPr>
              <w:t xml:space="preserve">Тип </w:t>
            </w:r>
          </w:p>
        </w:tc>
        <w:tc>
          <w:tcPr>
            <w:tcW w:w="404" w:type="pct"/>
            <w:vMerge w:val="restart"/>
            <w:tcBorders>
              <w:top w:val="single" w:sz="4" w:space="0" w:color="auto"/>
              <w:left w:val="single" w:sz="4" w:space="0" w:color="auto"/>
              <w:right w:val="single" w:sz="4" w:space="0" w:color="auto"/>
            </w:tcBorders>
            <w:vAlign w:val="center"/>
          </w:tcPr>
          <w:p w14:paraId="5E99F0F8" w14:textId="77777777" w:rsidR="00230B37" w:rsidRPr="009D304A" w:rsidRDefault="00230B37" w:rsidP="000426B9">
            <w:pPr>
              <w:ind w:left="-85" w:right="-85"/>
              <w:jc w:val="center"/>
              <w:rPr>
                <w:b/>
                <w:bCs/>
                <w:sz w:val="16"/>
                <w:szCs w:val="16"/>
                <w:lang w:val="uk-UA" w:eastAsia="uk-UA"/>
              </w:rPr>
            </w:pPr>
            <w:r w:rsidRPr="009D304A">
              <w:rPr>
                <w:b/>
                <w:bCs/>
                <w:sz w:val="16"/>
                <w:szCs w:val="16"/>
                <w:lang w:val="uk-UA" w:eastAsia="uk-UA"/>
              </w:rPr>
              <w:t>Метод закупівель</w:t>
            </w:r>
          </w:p>
        </w:tc>
        <w:tc>
          <w:tcPr>
            <w:tcW w:w="336" w:type="pct"/>
            <w:vMerge w:val="restart"/>
            <w:tcBorders>
              <w:top w:val="single" w:sz="4" w:space="0" w:color="auto"/>
              <w:left w:val="single" w:sz="4" w:space="0" w:color="auto"/>
              <w:right w:val="single" w:sz="4" w:space="0" w:color="auto"/>
            </w:tcBorders>
            <w:vAlign w:val="center"/>
          </w:tcPr>
          <w:p w14:paraId="52BE3EA6" w14:textId="624A4902" w:rsidR="00230B37" w:rsidRPr="009D304A" w:rsidRDefault="00230B37" w:rsidP="000426B9">
            <w:pPr>
              <w:ind w:left="-85" w:right="-85"/>
              <w:jc w:val="center"/>
              <w:rPr>
                <w:b/>
                <w:bCs/>
                <w:sz w:val="16"/>
                <w:szCs w:val="16"/>
                <w:lang w:val="ru-RU" w:eastAsia="uk-UA"/>
              </w:rPr>
            </w:pPr>
            <w:r w:rsidRPr="009D304A">
              <w:rPr>
                <w:b/>
                <w:bCs/>
                <w:sz w:val="16"/>
                <w:szCs w:val="16"/>
                <w:lang w:val="uk-UA" w:eastAsia="uk-UA"/>
              </w:rPr>
              <w:t>Очікувана вартість, євро (</w:t>
            </w:r>
            <w:r w:rsidRPr="009D304A">
              <w:rPr>
                <w:b/>
                <w:bCs/>
                <w:sz w:val="16"/>
                <w:szCs w:val="16"/>
                <w:lang w:val="ru-RU" w:eastAsia="uk-UA"/>
              </w:rPr>
              <w:t>по курсу на дату подання запиту щодо суми кредиту)</w:t>
            </w:r>
          </w:p>
        </w:tc>
        <w:tc>
          <w:tcPr>
            <w:tcW w:w="330" w:type="pct"/>
            <w:vMerge w:val="restart"/>
            <w:tcBorders>
              <w:top w:val="single" w:sz="4" w:space="0" w:color="auto"/>
              <w:left w:val="single" w:sz="4" w:space="0" w:color="auto"/>
              <w:right w:val="single" w:sz="4" w:space="0" w:color="auto"/>
            </w:tcBorders>
          </w:tcPr>
          <w:p w14:paraId="380F849D" w14:textId="63DA0A57" w:rsidR="00230B37" w:rsidRPr="009D304A" w:rsidRDefault="000A680F" w:rsidP="000426B9">
            <w:pPr>
              <w:ind w:left="-85" w:right="-85"/>
              <w:jc w:val="center"/>
              <w:rPr>
                <w:b/>
                <w:bCs/>
                <w:sz w:val="16"/>
                <w:szCs w:val="16"/>
                <w:lang w:val="uk-UA" w:eastAsia="uk-UA"/>
              </w:rPr>
            </w:pPr>
            <w:r w:rsidRPr="000A680F">
              <w:rPr>
                <w:b/>
                <w:bCs/>
                <w:sz w:val="16"/>
                <w:szCs w:val="16"/>
                <w:lang w:eastAsia="uk-UA"/>
              </w:rPr>
              <w:t>Очікувана вартість, грн*</w:t>
            </w:r>
          </w:p>
        </w:tc>
        <w:tc>
          <w:tcPr>
            <w:tcW w:w="330" w:type="pct"/>
            <w:vMerge w:val="restart"/>
            <w:tcBorders>
              <w:top w:val="single" w:sz="4" w:space="0" w:color="auto"/>
              <w:left w:val="single" w:sz="4" w:space="0" w:color="auto"/>
              <w:right w:val="single" w:sz="4" w:space="0" w:color="auto"/>
            </w:tcBorders>
            <w:vAlign w:val="center"/>
          </w:tcPr>
          <w:p w14:paraId="67763700" w14:textId="2A38A064" w:rsidR="00230B37" w:rsidRPr="009D304A" w:rsidRDefault="00230B37" w:rsidP="000426B9">
            <w:pPr>
              <w:ind w:left="-85" w:right="-85"/>
              <w:jc w:val="center"/>
              <w:rPr>
                <w:b/>
                <w:bCs/>
                <w:sz w:val="16"/>
                <w:szCs w:val="16"/>
                <w:lang w:val="uk-UA" w:eastAsia="uk-UA"/>
              </w:rPr>
            </w:pPr>
            <w:r w:rsidRPr="009D304A">
              <w:rPr>
                <w:b/>
                <w:bCs/>
                <w:sz w:val="16"/>
                <w:szCs w:val="16"/>
                <w:lang w:val="uk-UA" w:eastAsia="uk-UA"/>
              </w:rPr>
              <w:t>Вартість контракту, євро</w:t>
            </w:r>
          </w:p>
        </w:tc>
        <w:tc>
          <w:tcPr>
            <w:tcW w:w="234" w:type="pct"/>
            <w:vMerge w:val="restart"/>
            <w:tcBorders>
              <w:top w:val="single" w:sz="4" w:space="0" w:color="auto"/>
              <w:left w:val="single" w:sz="4" w:space="0" w:color="auto"/>
              <w:right w:val="single" w:sz="4" w:space="0" w:color="auto"/>
            </w:tcBorders>
            <w:vAlign w:val="center"/>
          </w:tcPr>
          <w:p w14:paraId="3D28ECE4" w14:textId="77777777" w:rsidR="00230B37" w:rsidRPr="009D304A" w:rsidRDefault="00230B37" w:rsidP="000426B9">
            <w:pPr>
              <w:spacing w:after="60"/>
              <w:ind w:left="-85" w:right="-85"/>
              <w:jc w:val="center"/>
              <w:rPr>
                <w:b/>
                <w:bCs/>
                <w:sz w:val="16"/>
                <w:szCs w:val="16"/>
                <w:lang w:val="uk-UA" w:eastAsia="uk-UA"/>
              </w:rPr>
            </w:pPr>
            <w:r w:rsidRPr="009D304A">
              <w:rPr>
                <w:b/>
                <w:bCs/>
                <w:sz w:val="16"/>
                <w:szCs w:val="16"/>
                <w:lang w:val="uk-UA" w:eastAsia="uk-UA"/>
              </w:rPr>
              <w:t>План/ факт</w:t>
            </w:r>
          </w:p>
        </w:tc>
        <w:tc>
          <w:tcPr>
            <w:tcW w:w="1899" w:type="pct"/>
            <w:gridSpan w:val="5"/>
            <w:tcBorders>
              <w:top w:val="single" w:sz="4" w:space="0" w:color="auto"/>
              <w:left w:val="single" w:sz="4" w:space="0" w:color="auto"/>
              <w:bottom w:val="single" w:sz="4" w:space="0" w:color="auto"/>
              <w:right w:val="single" w:sz="4" w:space="0" w:color="auto"/>
            </w:tcBorders>
            <w:vAlign w:val="center"/>
          </w:tcPr>
          <w:p w14:paraId="6614C443" w14:textId="77777777" w:rsidR="00230B37" w:rsidRPr="009D304A" w:rsidRDefault="00230B37" w:rsidP="000426B9">
            <w:pPr>
              <w:spacing w:after="60"/>
              <w:ind w:left="-85" w:right="-85"/>
              <w:jc w:val="center"/>
              <w:rPr>
                <w:b/>
                <w:bCs/>
                <w:sz w:val="16"/>
                <w:szCs w:val="16"/>
                <w:lang w:val="uk-UA" w:eastAsia="uk-UA"/>
              </w:rPr>
            </w:pPr>
            <w:r w:rsidRPr="009D304A">
              <w:rPr>
                <w:b/>
                <w:bCs/>
                <w:sz w:val="16"/>
                <w:szCs w:val="16"/>
                <w:lang w:val="uk-UA" w:eastAsia="uk-UA"/>
              </w:rPr>
              <w:t xml:space="preserve">Дата </w:t>
            </w:r>
          </w:p>
        </w:tc>
        <w:tc>
          <w:tcPr>
            <w:tcW w:w="422" w:type="pct"/>
            <w:vMerge w:val="restart"/>
            <w:tcBorders>
              <w:top w:val="single" w:sz="4" w:space="0" w:color="auto"/>
              <w:left w:val="single" w:sz="4" w:space="0" w:color="auto"/>
              <w:right w:val="single" w:sz="4" w:space="0" w:color="auto"/>
            </w:tcBorders>
            <w:vAlign w:val="center"/>
          </w:tcPr>
          <w:p w14:paraId="45BA2B96" w14:textId="77777777" w:rsidR="00230B37" w:rsidRPr="009D304A" w:rsidRDefault="00230B37" w:rsidP="000426B9">
            <w:pPr>
              <w:ind w:left="-85" w:right="-85"/>
              <w:jc w:val="center"/>
              <w:rPr>
                <w:b/>
                <w:bCs/>
                <w:sz w:val="16"/>
                <w:szCs w:val="16"/>
                <w:lang w:val="uk-UA" w:eastAsia="uk-UA"/>
              </w:rPr>
            </w:pPr>
            <w:r w:rsidRPr="009D304A">
              <w:rPr>
                <w:b/>
                <w:bCs/>
                <w:sz w:val="16"/>
                <w:szCs w:val="16"/>
                <w:lang w:val="uk-UA" w:eastAsia="uk-UA"/>
              </w:rPr>
              <w:t>Підрядник</w:t>
            </w:r>
          </w:p>
        </w:tc>
      </w:tr>
      <w:tr w:rsidR="00230B37" w:rsidRPr="00592C41" w14:paraId="4B776822" w14:textId="77777777" w:rsidTr="00C632E9">
        <w:trPr>
          <w:trHeight w:val="936"/>
        </w:trPr>
        <w:tc>
          <w:tcPr>
            <w:tcW w:w="145" w:type="pct"/>
            <w:vMerge/>
            <w:tcBorders>
              <w:left w:val="single" w:sz="4" w:space="0" w:color="auto"/>
              <w:bottom w:val="single" w:sz="4" w:space="0" w:color="auto"/>
              <w:right w:val="single" w:sz="4" w:space="0" w:color="auto"/>
            </w:tcBorders>
            <w:vAlign w:val="center"/>
          </w:tcPr>
          <w:p w14:paraId="7A5AA0AB" w14:textId="77777777" w:rsidR="00230B37" w:rsidRPr="00592C41" w:rsidRDefault="00230B37" w:rsidP="000426B9">
            <w:pPr>
              <w:ind w:left="-85" w:right="-85"/>
              <w:jc w:val="center"/>
              <w:rPr>
                <w:b/>
                <w:bCs/>
                <w:sz w:val="18"/>
                <w:szCs w:val="18"/>
                <w:lang w:val="uk-UA" w:eastAsia="uk-UA"/>
              </w:rPr>
            </w:pPr>
          </w:p>
        </w:tc>
        <w:tc>
          <w:tcPr>
            <w:tcW w:w="382" w:type="pct"/>
            <w:vMerge/>
            <w:tcBorders>
              <w:left w:val="single" w:sz="4" w:space="0" w:color="auto"/>
              <w:bottom w:val="single" w:sz="4" w:space="0" w:color="auto"/>
              <w:right w:val="single" w:sz="4" w:space="0" w:color="auto"/>
            </w:tcBorders>
            <w:vAlign w:val="center"/>
          </w:tcPr>
          <w:p w14:paraId="01D2C905" w14:textId="77777777" w:rsidR="00230B37" w:rsidRPr="00592C41" w:rsidRDefault="00230B37" w:rsidP="000426B9">
            <w:pPr>
              <w:ind w:left="-85" w:right="-85"/>
              <w:jc w:val="center"/>
              <w:rPr>
                <w:b/>
                <w:bCs/>
                <w:sz w:val="18"/>
                <w:szCs w:val="18"/>
                <w:lang w:val="uk-UA" w:eastAsia="uk-UA"/>
              </w:rPr>
            </w:pPr>
          </w:p>
        </w:tc>
        <w:tc>
          <w:tcPr>
            <w:tcW w:w="237" w:type="pct"/>
            <w:vMerge/>
            <w:tcBorders>
              <w:left w:val="single" w:sz="4" w:space="0" w:color="auto"/>
              <w:bottom w:val="single" w:sz="4" w:space="0" w:color="auto"/>
              <w:right w:val="single" w:sz="4" w:space="0" w:color="auto"/>
            </w:tcBorders>
            <w:vAlign w:val="center"/>
          </w:tcPr>
          <w:p w14:paraId="0E7672E7" w14:textId="77777777" w:rsidR="00230B37" w:rsidRPr="00592C41" w:rsidRDefault="00230B37" w:rsidP="000426B9">
            <w:pPr>
              <w:ind w:left="-85" w:right="-85"/>
              <w:jc w:val="center"/>
              <w:rPr>
                <w:b/>
                <w:bCs/>
                <w:sz w:val="18"/>
                <w:szCs w:val="18"/>
                <w:lang w:val="uk-UA" w:eastAsia="uk-UA"/>
              </w:rPr>
            </w:pPr>
          </w:p>
        </w:tc>
        <w:tc>
          <w:tcPr>
            <w:tcW w:w="281" w:type="pct"/>
            <w:vMerge/>
            <w:tcBorders>
              <w:left w:val="single" w:sz="4" w:space="0" w:color="auto"/>
              <w:bottom w:val="single" w:sz="4" w:space="0" w:color="auto"/>
              <w:right w:val="single" w:sz="4" w:space="0" w:color="auto"/>
            </w:tcBorders>
            <w:vAlign w:val="center"/>
          </w:tcPr>
          <w:p w14:paraId="7122B03B" w14:textId="77777777" w:rsidR="00230B37" w:rsidRPr="00592C41" w:rsidRDefault="00230B37" w:rsidP="000426B9">
            <w:pPr>
              <w:ind w:left="-85" w:right="-85"/>
              <w:jc w:val="center"/>
              <w:rPr>
                <w:b/>
                <w:bCs/>
                <w:sz w:val="18"/>
                <w:szCs w:val="18"/>
                <w:lang w:val="uk-UA" w:eastAsia="uk-UA"/>
              </w:rPr>
            </w:pPr>
          </w:p>
        </w:tc>
        <w:tc>
          <w:tcPr>
            <w:tcW w:w="404" w:type="pct"/>
            <w:vMerge/>
            <w:tcBorders>
              <w:left w:val="single" w:sz="4" w:space="0" w:color="auto"/>
              <w:bottom w:val="single" w:sz="4" w:space="0" w:color="auto"/>
              <w:right w:val="single" w:sz="4" w:space="0" w:color="auto"/>
            </w:tcBorders>
            <w:vAlign w:val="center"/>
          </w:tcPr>
          <w:p w14:paraId="5ACFADA2" w14:textId="77777777" w:rsidR="00230B37" w:rsidRPr="00592C41" w:rsidRDefault="00230B37" w:rsidP="000426B9">
            <w:pPr>
              <w:ind w:left="-85" w:right="-85"/>
              <w:jc w:val="center"/>
              <w:rPr>
                <w:b/>
                <w:bCs/>
                <w:sz w:val="18"/>
                <w:szCs w:val="18"/>
                <w:lang w:val="uk-UA" w:eastAsia="uk-UA"/>
              </w:rPr>
            </w:pPr>
          </w:p>
        </w:tc>
        <w:tc>
          <w:tcPr>
            <w:tcW w:w="336" w:type="pct"/>
            <w:vMerge/>
            <w:tcBorders>
              <w:left w:val="single" w:sz="4" w:space="0" w:color="auto"/>
              <w:bottom w:val="single" w:sz="4" w:space="0" w:color="auto"/>
              <w:right w:val="single" w:sz="4" w:space="0" w:color="auto"/>
            </w:tcBorders>
            <w:vAlign w:val="center"/>
          </w:tcPr>
          <w:p w14:paraId="6C4516C3" w14:textId="77777777" w:rsidR="00230B37" w:rsidRPr="00592C41" w:rsidRDefault="00230B37" w:rsidP="000426B9">
            <w:pPr>
              <w:ind w:left="-85" w:right="-85"/>
              <w:jc w:val="center"/>
              <w:rPr>
                <w:b/>
                <w:bCs/>
                <w:sz w:val="18"/>
                <w:szCs w:val="18"/>
                <w:lang w:val="uk-UA" w:eastAsia="uk-UA"/>
              </w:rPr>
            </w:pPr>
          </w:p>
        </w:tc>
        <w:tc>
          <w:tcPr>
            <w:tcW w:w="330" w:type="pct"/>
            <w:vMerge/>
            <w:tcBorders>
              <w:left w:val="single" w:sz="4" w:space="0" w:color="auto"/>
              <w:bottom w:val="single" w:sz="4" w:space="0" w:color="auto"/>
              <w:right w:val="single" w:sz="4" w:space="0" w:color="auto"/>
            </w:tcBorders>
          </w:tcPr>
          <w:p w14:paraId="2704C45D" w14:textId="77777777" w:rsidR="00230B37" w:rsidRPr="00592C41" w:rsidRDefault="00230B37" w:rsidP="000426B9">
            <w:pPr>
              <w:ind w:left="-85" w:right="-85"/>
              <w:jc w:val="center"/>
              <w:rPr>
                <w:b/>
                <w:bCs/>
                <w:sz w:val="18"/>
                <w:szCs w:val="18"/>
                <w:lang w:val="uk-UA" w:eastAsia="uk-UA"/>
              </w:rPr>
            </w:pPr>
          </w:p>
        </w:tc>
        <w:tc>
          <w:tcPr>
            <w:tcW w:w="330" w:type="pct"/>
            <w:vMerge/>
            <w:tcBorders>
              <w:left w:val="single" w:sz="4" w:space="0" w:color="auto"/>
              <w:bottom w:val="single" w:sz="4" w:space="0" w:color="auto"/>
              <w:right w:val="single" w:sz="4" w:space="0" w:color="auto"/>
            </w:tcBorders>
            <w:vAlign w:val="center"/>
          </w:tcPr>
          <w:p w14:paraId="31871ACC" w14:textId="0049B72C" w:rsidR="00230B37" w:rsidRPr="00592C41" w:rsidRDefault="00230B37" w:rsidP="000426B9">
            <w:pPr>
              <w:ind w:left="-85" w:right="-85"/>
              <w:jc w:val="center"/>
              <w:rPr>
                <w:b/>
                <w:bCs/>
                <w:sz w:val="18"/>
                <w:szCs w:val="18"/>
                <w:lang w:val="uk-UA" w:eastAsia="uk-UA"/>
              </w:rPr>
            </w:pPr>
          </w:p>
        </w:tc>
        <w:tc>
          <w:tcPr>
            <w:tcW w:w="234" w:type="pct"/>
            <w:vMerge/>
            <w:tcBorders>
              <w:left w:val="single" w:sz="4" w:space="0" w:color="auto"/>
              <w:bottom w:val="single" w:sz="4" w:space="0" w:color="auto"/>
              <w:right w:val="single" w:sz="4" w:space="0" w:color="auto"/>
            </w:tcBorders>
          </w:tcPr>
          <w:p w14:paraId="271BC36D" w14:textId="77777777" w:rsidR="00230B37" w:rsidRPr="00592C41" w:rsidRDefault="00230B37" w:rsidP="000426B9">
            <w:pPr>
              <w:ind w:left="-85" w:right="-85"/>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vAlign w:val="center"/>
          </w:tcPr>
          <w:p w14:paraId="6F24F2BA" w14:textId="77777777" w:rsidR="00230B37" w:rsidRPr="00592C41" w:rsidRDefault="00230B37" w:rsidP="000426B9">
            <w:pPr>
              <w:ind w:left="-85" w:right="-85"/>
              <w:jc w:val="center"/>
              <w:rPr>
                <w:b/>
                <w:bCs/>
                <w:sz w:val="18"/>
                <w:szCs w:val="18"/>
                <w:lang w:val="uk-UA" w:eastAsia="uk-UA"/>
              </w:rPr>
            </w:pPr>
            <w:r w:rsidRPr="00592C41">
              <w:rPr>
                <w:b/>
                <w:bCs/>
                <w:sz w:val="18"/>
                <w:szCs w:val="18"/>
                <w:lang w:val="uk-UA" w:eastAsia="uk-UA"/>
              </w:rPr>
              <w:t>Запрошення до участі у конкурсних торгах</w:t>
            </w:r>
          </w:p>
        </w:tc>
        <w:tc>
          <w:tcPr>
            <w:tcW w:w="380" w:type="pct"/>
            <w:tcBorders>
              <w:top w:val="single" w:sz="4" w:space="0" w:color="auto"/>
              <w:left w:val="single" w:sz="4" w:space="0" w:color="auto"/>
              <w:bottom w:val="single" w:sz="4" w:space="0" w:color="auto"/>
              <w:right w:val="single" w:sz="4" w:space="0" w:color="auto"/>
            </w:tcBorders>
            <w:vAlign w:val="center"/>
          </w:tcPr>
          <w:p w14:paraId="7780CA5E" w14:textId="77777777" w:rsidR="00230B37" w:rsidRPr="00592C41" w:rsidRDefault="00230B37" w:rsidP="000426B9">
            <w:pPr>
              <w:ind w:left="-85" w:right="-85"/>
              <w:jc w:val="center"/>
              <w:rPr>
                <w:b/>
                <w:bCs/>
                <w:sz w:val="18"/>
                <w:szCs w:val="18"/>
                <w:lang w:val="uk-UA" w:eastAsia="uk-UA"/>
              </w:rPr>
            </w:pPr>
            <w:r w:rsidRPr="00592C41">
              <w:rPr>
                <w:b/>
                <w:bCs/>
                <w:sz w:val="18"/>
                <w:szCs w:val="18"/>
                <w:lang w:val="uk-UA" w:eastAsia="uk-UA"/>
              </w:rPr>
              <w:t>Подання пропозицій конкурсних торгів</w:t>
            </w:r>
          </w:p>
        </w:tc>
        <w:tc>
          <w:tcPr>
            <w:tcW w:w="379" w:type="pct"/>
            <w:tcBorders>
              <w:top w:val="single" w:sz="4" w:space="0" w:color="auto"/>
              <w:left w:val="single" w:sz="4" w:space="0" w:color="auto"/>
              <w:bottom w:val="single" w:sz="4" w:space="0" w:color="auto"/>
              <w:right w:val="single" w:sz="4" w:space="0" w:color="auto"/>
            </w:tcBorders>
            <w:vAlign w:val="center"/>
          </w:tcPr>
          <w:p w14:paraId="22E081A5" w14:textId="77777777" w:rsidR="00230B37" w:rsidRPr="00592C41" w:rsidRDefault="00230B37" w:rsidP="000426B9">
            <w:pPr>
              <w:ind w:left="-85" w:right="-85"/>
              <w:jc w:val="center"/>
              <w:rPr>
                <w:b/>
                <w:bCs/>
                <w:sz w:val="18"/>
                <w:szCs w:val="18"/>
                <w:lang w:val="uk-UA" w:eastAsia="uk-UA"/>
              </w:rPr>
            </w:pPr>
            <w:r w:rsidRPr="00592C41">
              <w:rPr>
                <w:b/>
                <w:bCs/>
                <w:sz w:val="18"/>
                <w:szCs w:val="18"/>
                <w:lang w:val="uk-UA" w:eastAsia="uk-UA"/>
              </w:rPr>
              <w:t>Укладення контракту</w:t>
            </w:r>
          </w:p>
        </w:tc>
        <w:tc>
          <w:tcPr>
            <w:tcW w:w="379" w:type="pct"/>
            <w:tcBorders>
              <w:top w:val="single" w:sz="4" w:space="0" w:color="auto"/>
              <w:left w:val="single" w:sz="4" w:space="0" w:color="auto"/>
              <w:bottom w:val="single" w:sz="4" w:space="0" w:color="auto"/>
              <w:right w:val="single" w:sz="4" w:space="0" w:color="auto"/>
            </w:tcBorders>
            <w:vAlign w:val="center"/>
          </w:tcPr>
          <w:p w14:paraId="19DA5669" w14:textId="77777777" w:rsidR="00230B37" w:rsidRPr="00592C41" w:rsidRDefault="00230B37" w:rsidP="000426B9">
            <w:pPr>
              <w:ind w:left="-85" w:right="-85"/>
              <w:jc w:val="center"/>
              <w:rPr>
                <w:b/>
                <w:bCs/>
                <w:sz w:val="18"/>
                <w:szCs w:val="18"/>
                <w:lang w:val="uk-UA" w:eastAsia="uk-UA"/>
              </w:rPr>
            </w:pPr>
            <w:r w:rsidRPr="00592C41">
              <w:rPr>
                <w:b/>
                <w:bCs/>
                <w:sz w:val="18"/>
                <w:szCs w:val="18"/>
                <w:lang w:val="uk-UA" w:eastAsia="uk-UA"/>
              </w:rPr>
              <w:t>Завершення виконання контрактів</w:t>
            </w:r>
          </w:p>
        </w:tc>
        <w:tc>
          <w:tcPr>
            <w:tcW w:w="384" w:type="pct"/>
            <w:tcBorders>
              <w:top w:val="single" w:sz="4" w:space="0" w:color="auto"/>
              <w:left w:val="single" w:sz="4" w:space="0" w:color="auto"/>
              <w:bottom w:val="single" w:sz="4" w:space="0" w:color="auto"/>
              <w:right w:val="single" w:sz="4" w:space="0" w:color="auto"/>
            </w:tcBorders>
            <w:vAlign w:val="center"/>
          </w:tcPr>
          <w:p w14:paraId="6831A7D9" w14:textId="77777777" w:rsidR="00230B37" w:rsidRPr="00592C41" w:rsidRDefault="00230B37" w:rsidP="000426B9">
            <w:pPr>
              <w:ind w:left="-85" w:right="-85"/>
              <w:jc w:val="center"/>
              <w:rPr>
                <w:b/>
                <w:bCs/>
                <w:sz w:val="18"/>
                <w:szCs w:val="18"/>
                <w:lang w:val="uk-UA" w:eastAsia="uk-UA"/>
              </w:rPr>
            </w:pPr>
            <w:r w:rsidRPr="00592C41">
              <w:rPr>
                <w:b/>
                <w:bCs/>
                <w:sz w:val="18"/>
                <w:szCs w:val="18"/>
                <w:lang w:val="uk-UA" w:eastAsia="uk-UA"/>
              </w:rPr>
              <w:t>розгляд Банком постфактум</w:t>
            </w:r>
          </w:p>
        </w:tc>
        <w:tc>
          <w:tcPr>
            <w:tcW w:w="422" w:type="pct"/>
            <w:vMerge/>
            <w:tcBorders>
              <w:left w:val="single" w:sz="4" w:space="0" w:color="auto"/>
              <w:bottom w:val="single" w:sz="4" w:space="0" w:color="auto"/>
              <w:right w:val="single" w:sz="4" w:space="0" w:color="auto"/>
            </w:tcBorders>
            <w:vAlign w:val="center"/>
          </w:tcPr>
          <w:p w14:paraId="54012864" w14:textId="77777777" w:rsidR="00230B37" w:rsidRPr="00592C41" w:rsidRDefault="00230B37" w:rsidP="000426B9">
            <w:pPr>
              <w:ind w:left="-85" w:right="-85"/>
              <w:jc w:val="center"/>
              <w:rPr>
                <w:b/>
                <w:bCs/>
                <w:sz w:val="18"/>
                <w:szCs w:val="18"/>
                <w:lang w:val="uk-UA" w:eastAsia="uk-UA"/>
              </w:rPr>
            </w:pPr>
          </w:p>
        </w:tc>
      </w:tr>
      <w:tr w:rsidR="00C632E9" w:rsidRPr="00592C41" w14:paraId="6DBD852D" w14:textId="77777777" w:rsidTr="00C632E9">
        <w:trPr>
          <w:trHeight w:val="859"/>
        </w:trPr>
        <w:tc>
          <w:tcPr>
            <w:tcW w:w="145" w:type="pct"/>
            <w:vMerge w:val="restart"/>
            <w:tcBorders>
              <w:top w:val="single" w:sz="4" w:space="0" w:color="auto"/>
              <w:left w:val="single" w:sz="4" w:space="0" w:color="auto"/>
              <w:right w:val="single" w:sz="4" w:space="0" w:color="auto"/>
            </w:tcBorders>
            <w:vAlign w:val="center"/>
          </w:tcPr>
          <w:p w14:paraId="3EE2B818" w14:textId="77777777" w:rsidR="00230B37" w:rsidRPr="00592C41" w:rsidRDefault="00230B37" w:rsidP="000426B9">
            <w:pPr>
              <w:jc w:val="center"/>
              <w:rPr>
                <w:bCs/>
                <w:sz w:val="18"/>
                <w:szCs w:val="18"/>
                <w:lang w:val="uk-UA" w:eastAsia="uk-UA"/>
              </w:rPr>
            </w:pPr>
            <w:r w:rsidRPr="00592C41">
              <w:rPr>
                <w:bCs/>
                <w:sz w:val="18"/>
                <w:szCs w:val="18"/>
                <w:lang w:val="uk-UA" w:eastAsia="uk-UA"/>
              </w:rPr>
              <w:t>1.</w:t>
            </w:r>
          </w:p>
        </w:tc>
        <w:tc>
          <w:tcPr>
            <w:tcW w:w="382" w:type="pct"/>
            <w:vMerge w:val="restart"/>
            <w:tcBorders>
              <w:top w:val="single" w:sz="4" w:space="0" w:color="auto"/>
              <w:left w:val="single" w:sz="4" w:space="0" w:color="auto"/>
              <w:right w:val="single" w:sz="4" w:space="0" w:color="auto"/>
            </w:tcBorders>
            <w:vAlign w:val="center"/>
          </w:tcPr>
          <w:p w14:paraId="1ABD3F19" w14:textId="5B46BD98" w:rsidR="00230B37" w:rsidRPr="00592C41" w:rsidRDefault="00230B37" w:rsidP="000426B9">
            <w:pPr>
              <w:rPr>
                <w:sz w:val="18"/>
                <w:szCs w:val="18"/>
                <w:lang w:val="uk-UA" w:eastAsia="uk-UA"/>
              </w:rPr>
            </w:pPr>
            <w:r>
              <w:rPr>
                <w:sz w:val="18"/>
                <w:szCs w:val="18"/>
                <w:lang w:val="uk-UA" w:eastAsia="uk-UA"/>
              </w:rPr>
              <w:t>Термомодернізація будівлі …</w:t>
            </w:r>
          </w:p>
        </w:tc>
        <w:tc>
          <w:tcPr>
            <w:tcW w:w="237" w:type="pct"/>
            <w:vMerge w:val="restart"/>
            <w:tcBorders>
              <w:top w:val="single" w:sz="4" w:space="0" w:color="auto"/>
              <w:left w:val="single" w:sz="4" w:space="0" w:color="auto"/>
              <w:right w:val="single" w:sz="4" w:space="0" w:color="auto"/>
            </w:tcBorders>
            <w:vAlign w:val="center"/>
          </w:tcPr>
          <w:p w14:paraId="692A5568" w14:textId="1D8C7D93" w:rsidR="00230B37" w:rsidRPr="00592C41" w:rsidRDefault="00230B37" w:rsidP="000426B9">
            <w:pPr>
              <w:jc w:val="center"/>
              <w:rPr>
                <w:color w:val="000000"/>
                <w:sz w:val="18"/>
                <w:szCs w:val="18"/>
                <w:lang w:val="uk-UA"/>
              </w:rPr>
            </w:pPr>
          </w:p>
        </w:tc>
        <w:tc>
          <w:tcPr>
            <w:tcW w:w="281" w:type="pct"/>
            <w:vMerge w:val="restart"/>
            <w:tcBorders>
              <w:top w:val="single" w:sz="4" w:space="0" w:color="auto"/>
              <w:left w:val="single" w:sz="4" w:space="0" w:color="auto"/>
              <w:right w:val="single" w:sz="4" w:space="0" w:color="auto"/>
            </w:tcBorders>
            <w:vAlign w:val="center"/>
          </w:tcPr>
          <w:p w14:paraId="181B60E2" w14:textId="77777777" w:rsidR="00230B37" w:rsidRPr="00592C41" w:rsidRDefault="00230B37" w:rsidP="000426B9">
            <w:pPr>
              <w:jc w:val="center"/>
              <w:rPr>
                <w:bCs/>
                <w:sz w:val="18"/>
                <w:szCs w:val="18"/>
                <w:lang w:val="uk-UA" w:eastAsia="uk-UA"/>
              </w:rPr>
            </w:pPr>
            <w:r w:rsidRPr="00592C41">
              <w:rPr>
                <w:bCs/>
                <w:sz w:val="18"/>
                <w:szCs w:val="18"/>
                <w:lang w:val="uk-UA" w:eastAsia="uk-UA"/>
              </w:rPr>
              <w:t>Роботи</w:t>
            </w:r>
          </w:p>
        </w:tc>
        <w:tc>
          <w:tcPr>
            <w:tcW w:w="404" w:type="pct"/>
            <w:vMerge w:val="restart"/>
            <w:tcBorders>
              <w:top w:val="single" w:sz="4" w:space="0" w:color="auto"/>
              <w:left w:val="single" w:sz="4" w:space="0" w:color="auto"/>
              <w:right w:val="single" w:sz="4" w:space="0" w:color="auto"/>
            </w:tcBorders>
            <w:vAlign w:val="center"/>
          </w:tcPr>
          <w:p w14:paraId="6D60795E" w14:textId="77777777" w:rsidR="00230B37" w:rsidRPr="00592C41" w:rsidRDefault="00230B37" w:rsidP="000426B9">
            <w:pPr>
              <w:jc w:val="center"/>
              <w:rPr>
                <w:bCs/>
                <w:sz w:val="18"/>
                <w:szCs w:val="18"/>
                <w:lang w:val="uk-UA" w:eastAsia="uk-UA"/>
              </w:rPr>
            </w:pPr>
            <w:r w:rsidRPr="00592C41">
              <w:rPr>
                <w:bCs/>
                <w:sz w:val="18"/>
                <w:szCs w:val="18"/>
                <w:lang w:val="uk-UA" w:eastAsia="uk-UA"/>
              </w:rPr>
              <w:t>Відкриті торги</w:t>
            </w:r>
          </w:p>
        </w:tc>
        <w:tc>
          <w:tcPr>
            <w:tcW w:w="336" w:type="pct"/>
            <w:vMerge w:val="restart"/>
            <w:tcBorders>
              <w:top w:val="single" w:sz="4" w:space="0" w:color="auto"/>
              <w:left w:val="single" w:sz="4" w:space="0" w:color="auto"/>
              <w:right w:val="single" w:sz="4" w:space="0" w:color="auto"/>
            </w:tcBorders>
            <w:noWrap/>
            <w:vAlign w:val="center"/>
          </w:tcPr>
          <w:p w14:paraId="291CFEFD" w14:textId="5A8B96B0" w:rsidR="00230B37" w:rsidRPr="0080177D" w:rsidRDefault="00230B37" w:rsidP="000426B9">
            <w:pPr>
              <w:jc w:val="center"/>
              <w:rPr>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auto"/>
          </w:tcPr>
          <w:p w14:paraId="7C0E8B94" w14:textId="77777777" w:rsidR="00230B37" w:rsidRDefault="00230B37" w:rsidP="000426B9">
            <w:pPr>
              <w:jc w:val="center"/>
              <w:rPr>
                <w:bCs/>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86F02B4" w14:textId="15626D7A" w:rsidR="00230B37" w:rsidRPr="00592C41" w:rsidRDefault="00230B37" w:rsidP="000426B9">
            <w:pPr>
              <w:jc w:val="center"/>
              <w:rPr>
                <w:bCs/>
                <w:sz w:val="18"/>
                <w:szCs w:val="18"/>
                <w:lang w:val="uk-UA" w:eastAsia="uk-UA"/>
              </w:rPr>
            </w:pPr>
            <w:r>
              <w:rPr>
                <w:bCs/>
                <w:sz w:val="18"/>
                <w:szCs w:val="18"/>
                <w:lang w:val="uk-UA" w:eastAsia="uk-UA"/>
              </w:rPr>
              <w:t>Заповнюється за результатами закупівлі</w:t>
            </w:r>
          </w:p>
        </w:tc>
        <w:tc>
          <w:tcPr>
            <w:tcW w:w="234" w:type="pct"/>
            <w:tcBorders>
              <w:top w:val="single" w:sz="4" w:space="0" w:color="auto"/>
              <w:left w:val="single" w:sz="4" w:space="0" w:color="auto"/>
              <w:bottom w:val="single" w:sz="4" w:space="0" w:color="auto"/>
              <w:right w:val="single" w:sz="4" w:space="0" w:color="auto"/>
            </w:tcBorders>
            <w:vAlign w:val="center"/>
          </w:tcPr>
          <w:p w14:paraId="35C7A894" w14:textId="77777777" w:rsidR="00230B37" w:rsidRDefault="00230B37" w:rsidP="000426B9">
            <w:pPr>
              <w:jc w:val="center"/>
              <w:rPr>
                <w:sz w:val="18"/>
                <w:szCs w:val="18"/>
                <w:lang w:val="uk-UA" w:eastAsia="uk-UA"/>
              </w:rPr>
            </w:pPr>
            <w:r>
              <w:rPr>
                <w:sz w:val="18"/>
                <w:szCs w:val="18"/>
                <w:lang w:val="uk-UA" w:eastAsia="uk-UA"/>
              </w:rPr>
              <w:t>План</w:t>
            </w:r>
          </w:p>
        </w:tc>
        <w:tc>
          <w:tcPr>
            <w:tcW w:w="379" w:type="pct"/>
            <w:tcBorders>
              <w:top w:val="single" w:sz="4" w:space="0" w:color="auto"/>
              <w:left w:val="single" w:sz="4" w:space="0" w:color="auto"/>
              <w:bottom w:val="single" w:sz="4" w:space="0" w:color="auto"/>
              <w:right w:val="single" w:sz="4" w:space="0" w:color="auto"/>
            </w:tcBorders>
            <w:vAlign w:val="center"/>
          </w:tcPr>
          <w:p w14:paraId="479B12E7" w14:textId="077DA232" w:rsidR="00230B37" w:rsidRPr="00592C41" w:rsidRDefault="00230B37" w:rsidP="000426B9">
            <w:pPr>
              <w:jc w:val="center"/>
              <w:rPr>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vAlign w:val="center"/>
          </w:tcPr>
          <w:p w14:paraId="2330F94B" w14:textId="3B9B8451" w:rsidR="00230B37" w:rsidRPr="00592C41" w:rsidRDefault="00230B37" w:rsidP="000426B9">
            <w:pPr>
              <w:jc w:val="center"/>
              <w:rPr>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vAlign w:val="center"/>
          </w:tcPr>
          <w:p w14:paraId="28D86FC4" w14:textId="19756EDC" w:rsidR="00230B37" w:rsidRPr="00592C41" w:rsidRDefault="00230B37" w:rsidP="000426B9">
            <w:pPr>
              <w:jc w:val="center"/>
              <w:rPr>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vAlign w:val="center"/>
          </w:tcPr>
          <w:p w14:paraId="12446A8D" w14:textId="0289B488" w:rsidR="00230B37" w:rsidRPr="00592C41" w:rsidRDefault="00230B37" w:rsidP="000426B9">
            <w:pPr>
              <w:jc w:val="center"/>
              <w:rPr>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65B86D7A" w14:textId="36AD955A" w:rsidR="00230B37" w:rsidRPr="00592C41" w:rsidRDefault="00230B37" w:rsidP="000426B9">
            <w:pPr>
              <w:jc w:val="center"/>
              <w:rPr>
                <w:bCs/>
                <w:sz w:val="18"/>
                <w:szCs w:val="18"/>
                <w:lang w:val="uk-UA" w:eastAsia="uk-UA"/>
              </w:rPr>
            </w:pPr>
          </w:p>
        </w:tc>
        <w:tc>
          <w:tcPr>
            <w:tcW w:w="422" w:type="pct"/>
            <w:vMerge w:val="restart"/>
            <w:tcBorders>
              <w:top w:val="single" w:sz="4" w:space="0" w:color="auto"/>
              <w:left w:val="single" w:sz="4" w:space="0" w:color="auto"/>
              <w:right w:val="single" w:sz="4" w:space="0" w:color="auto"/>
            </w:tcBorders>
            <w:shd w:val="clear" w:color="auto" w:fill="D0CECE" w:themeFill="background2" w:themeFillShade="E6"/>
          </w:tcPr>
          <w:p w14:paraId="6F4CBB62" w14:textId="77777777" w:rsidR="00230B37" w:rsidRPr="00592C41" w:rsidRDefault="00230B37" w:rsidP="000426B9">
            <w:pPr>
              <w:jc w:val="center"/>
              <w:rPr>
                <w:bCs/>
                <w:sz w:val="18"/>
                <w:szCs w:val="18"/>
                <w:lang w:val="uk-UA" w:eastAsia="uk-UA"/>
              </w:rPr>
            </w:pPr>
            <w:r>
              <w:rPr>
                <w:bCs/>
                <w:sz w:val="18"/>
                <w:szCs w:val="18"/>
                <w:lang w:val="uk-UA" w:eastAsia="uk-UA"/>
              </w:rPr>
              <w:t>Заповнюється за результатами закупівлі</w:t>
            </w:r>
          </w:p>
        </w:tc>
      </w:tr>
      <w:tr w:rsidR="00C632E9" w:rsidRPr="00592C41" w14:paraId="54C8876B" w14:textId="77777777" w:rsidTr="00C632E9">
        <w:trPr>
          <w:trHeight w:val="865"/>
        </w:trPr>
        <w:tc>
          <w:tcPr>
            <w:tcW w:w="145" w:type="pct"/>
            <w:vMerge/>
            <w:tcBorders>
              <w:left w:val="single" w:sz="4" w:space="0" w:color="auto"/>
              <w:bottom w:val="single" w:sz="4" w:space="0" w:color="auto"/>
              <w:right w:val="single" w:sz="4" w:space="0" w:color="auto"/>
            </w:tcBorders>
            <w:vAlign w:val="center"/>
          </w:tcPr>
          <w:p w14:paraId="1AAB02D1" w14:textId="77777777" w:rsidR="00230B37" w:rsidRPr="00592C41" w:rsidRDefault="00230B37" w:rsidP="000426B9">
            <w:pPr>
              <w:jc w:val="center"/>
              <w:rPr>
                <w:bCs/>
                <w:sz w:val="18"/>
                <w:szCs w:val="18"/>
                <w:lang w:val="uk-UA" w:eastAsia="uk-UA"/>
              </w:rPr>
            </w:pPr>
          </w:p>
        </w:tc>
        <w:tc>
          <w:tcPr>
            <w:tcW w:w="382" w:type="pct"/>
            <w:vMerge/>
            <w:tcBorders>
              <w:left w:val="single" w:sz="4" w:space="0" w:color="auto"/>
              <w:bottom w:val="single" w:sz="4" w:space="0" w:color="auto"/>
              <w:right w:val="single" w:sz="4" w:space="0" w:color="auto"/>
            </w:tcBorders>
            <w:vAlign w:val="center"/>
          </w:tcPr>
          <w:p w14:paraId="2D97BBF5" w14:textId="77777777" w:rsidR="00230B37" w:rsidRDefault="00230B37" w:rsidP="000426B9">
            <w:pPr>
              <w:rPr>
                <w:sz w:val="18"/>
                <w:szCs w:val="18"/>
                <w:lang w:val="uk-UA" w:eastAsia="uk-UA"/>
              </w:rPr>
            </w:pPr>
          </w:p>
        </w:tc>
        <w:tc>
          <w:tcPr>
            <w:tcW w:w="237" w:type="pct"/>
            <w:vMerge/>
            <w:tcBorders>
              <w:left w:val="single" w:sz="4" w:space="0" w:color="auto"/>
              <w:bottom w:val="single" w:sz="4" w:space="0" w:color="auto"/>
              <w:right w:val="single" w:sz="4" w:space="0" w:color="auto"/>
            </w:tcBorders>
            <w:vAlign w:val="center"/>
          </w:tcPr>
          <w:p w14:paraId="31126A0A" w14:textId="77777777" w:rsidR="00230B37" w:rsidRPr="00592C41" w:rsidRDefault="00230B37" w:rsidP="000426B9">
            <w:pPr>
              <w:jc w:val="center"/>
              <w:rPr>
                <w:color w:val="000000"/>
                <w:sz w:val="18"/>
                <w:szCs w:val="18"/>
              </w:rPr>
            </w:pPr>
          </w:p>
        </w:tc>
        <w:tc>
          <w:tcPr>
            <w:tcW w:w="281" w:type="pct"/>
            <w:vMerge/>
            <w:tcBorders>
              <w:left w:val="single" w:sz="4" w:space="0" w:color="auto"/>
              <w:bottom w:val="single" w:sz="4" w:space="0" w:color="auto"/>
              <w:right w:val="single" w:sz="4" w:space="0" w:color="auto"/>
            </w:tcBorders>
            <w:vAlign w:val="center"/>
          </w:tcPr>
          <w:p w14:paraId="2A7AD8C7" w14:textId="77777777" w:rsidR="00230B37" w:rsidRPr="00592C41" w:rsidRDefault="00230B37" w:rsidP="000426B9">
            <w:pPr>
              <w:jc w:val="center"/>
              <w:rPr>
                <w:bCs/>
                <w:sz w:val="18"/>
                <w:szCs w:val="18"/>
                <w:lang w:val="uk-UA" w:eastAsia="uk-UA"/>
              </w:rPr>
            </w:pPr>
          </w:p>
        </w:tc>
        <w:tc>
          <w:tcPr>
            <w:tcW w:w="404" w:type="pct"/>
            <w:vMerge/>
            <w:tcBorders>
              <w:left w:val="single" w:sz="4" w:space="0" w:color="auto"/>
              <w:bottom w:val="single" w:sz="4" w:space="0" w:color="auto"/>
              <w:right w:val="single" w:sz="4" w:space="0" w:color="auto"/>
            </w:tcBorders>
            <w:vAlign w:val="center"/>
          </w:tcPr>
          <w:p w14:paraId="45DB0749" w14:textId="77777777" w:rsidR="00230B37" w:rsidRPr="00592C41" w:rsidRDefault="00230B37" w:rsidP="000426B9">
            <w:pPr>
              <w:jc w:val="center"/>
              <w:rPr>
                <w:bCs/>
                <w:sz w:val="18"/>
                <w:szCs w:val="18"/>
                <w:lang w:val="uk-UA" w:eastAsia="uk-UA"/>
              </w:rPr>
            </w:pPr>
          </w:p>
        </w:tc>
        <w:tc>
          <w:tcPr>
            <w:tcW w:w="336" w:type="pct"/>
            <w:vMerge/>
            <w:tcBorders>
              <w:left w:val="single" w:sz="4" w:space="0" w:color="auto"/>
              <w:bottom w:val="single" w:sz="4" w:space="0" w:color="auto"/>
              <w:right w:val="single" w:sz="4" w:space="0" w:color="auto"/>
            </w:tcBorders>
            <w:noWrap/>
            <w:vAlign w:val="center"/>
          </w:tcPr>
          <w:p w14:paraId="7EB34FCF" w14:textId="77777777" w:rsidR="00230B37" w:rsidRPr="00592C41" w:rsidRDefault="00230B37" w:rsidP="000426B9">
            <w:pPr>
              <w:jc w:val="center"/>
              <w:rPr>
                <w:sz w:val="18"/>
                <w:szCs w:val="18"/>
                <w:lang w:val="uk-UA" w:eastAsia="uk-UA"/>
              </w:rPr>
            </w:pPr>
          </w:p>
        </w:tc>
        <w:tc>
          <w:tcPr>
            <w:tcW w:w="330" w:type="pct"/>
            <w:vMerge/>
            <w:tcBorders>
              <w:left w:val="single" w:sz="4" w:space="0" w:color="auto"/>
              <w:bottom w:val="single" w:sz="4" w:space="0" w:color="auto"/>
              <w:right w:val="single" w:sz="4" w:space="0" w:color="auto"/>
            </w:tcBorders>
            <w:shd w:val="clear" w:color="auto" w:fill="auto"/>
          </w:tcPr>
          <w:p w14:paraId="2498CCC0" w14:textId="77777777" w:rsidR="00230B37" w:rsidRDefault="00230B37" w:rsidP="000426B9">
            <w:pPr>
              <w:jc w:val="center"/>
              <w:rPr>
                <w:bCs/>
                <w:sz w:val="18"/>
                <w:szCs w:val="18"/>
                <w:lang w:val="uk-UA" w:eastAsia="uk-UA"/>
              </w:rPr>
            </w:pPr>
          </w:p>
        </w:tc>
        <w:tc>
          <w:tcPr>
            <w:tcW w:w="330" w:type="pct"/>
            <w:vMerge/>
            <w:tcBorders>
              <w:left w:val="single" w:sz="4" w:space="0" w:color="auto"/>
              <w:bottom w:val="single" w:sz="4" w:space="0" w:color="auto"/>
              <w:right w:val="single" w:sz="4" w:space="0" w:color="auto"/>
            </w:tcBorders>
            <w:shd w:val="clear" w:color="auto" w:fill="D0CECE" w:themeFill="background2" w:themeFillShade="E6"/>
          </w:tcPr>
          <w:p w14:paraId="4009C5AA" w14:textId="4531DA84" w:rsidR="00230B37" w:rsidRDefault="00230B37" w:rsidP="000426B9">
            <w:pPr>
              <w:jc w:val="center"/>
              <w:rPr>
                <w:bCs/>
                <w:sz w:val="18"/>
                <w:szCs w:val="18"/>
                <w:lang w:val="uk-UA" w:eastAsia="uk-UA"/>
              </w:rPr>
            </w:pPr>
          </w:p>
        </w:tc>
        <w:tc>
          <w:tcPr>
            <w:tcW w:w="234" w:type="pct"/>
            <w:tcBorders>
              <w:top w:val="single" w:sz="4" w:space="0" w:color="auto"/>
              <w:left w:val="single" w:sz="4" w:space="0" w:color="auto"/>
              <w:bottom w:val="single" w:sz="4" w:space="0" w:color="auto"/>
              <w:right w:val="single" w:sz="4" w:space="0" w:color="auto"/>
            </w:tcBorders>
            <w:vAlign w:val="center"/>
          </w:tcPr>
          <w:p w14:paraId="51F0E233" w14:textId="77777777" w:rsidR="00230B37" w:rsidRDefault="00230B37" w:rsidP="000426B9">
            <w:pPr>
              <w:jc w:val="center"/>
              <w:rPr>
                <w:sz w:val="18"/>
                <w:szCs w:val="18"/>
                <w:lang w:val="uk-UA" w:eastAsia="uk-UA"/>
              </w:rPr>
            </w:pPr>
            <w:r>
              <w:rPr>
                <w:sz w:val="18"/>
                <w:szCs w:val="18"/>
                <w:lang w:val="uk-UA" w:eastAsia="uk-UA"/>
              </w:rPr>
              <w:t>факт</w:t>
            </w:r>
          </w:p>
        </w:tc>
        <w:tc>
          <w:tcPr>
            <w:tcW w:w="379" w:type="pct"/>
            <w:tcBorders>
              <w:top w:val="single" w:sz="4" w:space="0" w:color="auto"/>
              <w:left w:val="single" w:sz="4" w:space="0" w:color="auto"/>
              <w:bottom w:val="single" w:sz="4" w:space="0" w:color="auto"/>
              <w:right w:val="single" w:sz="4" w:space="0" w:color="auto"/>
            </w:tcBorders>
            <w:vAlign w:val="center"/>
          </w:tcPr>
          <w:p w14:paraId="21229765" w14:textId="77777777" w:rsidR="00230B37" w:rsidRDefault="00230B37" w:rsidP="000426B9">
            <w:pPr>
              <w:jc w:val="center"/>
              <w:rPr>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vAlign w:val="center"/>
          </w:tcPr>
          <w:p w14:paraId="4716C180" w14:textId="77777777" w:rsidR="00230B37" w:rsidRDefault="00230B37" w:rsidP="000426B9">
            <w:pPr>
              <w:jc w:val="center"/>
              <w:rPr>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vAlign w:val="center"/>
          </w:tcPr>
          <w:p w14:paraId="4F0A3419" w14:textId="77777777" w:rsidR="00230B37" w:rsidRDefault="00230B37" w:rsidP="000426B9">
            <w:pPr>
              <w:jc w:val="center"/>
              <w:rPr>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vAlign w:val="center"/>
          </w:tcPr>
          <w:p w14:paraId="557D92CD" w14:textId="77777777" w:rsidR="00230B37" w:rsidRDefault="00230B37" w:rsidP="000426B9">
            <w:pPr>
              <w:jc w:val="center"/>
              <w:rPr>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4D7595A4" w14:textId="77777777" w:rsidR="00230B37" w:rsidRDefault="00230B37" w:rsidP="000426B9">
            <w:pPr>
              <w:jc w:val="center"/>
              <w:rPr>
                <w:bCs/>
                <w:sz w:val="18"/>
                <w:szCs w:val="18"/>
                <w:lang w:val="uk-UA" w:eastAsia="uk-UA"/>
              </w:rPr>
            </w:pPr>
          </w:p>
        </w:tc>
        <w:tc>
          <w:tcPr>
            <w:tcW w:w="422" w:type="pct"/>
            <w:vMerge/>
            <w:tcBorders>
              <w:left w:val="single" w:sz="4" w:space="0" w:color="auto"/>
              <w:bottom w:val="single" w:sz="4" w:space="0" w:color="auto"/>
              <w:right w:val="single" w:sz="4" w:space="0" w:color="auto"/>
            </w:tcBorders>
            <w:shd w:val="clear" w:color="auto" w:fill="D0CECE" w:themeFill="background2" w:themeFillShade="E6"/>
          </w:tcPr>
          <w:p w14:paraId="32FAA63F" w14:textId="77777777" w:rsidR="00230B37" w:rsidRDefault="00230B37" w:rsidP="000426B9">
            <w:pPr>
              <w:jc w:val="center"/>
              <w:rPr>
                <w:bCs/>
                <w:sz w:val="18"/>
                <w:szCs w:val="18"/>
                <w:lang w:val="uk-UA" w:eastAsia="uk-UA"/>
              </w:rPr>
            </w:pPr>
          </w:p>
        </w:tc>
      </w:tr>
      <w:tr w:rsidR="00C632E9" w:rsidRPr="00592C41" w14:paraId="011E4227" w14:textId="77777777" w:rsidTr="00C632E9">
        <w:trPr>
          <w:trHeight w:val="543"/>
        </w:trPr>
        <w:tc>
          <w:tcPr>
            <w:tcW w:w="145" w:type="pct"/>
            <w:vMerge w:val="restart"/>
            <w:tcBorders>
              <w:top w:val="single" w:sz="4" w:space="0" w:color="auto"/>
              <w:left w:val="single" w:sz="4" w:space="0" w:color="auto"/>
              <w:right w:val="single" w:sz="4" w:space="0" w:color="auto"/>
            </w:tcBorders>
            <w:shd w:val="clear" w:color="000000" w:fill="FFFFFF"/>
            <w:vAlign w:val="center"/>
          </w:tcPr>
          <w:p w14:paraId="2BFFE71E" w14:textId="77777777" w:rsidR="00230B37" w:rsidRPr="0080177D" w:rsidRDefault="00230B37" w:rsidP="000426B9">
            <w:pPr>
              <w:jc w:val="center"/>
              <w:rPr>
                <w:bCs/>
                <w:sz w:val="18"/>
                <w:szCs w:val="18"/>
                <w:lang w:eastAsia="uk-UA"/>
              </w:rPr>
            </w:pPr>
            <w:r>
              <w:rPr>
                <w:bCs/>
                <w:sz w:val="18"/>
                <w:szCs w:val="18"/>
                <w:lang w:eastAsia="uk-UA"/>
              </w:rPr>
              <w:t>1.1</w:t>
            </w:r>
          </w:p>
        </w:tc>
        <w:tc>
          <w:tcPr>
            <w:tcW w:w="382" w:type="pct"/>
            <w:vMerge w:val="restart"/>
            <w:tcBorders>
              <w:top w:val="single" w:sz="4" w:space="0" w:color="auto"/>
              <w:left w:val="single" w:sz="4" w:space="0" w:color="auto"/>
              <w:right w:val="single" w:sz="4" w:space="0" w:color="auto"/>
            </w:tcBorders>
            <w:shd w:val="clear" w:color="000000" w:fill="FFFFFF"/>
            <w:vAlign w:val="center"/>
          </w:tcPr>
          <w:p w14:paraId="13523C2C" w14:textId="77777777" w:rsidR="00230B37" w:rsidRPr="00B747BB" w:rsidRDefault="00230B37" w:rsidP="000426B9">
            <w:pPr>
              <w:rPr>
                <w:sz w:val="18"/>
                <w:szCs w:val="18"/>
                <w:lang w:val="uk-UA" w:eastAsia="uk-UA"/>
              </w:rPr>
            </w:pPr>
            <w:r>
              <w:rPr>
                <w:sz w:val="18"/>
                <w:szCs w:val="18"/>
                <w:lang w:val="uk-UA" w:eastAsia="uk-UA"/>
              </w:rPr>
              <w:t>Технічний нагляд за роботами з термомодернізації будівлі ……</w:t>
            </w:r>
          </w:p>
        </w:tc>
        <w:tc>
          <w:tcPr>
            <w:tcW w:w="237" w:type="pct"/>
            <w:vMerge w:val="restart"/>
            <w:tcBorders>
              <w:top w:val="single" w:sz="4" w:space="0" w:color="auto"/>
              <w:left w:val="single" w:sz="4" w:space="0" w:color="auto"/>
              <w:right w:val="single" w:sz="4" w:space="0" w:color="auto"/>
            </w:tcBorders>
            <w:shd w:val="clear" w:color="000000" w:fill="FFFFFF"/>
            <w:vAlign w:val="center"/>
          </w:tcPr>
          <w:p w14:paraId="54DB2865" w14:textId="7B75E754" w:rsidR="00230B37" w:rsidRPr="00B3186E" w:rsidRDefault="00230B37" w:rsidP="000426B9">
            <w:pPr>
              <w:jc w:val="center"/>
              <w:rPr>
                <w:b/>
                <w:bCs/>
                <w:sz w:val="18"/>
                <w:szCs w:val="18"/>
                <w:lang w:val="ru-RU" w:eastAsia="uk-UA"/>
              </w:rPr>
            </w:pPr>
          </w:p>
        </w:tc>
        <w:tc>
          <w:tcPr>
            <w:tcW w:w="281" w:type="pct"/>
            <w:vMerge w:val="restart"/>
            <w:tcBorders>
              <w:top w:val="single" w:sz="4" w:space="0" w:color="auto"/>
              <w:left w:val="single" w:sz="4" w:space="0" w:color="auto"/>
              <w:right w:val="single" w:sz="4" w:space="0" w:color="auto"/>
            </w:tcBorders>
            <w:shd w:val="clear" w:color="000000" w:fill="FFFFFF"/>
            <w:vAlign w:val="center"/>
          </w:tcPr>
          <w:p w14:paraId="76A97E4F" w14:textId="77777777" w:rsidR="00230B37" w:rsidRPr="00592C41" w:rsidRDefault="00230B37" w:rsidP="000426B9">
            <w:pPr>
              <w:jc w:val="center"/>
              <w:rPr>
                <w:b/>
                <w:bCs/>
                <w:sz w:val="18"/>
                <w:szCs w:val="18"/>
                <w:lang w:val="uk-UA" w:eastAsia="uk-UA"/>
              </w:rPr>
            </w:pPr>
            <w:r w:rsidRPr="00592C41">
              <w:rPr>
                <w:bCs/>
                <w:sz w:val="18"/>
                <w:szCs w:val="18"/>
                <w:lang w:val="uk-UA" w:eastAsia="uk-UA"/>
              </w:rPr>
              <w:t>Роботи</w:t>
            </w:r>
          </w:p>
        </w:tc>
        <w:tc>
          <w:tcPr>
            <w:tcW w:w="404" w:type="pct"/>
            <w:vMerge w:val="restart"/>
            <w:tcBorders>
              <w:top w:val="single" w:sz="4" w:space="0" w:color="auto"/>
              <w:left w:val="single" w:sz="4" w:space="0" w:color="auto"/>
              <w:right w:val="single" w:sz="4" w:space="0" w:color="auto"/>
            </w:tcBorders>
            <w:shd w:val="clear" w:color="000000" w:fill="FFFFFF"/>
            <w:vAlign w:val="center"/>
          </w:tcPr>
          <w:p w14:paraId="5F5F91D0" w14:textId="77777777" w:rsidR="00230B37" w:rsidRPr="0080177D" w:rsidRDefault="00230B37" w:rsidP="000426B9">
            <w:pPr>
              <w:jc w:val="center"/>
              <w:rPr>
                <w:sz w:val="18"/>
                <w:szCs w:val="18"/>
                <w:lang w:val="uk-UA" w:eastAsia="uk-UA"/>
              </w:rPr>
            </w:pPr>
            <w:r w:rsidRPr="0080177D">
              <w:rPr>
                <w:sz w:val="18"/>
                <w:szCs w:val="18"/>
                <w:lang w:val="uk-UA" w:eastAsia="uk-UA"/>
              </w:rPr>
              <w:t>Спрощена закупівля</w:t>
            </w:r>
            <w:r>
              <w:rPr>
                <w:sz w:val="18"/>
                <w:szCs w:val="18"/>
                <w:lang w:val="uk-UA" w:eastAsia="uk-UA"/>
              </w:rPr>
              <w:t>/відкриті торги</w:t>
            </w:r>
          </w:p>
        </w:tc>
        <w:tc>
          <w:tcPr>
            <w:tcW w:w="336" w:type="pct"/>
            <w:vMerge w:val="restart"/>
            <w:tcBorders>
              <w:top w:val="single" w:sz="4" w:space="0" w:color="auto"/>
              <w:left w:val="single" w:sz="4" w:space="0" w:color="auto"/>
              <w:right w:val="single" w:sz="4" w:space="0" w:color="auto"/>
            </w:tcBorders>
            <w:shd w:val="clear" w:color="000000" w:fill="FFFFFF"/>
            <w:noWrap/>
            <w:vAlign w:val="center"/>
          </w:tcPr>
          <w:p w14:paraId="7069AECD" w14:textId="77777777" w:rsidR="00230B37" w:rsidRPr="00592C41" w:rsidRDefault="00230B37" w:rsidP="000426B9">
            <w:pPr>
              <w:jc w:val="center"/>
              <w:rPr>
                <w:b/>
                <w:bCs/>
                <w:sz w:val="18"/>
                <w:szCs w:val="18"/>
                <w:lang w:val="uk-UA" w:eastAsia="uk-UA"/>
              </w:rPr>
            </w:pPr>
            <w:r>
              <w:rPr>
                <w:b/>
                <w:bCs/>
                <w:sz w:val="18"/>
                <w:szCs w:val="18"/>
                <w:lang w:val="uk-UA" w:eastAsia="uk-UA"/>
              </w:rPr>
              <w:t>(1,5-3% вартості робіт)</w:t>
            </w:r>
          </w:p>
        </w:tc>
        <w:tc>
          <w:tcPr>
            <w:tcW w:w="330" w:type="pct"/>
            <w:tcBorders>
              <w:top w:val="single" w:sz="4" w:space="0" w:color="auto"/>
              <w:left w:val="single" w:sz="4" w:space="0" w:color="auto"/>
              <w:right w:val="single" w:sz="4" w:space="0" w:color="auto"/>
            </w:tcBorders>
            <w:shd w:val="clear" w:color="auto" w:fill="auto"/>
          </w:tcPr>
          <w:p w14:paraId="7620CFBD" w14:textId="77777777" w:rsidR="00230B37" w:rsidRPr="00592C41" w:rsidRDefault="00230B37" w:rsidP="000426B9">
            <w:pPr>
              <w:jc w:val="center"/>
              <w:rPr>
                <w:b/>
                <w:bCs/>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D0CECE" w:themeFill="background2" w:themeFillShade="E6"/>
          </w:tcPr>
          <w:p w14:paraId="2163F14D" w14:textId="50EB8381" w:rsidR="00230B37" w:rsidRPr="00592C41" w:rsidRDefault="00230B37" w:rsidP="000426B9">
            <w:pPr>
              <w:jc w:val="center"/>
              <w:rPr>
                <w:b/>
                <w:bCs/>
                <w:sz w:val="18"/>
                <w:szCs w:val="18"/>
                <w:lang w:val="uk-UA" w:eastAsia="uk-UA"/>
              </w:rPr>
            </w:pP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122CCFFF" w14:textId="77777777" w:rsidR="00230B37" w:rsidRPr="00592C41" w:rsidRDefault="00230B37" w:rsidP="000426B9">
            <w:pPr>
              <w:jc w:val="center"/>
              <w:rPr>
                <w:b/>
                <w:bCs/>
                <w:sz w:val="18"/>
                <w:szCs w:val="18"/>
                <w:lang w:val="uk-UA" w:eastAsia="uk-UA"/>
              </w:rPr>
            </w:pPr>
            <w:r>
              <w:rPr>
                <w:sz w:val="18"/>
                <w:szCs w:val="18"/>
                <w:lang w:val="uk-UA" w:eastAsia="uk-UA"/>
              </w:rPr>
              <w:t>План</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5C3425E1" w14:textId="77777777" w:rsidR="00230B37" w:rsidRPr="00592C41" w:rsidRDefault="00230B37" w:rsidP="000426B9">
            <w:pPr>
              <w:jc w:val="center"/>
              <w:rPr>
                <w:b/>
                <w:bCs/>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579E0413"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640F36D9"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36B81CE4" w14:textId="77777777" w:rsidR="00230B37" w:rsidRPr="00592C41" w:rsidRDefault="00230B37" w:rsidP="000426B9">
            <w:pPr>
              <w:jc w:val="center"/>
              <w:rPr>
                <w:b/>
                <w:bCs/>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50392C8C" w14:textId="77777777" w:rsidR="00230B37" w:rsidRPr="00592C41" w:rsidRDefault="00230B37" w:rsidP="000426B9">
            <w:pPr>
              <w:jc w:val="center"/>
              <w:rPr>
                <w:b/>
                <w:bCs/>
                <w:sz w:val="18"/>
                <w:szCs w:val="18"/>
                <w:lang w:val="uk-UA" w:eastAsia="uk-UA"/>
              </w:rPr>
            </w:pPr>
          </w:p>
        </w:tc>
        <w:tc>
          <w:tcPr>
            <w:tcW w:w="42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6EC8E8" w14:textId="77777777" w:rsidR="00230B37" w:rsidRPr="00592C41" w:rsidRDefault="00230B37" w:rsidP="000426B9">
            <w:pPr>
              <w:jc w:val="center"/>
              <w:rPr>
                <w:b/>
                <w:bCs/>
                <w:sz w:val="18"/>
                <w:szCs w:val="18"/>
                <w:lang w:val="uk-UA" w:eastAsia="uk-UA"/>
              </w:rPr>
            </w:pPr>
          </w:p>
        </w:tc>
      </w:tr>
      <w:tr w:rsidR="00C632E9" w:rsidRPr="00592C41" w14:paraId="581F7814" w14:textId="77777777" w:rsidTr="00C632E9">
        <w:trPr>
          <w:trHeight w:val="70"/>
        </w:trPr>
        <w:tc>
          <w:tcPr>
            <w:tcW w:w="145" w:type="pct"/>
            <w:vMerge/>
            <w:tcBorders>
              <w:left w:val="single" w:sz="4" w:space="0" w:color="auto"/>
              <w:bottom w:val="single" w:sz="4" w:space="0" w:color="auto"/>
              <w:right w:val="single" w:sz="4" w:space="0" w:color="auto"/>
            </w:tcBorders>
            <w:shd w:val="clear" w:color="000000" w:fill="FFFFFF"/>
            <w:vAlign w:val="center"/>
          </w:tcPr>
          <w:p w14:paraId="00DC8BCB" w14:textId="77777777" w:rsidR="00230B37" w:rsidRDefault="00230B37" w:rsidP="000426B9">
            <w:pPr>
              <w:jc w:val="center"/>
              <w:rPr>
                <w:bCs/>
                <w:sz w:val="18"/>
                <w:szCs w:val="18"/>
                <w:lang w:eastAsia="uk-UA"/>
              </w:rPr>
            </w:pPr>
          </w:p>
        </w:tc>
        <w:tc>
          <w:tcPr>
            <w:tcW w:w="382" w:type="pct"/>
            <w:vMerge/>
            <w:tcBorders>
              <w:left w:val="single" w:sz="4" w:space="0" w:color="auto"/>
              <w:bottom w:val="single" w:sz="4" w:space="0" w:color="auto"/>
              <w:right w:val="single" w:sz="4" w:space="0" w:color="auto"/>
            </w:tcBorders>
            <w:shd w:val="clear" w:color="000000" w:fill="FFFFFF"/>
            <w:vAlign w:val="center"/>
          </w:tcPr>
          <w:p w14:paraId="27EB9203" w14:textId="77777777" w:rsidR="00230B37" w:rsidRDefault="00230B37" w:rsidP="000426B9">
            <w:pPr>
              <w:rPr>
                <w:sz w:val="18"/>
                <w:szCs w:val="18"/>
                <w:lang w:val="uk-UA" w:eastAsia="uk-UA"/>
              </w:rPr>
            </w:pPr>
          </w:p>
        </w:tc>
        <w:tc>
          <w:tcPr>
            <w:tcW w:w="237" w:type="pct"/>
            <w:vMerge/>
            <w:tcBorders>
              <w:left w:val="single" w:sz="4" w:space="0" w:color="auto"/>
              <w:bottom w:val="single" w:sz="4" w:space="0" w:color="auto"/>
              <w:right w:val="single" w:sz="4" w:space="0" w:color="auto"/>
            </w:tcBorders>
            <w:shd w:val="clear" w:color="000000" w:fill="FFFFFF"/>
            <w:vAlign w:val="center"/>
          </w:tcPr>
          <w:p w14:paraId="134D42F6" w14:textId="77777777" w:rsidR="00230B37" w:rsidRPr="00592C41" w:rsidRDefault="00230B37" w:rsidP="000426B9">
            <w:pPr>
              <w:jc w:val="center"/>
              <w:rPr>
                <w:color w:val="000000"/>
                <w:sz w:val="18"/>
                <w:szCs w:val="18"/>
              </w:rPr>
            </w:pPr>
          </w:p>
        </w:tc>
        <w:tc>
          <w:tcPr>
            <w:tcW w:w="281" w:type="pct"/>
            <w:vMerge/>
            <w:tcBorders>
              <w:left w:val="single" w:sz="4" w:space="0" w:color="auto"/>
              <w:bottom w:val="single" w:sz="4" w:space="0" w:color="auto"/>
              <w:right w:val="single" w:sz="4" w:space="0" w:color="auto"/>
            </w:tcBorders>
            <w:shd w:val="clear" w:color="000000" w:fill="FFFFFF"/>
            <w:vAlign w:val="center"/>
          </w:tcPr>
          <w:p w14:paraId="160E9599" w14:textId="77777777" w:rsidR="00230B37" w:rsidRPr="00592C41" w:rsidRDefault="00230B37" w:rsidP="000426B9">
            <w:pPr>
              <w:jc w:val="center"/>
              <w:rPr>
                <w:bCs/>
                <w:sz w:val="18"/>
                <w:szCs w:val="18"/>
                <w:lang w:val="uk-UA" w:eastAsia="uk-UA"/>
              </w:rPr>
            </w:pPr>
          </w:p>
        </w:tc>
        <w:tc>
          <w:tcPr>
            <w:tcW w:w="404" w:type="pct"/>
            <w:vMerge/>
            <w:tcBorders>
              <w:left w:val="single" w:sz="4" w:space="0" w:color="auto"/>
              <w:bottom w:val="single" w:sz="4" w:space="0" w:color="auto"/>
              <w:right w:val="single" w:sz="4" w:space="0" w:color="auto"/>
            </w:tcBorders>
            <w:shd w:val="clear" w:color="000000" w:fill="FFFFFF"/>
            <w:vAlign w:val="center"/>
          </w:tcPr>
          <w:p w14:paraId="488DCF95" w14:textId="77777777" w:rsidR="00230B37" w:rsidRPr="0080177D" w:rsidRDefault="00230B37" w:rsidP="000426B9">
            <w:pPr>
              <w:jc w:val="center"/>
              <w:rPr>
                <w:sz w:val="18"/>
                <w:szCs w:val="18"/>
                <w:lang w:val="uk-UA" w:eastAsia="uk-UA"/>
              </w:rPr>
            </w:pPr>
          </w:p>
        </w:tc>
        <w:tc>
          <w:tcPr>
            <w:tcW w:w="336" w:type="pct"/>
            <w:vMerge/>
            <w:tcBorders>
              <w:left w:val="single" w:sz="4" w:space="0" w:color="auto"/>
              <w:bottom w:val="single" w:sz="4" w:space="0" w:color="auto"/>
              <w:right w:val="single" w:sz="4" w:space="0" w:color="auto"/>
            </w:tcBorders>
            <w:shd w:val="clear" w:color="000000" w:fill="FFFFFF"/>
            <w:noWrap/>
            <w:vAlign w:val="center"/>
          </w:tcPr>
          <w:p w14:paraId="036163C8" w14:textId="77777777" w:rsidR="00230B37" w:rsidRDefault="00230B37" w:rsidP="000426B9">
            <w:pPr>
              <w:jc w:val="center"/>
              <w:rPr>
                <w:b/>
                <w:bCs/>
                <w:sz w:val="18"/>
                <w:szCs w:val="18"/>
                <w:lang w:val="uk-UA" w:eastAsia="uk-UA"/>
              </w:rPr>
            </w:pPr>
          </w:p>
        </w:tc>
        <w:tc>
          <w:tcPr>
            <w:tcW w:w="330" w:type="pct"/>
            <w:tcBorders>
              <w:left w:val="single" w:sz="4" w:space="0" w:color="auto"/>
              <w:bottom w:val="single" w:sz="4" w:space="0" w:color="auto"/>
              <w:right w:val="single" w:sz="4" w:space="0" w:color="auto"/>
            </w:tcBorders>
            <w:shd w:val="clear" w:color="auto" w:fill="auto"/>
          </w:tcPr>
          <w:p w14:paraId="2951DE19" w14:textId="77777777" w:rsidR="00230B37" w:rsidRPr="00592C41" w:rsidRDefault="00230B37" w:rsidP="000426B9">
            <w:pPr>
              <w:jc w:val="center"/>
              <w:rPr>
                <w:b/>
                <w:bCs/>
                <w:sz w:val="18"/>
                <w:szCs w:val="18"/>
                <w:lang w:val="uk-UA" w:eastAsia="uk-UA"/>
              </w:rPr>
            </w:pPr>
          </w:p>
        </w:tc>
        <w:tc>
          <w:tcPr>
            <w:tcW w:w="330" w:type="pct"/>
            <w:vMerge/>
            <w:tcBorders>
              <w:left w:val="single" w:sz="4" w:space="0" w:color="auto"/>
              <w:bottom w:val="single" w:sz="4" w:space="0" w:color="auto"/>
              <w:right w:val="single" w:sz="4" w:space="0" w:color="auto"/>
            </w:tcBorders>
            <w:shd w:val="clear" w:color="auto" w:fill="D0CECE" w:themeFill="background2" w:themeFillShade="E6"/>
          </w:tcPr>
          <w:p w14:paraId="4A3DA6F4" w14:textId="5C93B349" w:rsidR="00230B37" w:rsidRPr="00592C41" w:rsidRDefault="00230B37" w:rsidP="000426B9">
            <w:pPr>
              <w:jc w:val="center"/>
              <w:rPr>
                <w:b/>
                <w:bCs/>
                <w:sz w:val="18"/>
                <w:szCs w:val="18"/>
                <w:lang w:val="uk-UA" w:eastAsia="uk-UA"/>
              </w:rPr>
            </w:pP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3A3ABA6E" w14:textId="77777777" w:rsidR="00230B37" w:rsidRPr="00592C41" w:rsidRDefault="00230B37" w:rsidP="000426B9">
            <w:pPr>
              <w:jc w:val="center"/>
              <w:rPr>
                <w:b/>
                <w:bCs/>
                <w:sz w:val="18"/>
                <w:szCs w:val="18"/>
                <w:lang w:val="uk-UA" w:eastAsia="uk-UA"/>
              </w:rPr>
            </w:pPr>
            <w:r>
              <w:rPr>
                <w:sz w:val="18"/>
                <w:szCs w:val="18"/>
                <w:lang w:val="uk-UA" w:eastAsia="uk-UA"/>
              </w:rPr>
              <w:t>факт</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7A0ED4FD" w14:textId="77777777" w:rsidR="00230B37" w:rsidRPr="00592C41" w:rsidRDefault="00230B37" w:rsidP="000426B9">
            <w:pPr>
              <w:jc w:val="center"/>
              <w:rPr>
                <w:b/>
                <w:bCs/>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260DF59B"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0094135B"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4BB72794" w14:textId="77777777" w:rsidR="00230B37" w:rsidRPr="00592C41" w:rsidRDefault="00230B37" w:rsidP="000426B9">
            <w:pPr>
              <w:jc w:val="center"/>
              <w:rPr>
                <w:b/>
                <w:bCs/>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4C764856" w14:textId="77777777" w:rsidR="00230B37" w:rsidRPr="00592C41" w:rsidRDefault="00230B37" w:rsidP="000426B9">
            <w:pPr>
              <w:jc w:val="center"/>
              <w:rPr>
                <w:b/>
                <w:bCs/>
                <w:sz w:val="18"/>
                <w:szCs w:val="18"/>
                <w:lang w:val="uk-UA" w:eastAsia="uk-UA"/>
              </w:rPr>
            </w:pPr>
          </w:p>
        </w:tc>
        <w:tc>
          <w:tcPr>
            <w:tcW w:w="42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C1DBF0" w14:textId="77777777" w:rsidR="00230B37" w:rsidRPr="00592C41" w:rsidRDefault="00230B37" w:rsidP="000426B9">
            <w:pPr>
              <w:jc w:val="center"/>
              <w:rPr>
                <w:b/>
                <w:bCs/>
                <w:sz w:val="18"/>
                <w:szCs w:val="18"/>
                <w:lang w:val="uk-UA" w:eastAsia="uk-UA"/>
              </w:rPr>
            </w:pPr>
          </w:p>
        </w:tc>
      </w:tr>
      <w:tr w:rsidR="00C632E9" w:rsidRPr="00592C41" w14:paraId="3167CA8E" w14:textId="77777777" w:rsidTr="00C632E9">
        <w:trPr>
          <w:trHeight w:val="543"/>
        </w:trPr>
        <w:tc>
          <w:tcPr>
            <w:tcW w:w="145" w:type="pct"/>
            <w:vMerge w:val="restart"/>
            <w:tcBorders>
              <w:top w:val="single" w:sz="4" w:space="0" w:color="auto"/>
              <w:left w:val="single" w:sz="4" w:space="0" w:color="auto"/>
              <w:right w:val="single" w:sz="4" w:space="0" w:color="auto"/>
            </w:tcBorders>
            <w:shd w:val="clear" w:color="000000" w:fill="FFFFFF"/>
            <w:vAlign w:val="center"/>
          </w:tcPr>
          <w:p w14:paraId="4A4E74B3" w14:textId="77777777" w:rsidR="00230B37" w:rsidRPr="00346FB0" w:rsidRDefault="00230B37" w:rsidP="000426B9">
            <w:pPr>
              <w:jc w:val="center"/>
              <w:rPr>
                <w:bCs/>
                <w:sz w:val="18"/>
                <w:szCs w:val="18"/>
                <w:lang w:val="uk-UA" w:eastAsia="uk-UA"/>
              </w:rPr>
            </w:pPr>
            <w:r>
              <w:rPr>
                <w:bCs/>
                <w:sz w:val="18"/>
                <w:szCs w:val="18"/>
                <w:lang w:eastAsia="uk-UA"/>
              </w:rPr>
              <w:t>1.</w:t>
            </w:r>
            <w:r>
              <w:rPr>
                <w:bCs/>
                <w:sz w:val="18"/>
                <w:szCs w:val="18"/>
                <w:lang w:val="uk-UA" w:eastAsia="uk-UA"/>
              </w:rPr>
              <w:t>2</w:t>
            </w:r>
          </w:p>
        </w:tc>
        <w:tc>
          <w:tcPr>
            <w:tcW w:w="382" w:type="pct"/>
            <w:vMerge w:val="restart"/>
            <w:tcBorders>
              <w:top w:val="single" w:sz="4" w:space="0" w:color="auto"/>
              <w:left w:val="single" w:sz="4" w:space="0" w:color="auto"/>
              <w:right w:val="single" w:sz="4" w:space="0" w:color="auto"/>
            </w:tcBorders>
            <w:shd w:val="clear" w:color="000000" w:fill="FFFFFF"/>
            <w:vAlign w:val="center"/>
          </w:tcPr>
          <w:p w14:paraId="3EDFE446" w14:textId="77777777" w:rsidR="00230B37" w:rsidRPr="00B747BB" w:rsidRDefault="00230B37" w:rsidP="000426B9">
            <w:pPr>
              <w:rPr>
                <w:sz w:val="18"/>
                <w:szCs w:val="18"/>
                <w:lang w:val="uk-UA" w:eastAsia="uk-UA"/>
              </w:rPr>
            </w:pPr>
            <w:r>
              <w:rPr>
                <w:sz w:val="18"/>
                <w:szCs w:val="18"/>
                <w:lang w:val="uk-UA" w:eastAsia="uk-UA"/>
              </w:rPr>
              <w:t>Авторський нагляд за роботами з термомодернізації будівлі ……</w:t>
            </w:r>
          </w:p>
        </w:tc>
        <w:tc>
          <w:tcPr>
            <w:tcW w:w="237" w:type="pct"/>
            <w:vMerge w:val="restart"/>
            <w:tcBorders>
              <w:top w:val="single" w:sz="4" w:space="0" w:color="auto"/>
              <w:left w:val="single" w:sz="4" w:space="0" w:color="auto"/>
              <w:right w:val="single" w:sz="4" w:space="0" w:color="auto"/>
            </w:tcBorders>
            <w:shd w:val="clear" w:color="000000" w:fill="FFFFFF"/>
            <w:vAlign w:val="center"/>
          </w:tcPr>
          <w:p w14:paraId="2E4524D4" w14:textId="28149053" w:rsidR="00230B37" w:rsidRPr="00B3186E" w:rsidRDefault="00230B37" w:rsidP="000426B9">
            <w:pPr>
              <w:jc w:val="center"/>
              <w:rPr>
                <w:b/>
                <w:bCs/>
                <w:sz w:val="18"/>
                <w:szCs w:val="18"/>
                <w:lang w:val="ru-RU" w:eastAsia="uk-UA"/>
              </w:rPr>
            </w:pPr>
          </w:p>
        </w:tc>
        <w:tc>
          <w:tcPr>
            <w:tcW w:w="281" w:type="pct"/>
            <w:vMerge w:val="restart"/>
            <w:tcBorders>
              <w:top w:val="single" w:sz="4" w:space="0" w:color="auto"/>
              <w:left w:val="single" w:sz="4" w:space="0" w:color="auto"/>
              <w:right w:val="single" w:sz="4" w:space="0" w:color="auto"/>
            </w:tcBorders>
            <w:shd w:val="clear" w:color="000000" w:fill="FFFFFF"/>
            <w:vAlign w:val="center"/>
          </w:tcPr>
          <w:p w14:paraId="2DA292DD" w14:textId="77777777" w:rsidR="00230B37" w:rsidRPr="00592C41" w:rsidRDefault="00230B37" w:rsidP="000426B9">
            <w:pPr>
              <w:jc w:val="center"/>
              <w:rPr>
                <w:b/>
                <w:bCs/>
                <w:sz w:val="18"/>
                <w:szCs w:val="18"/>
                <w:lang w:val="uk-UA" w:eastAsia="uk-UA"/>
              </w:rPr>
            </w:pPr>
            <w:r w:rsidRPr="00592C41">
              <w:rPr>
                <w:bCs/>
                <w:sz w:val="18"/>
                <w:szCs w:val="18"/>
                <w:lang w:val="uk-UA" w:eastAsia="uk-UA"/>
              </w:rPr>
              <w:t>Роботи</w:t>
            </w:r>
          </w:p>
        </w:tc>
        <w:tc>
          <w:tcPr>
            <w:tcW w:w="404" w:type="pct"/>
            <w:vMerge w:val="restart"/>
            <w:tcBorders>
              <w:top w:val="single" w:sz="4" w:space="0" w:color="auto"/>
              <w:left w:val="single" w:sz="4" w:space="0" w:color="auto"/>
              <w:right w:val="single" w:sz="4" w:space="0" w:color="auto"/>
            </w:tcBorders>
            <w:shd w:val="clear" w:color="000000" w:fill="FFFFFF"/>
            <w:vAlign w:val="center"/>
          </w:tcPr>
          <w:p w14:paraId="50E8E474" w14:textId="1C0F0943" w:rsidR="00230B37" w:rsidRPr="0080177D" w:rsidRDefault="00230B37" w:rsidP="000426B9">
            <w:pPr>
              <w:jc w:val="center"/>
              <w:rPr>
                <w:sz w:val="18"/>
                <w:szCs w:val="18"/>
                <w:lang w:val="uk-UA" w:eastAsia="uk-UA"/>
              </w:rPr>
            </w:pPr>
            <w:r w:rsidRPr="0080177D">
              <w:rPr>
                <w:sz w:val="18"/>
                <w:szCs w:val="18"/>
                <w:lang w:val="uk-UA" w:eastAsia="uk-UA"/>
              </w:rPr>
              <w:t>Спрощена закупівля</w:t>
            </w:r>
            <w:r>
              <w:rPr>
                <w:sz w:val="18"/>
                <w:szCs w:val="18"/>
                <w:lang w:val="uk-UA" w:eastAsia="uk-UA"/>
              </w:rPr>
              <w:t>/відкриті торги/прямий договір</w:t>
            </w:r>
          </w:p>
        </w:tc>
        <w:tc>
          <w:tcPr>
            <w:tcW w:w="336" w:type="pct"/>
            <w:vMerge w:val="restart"/>
            <w:tcBorders>
              <w:top w:val="single" w:sz="4" w:space="0" w:color="auto"/>
              <w:left w:val="single" w:sz="4" w:space="0" w:color="auto"/>
              <w:right w:val="single" w:sz="4" w:space="0" w:color="auto"/>
            </w:tcBorders>
            <w:shd w:val="clear" w:color="000000" w:fill="FFFFFF"/>
            <w:noWrap/>
            <w:vAlign w:val="center"/>
          </w:tcPr>
          <w:p w14:paraId="11910A83" w14:textId="77777777" w:rsidR="00230B37" w:rsidRPr="00592C41" w:rsidRDefault="00230B37" w:rsidP="000426B9">
            <w:pPr>
              <w:jc w:val="center"/>
              <w:rPr>
                <w:b/>
                <w:bCs/>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auto"/>
          </w:tcPr>
          <w:p w14:paraId="27AB438A" w14:textId="77777777" w:rsidR="00230B37" w:rsidRPr="00592C41" w:rsidRDefault="00230B37" w:rsidP="000426B9">
            <w:pPr>
              <w:jc w:val="center"/>
              <w:rPr>
                <w:b/>
                <w:bCs/>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D0CECE" w:themeFill="background2" w:themeFillShade="E6"/>
          </w:tcPr>
          <w:p w14:paraId="044D0B4D" w14:textId="1FD774DF" w:rsidR="00230B37" w:rsidRPr="00592C41" w:rsidRDefault="00230B37" w:rsidP="000426B9">
            <w:pPr>
              <w:jc w:val="center"/>
              <w:rPr>
                <w:b/>
                <w:bCs/>
                <w:sz w:val="18"/>
                <w:szCs w:val="18"/>
                <w:lang w:val="uk-UA" w:eastAsia="uk-UA"/>
              </w:rPr>
            </w:pP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1AB735EF" w14:textId="77777777" w:rsidR="00230B37" w:rsidRPr="00592C41" w:rsidRDefault="00230B37" w:rsidP="000426B9">
            <w:pPr>
              <w:jc w:val="center"/>
              <w:rPr>
                <w:b/>
                <w:bCs/>
                <w:sz w:val="18"/>
                <w:szCs w:val="18"/>
                <w:lang w:val="uk-UA" w:eastAsia="uk-UA"/>
              </w:rPr>
            </w:pPr>
            <w:r>
              <w:rPr>
                <w:sz w:val="18"/>
                <w:szCs w:val="18"/>
                <w:lang w:val="uk-UA" w:eastAsia="uk-UA"/>
              </w:rPr>
              <w:t>План</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019CC4B4" w14:textId="77777777" w:rsidR="00230B37" w:rsidRPr="00592C41" w:rsidRDefault="00230B37" w:rsidP="000426B9">
            <w:pPr>
              <w:jc w:val="center"/>
              <w:rPr>
                <w:b/>
                <w:bCs/>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7632EDAD"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1AD50036"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7875C7F1" w14:textId="77777777" w:rsidR="00230B37" w:rsidRPr="00592C41" w:rsidRDefault="00230B37" w:rsidP="000426B9">
            <w:pPr>
              <w:jc w:val="center"/>
              <w:rPr>
                <w:b/>
                <w:bCs/>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59846ED2" w14:textId="77777777" w:rsidR="00230B37" w:rsidRPr="00592C41" w:rsidRDefault="00230B37" w:rsidP="000426B9">
            <w:pPr>
              <w:jc w:val="center"/>
              <w:rPr>
                <w:b/>
                <w:bCs/>
                <w:sz w:val="18"/>
                <w:szCs w:val="18"/>
                <w:lang w:val="uk-UA" w:eastAsia="uk-UA"/>
              </w:rPr>
            </w:pPr>
          </w:p>
        </w:tc>
        <w:tc>
          <w:tcPr>
            <w:tcW w:w="42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C5B4F" w14:textId="77777777" w:rsidR="00230B37" w:rsidRPr="00592C41" w:rsidRDefault="00230B37" w:rsidP="000426B9">
            <w:pPr>
              <w:jc w:val="center"/>
              <w:rPr>
                <w:b/>
                <w:bCs/>
                <w:sz w:val="18"/>
                <w:szCs w:val="18"/>
                <w:lang w:val="uk-UA" w:eastAsia="uk-UA"/>
              </w:rPr>
            </w:pPr>
          </w:p>
        </w:tc>
      </w:tr>
      <w:tr w:rsidR="00C632E9" w:rsidRPr="00592C41" w14:paraId="664D356C" w14:textId="77777777" w:rsidTr="00C632E9">
        <w:trPr>
          <w:trHeight w:val="70"/>
        </w:trPr>
        <w:tc>
          <w:tcPr>
            <w:tcW w:w="145" w:type="pct"/>
            <w:vMerge/>
            <w:tcBorders>
              <w:left w:val="single" w:sz="4" w:space="0" w:color="auto"/>
              <w:bottom w:val="single" w:sz="4" w:space="0" w:color="auto"/>
              <w:right w:val="single" w:sz="4" w:space="0" w:color="auto"/>
            </w:tcBorders>
            <w:shd w:val="clear" w:color="000000" w:fill="FFFFFF"/>
            <w:vAlign w:val="center"/>
          </w:tcPr>
          <w:p w14:paraId="75D26FCA" w14:textId="77777777" w:rsidR="00230B37" w:rsidRDefault="00230B37" w:rsidP="000426B9">
            <w:pPr>
              <w:jc w:val="center"/>
              <w:rPr>
                <w:bCs/>
                <w:sz w:val="18"/>
                <w:szCs w:val="18"/>
                <w:lang w:eastAsia="uk-UA"/>
              </w:rPr>
            </w:pPr>
          </w:p>
        </w:tc>
        <w:tc>
          <w:tcPr>
            <w:tcW w:w="382" w:type="pct"/>
            <w:vMerge/>
            <w:tcBorders>
              <w:left w:val="single" w:sz="4" w:space="0" w:color="auto"/>
              <w:bottom w:val="single" w:sz="4" w:space="0" w:color="auto"/>
              <w:right w:val="single" w:sz="4" w:space="0" w:color="auto"/>
            </w:tcBorders>
            <w:shd w:val="clear" w:color="000000" w:fill="FFFFFF"/>
            <w:vAlign w:val="center"/>
          </w:tcPr>
          <w:p w14:paraId="2517A028" w14:textId="77777777" w:rsidR="00230B37" w:rsidRDefault="00230B37" w:rsidP="000426B9">
            <w:pPr>
              <w:rPr>
                <w:sz w:val="18"/>
                <w:szCs w:val="18"/>
                <w:lang w:val="uk-UA" w:eastAsia="uk-UA"/>
              </w:rPr>
            </w:pPr>
          </w:p>
        </w:tc>
        <w:tc>
          <w:tcPr>
            <w:tcW w:w="237" w:type="pct"/>
            <w:vMerge/>
            <w:tcBorders>
              <w:left w:val="single" w:sz="4" w:space="0" w:color="auto"/>
              <w:bottom w:val="single" w:sz="4" w:space="0" w:color="auto"/>
              <w:right w:val="single" w:sz="4" w:space="0" w:color="auto"/>
            </w:tcBorders>
            <w:shd w:val="clear" w:color="000000" w:fill="FFFFFF"/>
            <w:vAlign w:val="center"/>
          </w:tcPr>
          <w:p w14:paraId="1667D71B" w14:textId="77777777" w:rsidR="00230B37" w:rsidRPr="00592C41" w:rsidRDefault="00230B37" w:rsidP="000426B9">
            <w:pPr>
              <w:jc w:val="center"/>
              <w:rPr>
                <w:color w:val="000000"/>
                <w:sz w:val="18"/>
                <w:szCs w:val="18"/>
              </w:rPr>
            </w:pPr>
          </w:p>
        </w:tc>
        <w:tc>
          <w:tcPr>
            <w:tcW w:w="281" w:type="pct"/>
            <w:vMerge/>
            <w:tcBorders>
              <w:left w:val="single" w:sz="4" w:space="0" w:color="auto"/>
              <w:bottom w:val="single" w:sz="4" w:space="0" w:color="auto"/>
              <w:right w:val="single" w:sz="4" w:space="0" w:color="auto"/>
            </w:tcBorders>
            <w:shd w:val="clear" w:color="000000" w:fill="FFFFFF"/>
            <w:vAlign w:val="center"/>
          </w:tcPr>
          <w:p w14:paraId="28B3DF9B" w14:textId="77777777" w:rsidR="00230B37" w:rsidRPr="00592C41" w:rsidRDefault="00230B37" w:rsidP="000426B9">
            <w:pPr>
              <w:jc w:val="center"/>
              <w:rPr>
                <w:bCs/>
                <w:sz w:val="18"/>
                <w:szCs w:val="18"/>
                <w:lang w:val="uk-UA" w:eastAsia="uk-UA"/>
              </w:rPr>
            </w:pPr>
          </w:p>
        </w:tc>
        <w:tc>
          <w:tcPr>
            <w:tcW w:w="404" w:type="pct"/>
            <w:vMerge/>
            <w:tcBorders>
              <w:left w:val="single" w:sz="4" w:space="0" w:color="auto"/>
              <w:bottom w:val="single" w:sz="4" w:space="0" w:color="auto"/>
              <w:right w:val="single" w:sz="4" w:space="0" w:color="auto"/>
            </w:tcBorders>
            <w:shd w:val="clear" w:color="000000" w:fill="FFFFFF"/>
            <w:vAlign w:val="center"/>
          </w:tcPr>
          <w:p w14:paraId="17960B03" w14:textId="77777777" w:rsidR="00230B37" w:rsidRPr="0080177D" w:rsidRDefault="00230B37" w:rsidP="000426B9">
            <w:pPr>
              <w:jc w:val="center"/>
              <w:rPr>
                <w:sz w:val="18"/>
                <w:szCs w:val="18"/>
                <w:lang w:val="uk-UA" w:eastAsia="uk-UA"/>
              </w:rPr>
            </w:pPr>
          </w:p>
        </w:tc>
        <w:tc>
          <w:tcPr>
            <w:tcW w:w="336" w:type="pct"/>
            <w:vMerge/>
            <w:tcBorders>
              <w:left w:val="single" w:sz="4" w:space="0" w:color="auto"/>
              <w:bottom w:val="single" w:sz="4" w:space="0" w:color="auto"/>
              <w:right w:val="single" w:sz="4" w:space="0" w:color="auto"/>
            </w:tcBorders>
            <w:shd w:val="clear" w:color="000000" w:fill="FFFFFF"/>
            <w:noWrap/>
            <w:vAlign w:val="center"/>
          </w:tcPr>
          <w:p w14:paraId="7231336D" w14:textId="77777777" w:rsidR="00230B37" w:rsidRDefault="00230B37" w:rsidP="000426B9">
            <w:pPr>
              <w:jc w:val="center"/>
              <w:rPr>
                <w:b/>
                <w:bCs/>
                <w:sz w:val="18"/>
                <w:szCs w:val="18"/>
                <w:lang w:val="uk-UA" w:eastAsia="uk-UA"/>
              </w:rPr>
            </w:pPr>
          </w:p>
        </w:tc>
        <w:tc>
          <w:tcPr>
            <w:tcW w:w="330" w:type="pct"/>
            <w:vMerge/>
            <w:tcBorders>
              <w:left w:val="single" w:sz="4" w:space="0" w:color="auto"/>
              <w:bottom w:val="single" w:sz="4" w:space="0" w:color="auto"/>
              <w:right w:val="single" w:sz="4" w:space="0" w:color="auto"/>
            </w:tcBorders>
            <w:shd w:val="clear" w:color="auto" w:fill="auto"/>
          </w:tcPr>
          <w:p w14:paraId="0DD488DD" w14:textId="77777777" w:rsidR="00230B37" w:rsidRPr="00592C41" w:rsidRDefault="00230B37" w:rsidP="000426B9">
            <w:pPr>
              <w:jc w:val="center"/>
              <w:rPr>
                <w:b/>
                <w:bCs/>
                <w:sz w:val="18"/>
                <w:szCs w:val="18"/>
                <w:lang w:val="uk-UA" w:eastAsia="uk-UA"/>
              </w:rPr>
            </w:pPr>
          </w:p>
        </w:tc>
        <w:tc>
          <w:tcPr>
            <w:tcW w:w="330" w:type="pct"/>
            <w:vMerge/>
            <w:tcBorders>
              <w:left w:val="single" w:sz="4" w:space="0" w:color="auto"/>
              <w:bottom w:val="single" w:sz="4" w:space="0" w:color="auto"/>
              <w:right w:val="single" w:sz="4" w:space="0" w:color="auto"/>
            </w:tcBorders>
            <w:shd w:val="clear" w:color="auto" w:fill="D0CECE" w:themeFill="background2" w:themeFillShade="E6"/>
          </w:tcPr>
          <w:p w14:paraId="648EC56C" w14:textId="3FAA92F5" w:rsidR="00230B37" w:rsidRPr="00592C41" w:rsidRDefault="00230B37" w:rsidP="000426B9">
            <w:pPr>
              <w:jc w:val="center"/>
              <w:rPr>
                <w:b/>
                <w:bCs/>
                <w:sz w:val="18"/>
                <w:szCs w:val="18"/>
                <w:lang w:val="uk-UA" w:eastAsia="uk-UA"/>
              </w:rPr>
            </w:pP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54389E91" w14:textId="77777777" w:rsidR="00230B37" w:rsidRPr="00592C41" w:rsidRDefault="00230B37" w:rsidP="000426B9">
            <w:pPr>
              <w:jc w:val="center"/>
              <w:rPr>
                <w:b/>
                <w:bCs/>
                <w:sz w:val="18"/>
                <w:szCs w:val="18"/>
                <w:lang w:val="uk-UA" w:eastAsia="uk-UA"/>
              </w:rPr>
            </w:pPr>
            <w:r>
              <w:rPr>
                <w:sz w:val="18"/>
                <w:szCs w:val="18"/>
                <w:lang w:val="uk-UA" w:eastAsia="uk-UA"/>
              </w:rPr>
              <w:t>факт</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1B2814D1" w14:textId="77777777" w:rsidR="00230B37" w:rsidRPr="00592C41" w:rsidRDefault="00230B37" w:rsidP="000426B9">
            <w:pPr>
              <w:jc w:val="center"/>
              <w:rPr>
                <w:b/>
                <w:bCs/>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6BB35E3B"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5B32E223"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4A1A3759" w14:textId="77777777" w:rsidR="00230B37" w:rsidRPr="00592C41" w:rsidRDefault="00230B37" w:rsidP="000426B9">
            <w:pPr>
              <w:jc w:val="center"/>
              <w:rPr>
                <w:b/>
                <w:bCs/>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6ACA3AFB" w14:textId="77777777" w:rsidR="00230B37" w:rsidRPr="00592C41" w:rsidRDefault="00230B37" w:rsidP="000426B9">
            <w:pPr>
              <w:jc w:val="center"/>
              <w:rPr>
                <w:b/>
                <w:bCs/>
                <w:sz w:val="18"/>
                <w:szCs w:val="18"/>
                <w:lang w:val="uk-UA" w:eastAsia="uk-UA"/>
              </w:rPr>
            </w:pPr>
          </w:p>
        </w:tc>
        <w:tc>
          <w:tcPr>
            <w:tcW w:w="42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458D5E" w14:textId="77777777" w:rsidR="00230B37" w:rsidRPr="00592C41" w:rsidRDefault="00230B37" w:rsidP="000426B9">
            <w:pPr>
              <w:jc w:val="center"/>
              <w:rPr>
                <w:b/>
                <w:bCs/>
                <w:sz w:val="18"/>
                <w:szCs w:val="18"/>
                <w:lang w:val="uk-UA" w:eastAsia="uk-UA"/>
              </w:rPr>
            </w:pPr>
          </w:p>
        </w:tc>
      </w:tr>
      <w:tr w:rsidR="00C632E9" w:rsidRPr="00592C41" w14:paraId="30894941" w14:textId="77777777" w:rsidTr="00C632E9">
        <w:trPr>
          <w:trHeight w:val="968"/>
        </w:trPr>
        <w:tc>
          <w:tcPr>
            <w:tcW w:w="145" w:type="pct"/>
            <w:vMerge w:val="restart"/>
            <w:tcBorders>
              <w:top w:val="single" w:sz="4" w:space="0" w:color="auto"/>
              <w:left w:val="single" w:sz="4" w:space="0" w:color="auto"/>
              <w:right w:val="single" w:sz="4" w:space="0" w:color="auto"/>
            </w:tcBorders>
            <w:shd w:val="clear" w:color="000000" w:fill="FFFFFF"/>
            <w:vAlign w:val="center"/>
          </w:tcPr>
          <w:p w14:paraId="3B076E31" w14:textId="77777777" w:rsidR="00230B37" w:rsidRPr="00592C41" w:rsidRDefault="00230B37" w:rsidP="000426B9">
            <w:pPr>
              <w:jc w:val="center"/>
              <w:rPr>
                <w:bCs/>
                <w:sz w:val="18"/>
                <w:szCs w:val="18"/>
                <w:lang w:val="uk-UA" w:eastAsia="uk-UA"/>
              </w:rPr>
            </w:pPr>
            <w:r>
              <w:rPr>
                <w:bCs/>
                <w:sz w:val="18"/>
                <w:szCs w:val="18"/>
                <w:lang w:val="uk-UA" w:eastAsia="uk-UA"/>
              </w:rPr>
              <w:t>2</w:t>
            </w:r>
          </w:p>
        </w:tc>
        <w:tc>
          <w:tcPr>
            <w:tcW w:w="382" w:type="pct"/>
            <w:vMerge w:val="restart"/>
            <w:tcBorders>
              <w:top w:val="single" w:sz="4" w:space="0" w:color="auto"/>
              <w:left w:val="single" w:sz="4" w:space="0" w:color="auto"/>
              <w:right w:val="single" w:sz="4" w:space="0" w:color="auto"/>
            </w:tcBorders>
            <w:shd w:val="clear" w:color="000000" w:fill="FFFFFF"/>
            <w:vAlign w:val="center"/>
          </w:tcPr>
          <w:p w14:paraId="271B0E3E" w14:textId="557F0ADD" w:rsidR="00230B37" w:rsidRPr="00592C41" w:rsidRDefault="00230B37" w:rsidP="000426B9">
            <w:pPr>
              <w:rPr>
                <w:sz w:val="18"/>
                <w:szCs w:val="18"/>
                <w:lang w:val="uk-UA" w:eastAsia="uk-UA"/>
              </w:rPr>
            </w:pPr>
            <w:r>
              <w:rPr>
                <w:sz w:val="18"/>
                <w:szCs w:val="18"/>
                <w:lang w:val="uk-UA" w:eastAsia="uk-UA"/>
              </w:rPr>
              <w:t>Термомодернізація к</w:t>
            </w:r>
            <w:r w:rsidRPr="00570C13">
              <w:rPr>
                <w:sz w:val="18"/>
                <w:szCs w:val="18"/>
                <w:lang w:val="uk-UA" w:eastAsia="uk-UA"/>
              </w:rPr>
              <w:t>лініко-діагностичн</w:t>
            </w:r>
            <w:r>
              <w:rPr>
                <w:sz w:val="18"/>
                <w:szCs w:val="18"/>
                <w:lang w:val="uk-UA" w:eastAsia="uk-UA"/>
              </w:rPr>
              <w:t>ої</w:t>
            </w:r>
            <w:r w:rsidRPr="00570C13">
              <w:rPr>
                <w:sz w:val="18"/>
                <w:szCs w:val="18"/>
                <w:lang w:val="uk-UA" w:eastAsia="uk-UA"/>
              </w:rPr>
              <w:t xml:space="preserve"> лабораторі</w:t>
            </w:r>
            <w:r>
              <w:rPr>
                <w:sz w:val="18"/>
                <w:szCs w:val="18"/>
                <w:lang w:val="uk-UA" w:eastAsia="uk-UA"/>
              </w:rPr>
              <w:t>ї</w:t>
            </w:r>
            <w:r w:rsidRPr="00570C13">
              <w:rPr>
                <w:sz w:val="18"/>
                <w:szCs w:val="18"/>
                <w:lang w:val="uk-UA" w:eastAsia="uk-UA"/>
              </w:rPr>
              <w:t xml:space="preserve"> </w:t>
            </w:r>
          </w:p>
        </w:tc>
        <w:tc>
          <w:tcPr>
            <w:tcW w:w="237" w:type="pct"/>
            <w:vMerge w:val="restart"/>
            <w:tcBorders>
              <w:top w:val="single" w:sz="4" w:space="0" w:color="auto"/>
              <w:left w:val="single" w:sz="4" w:space="0" w:color="auto"/>
              <w:right w:val="single" w:sz="4" w:space="0" w:color="auto"/>
            </w:tcBorders>
            <w:shd w:val="clear" w:color="000000" w:fill="FFFFFF"/>
            <w:vAlign w:val="center"/>
          </w:tcPr>
          <w:p w14:paraId="53FE1C17" w14:textId="122E6754" w:rsidR="00230B37" w:rsidRPr="00592C41" w:rsidRDefault="00230B37" w:rsidP="000426B9">
            <w:pPr>
              <w:jc w:val="center"/>
              <w:rPr>
                <w:bCs/>
                <w:sz w:val="18"/>
                <w:szCs w:val="18"/>
                <w:lang w:val="uk-UA" w:eastAsia="uk-UA"/>
              </w:rPr>
            </w:pPr>
          </w:p>
        </w:tc>
        <w:tc>
          <w:tcPr>
            <w:tcW w:w="281" w:type="pct"/>
            <w:vMerge w:val="restart"/>
            <w:tcBorders>
              <w:top w:val="single" w:sz="4" w:space="0" w:color="auto"/>
              <w:left w:val="single" w:sz="4" w:space="0" w:color="auto"/>
              <w:right w:val="single" w:sz="4" w:space="0" w:color="auto"/>
            </w:tcBorders>
            <w:shd w:val="clear" w:color="000000" w:fill="FFFFFF"/>
            <w:vAlign w:val="center"/>
          </w:tcPr>
          <w:p w14:paraId="568887B4" w14:textId="77777777" w:rsidR="00230B37" w:rsidRPr="00592C41" w:rsidRDefault="00230B37" w:rsidP="000426B9">
            <w:pPr>
              <w:jc w:val="center"/>
              <w:rPr>
                <w:bCs/>
                <w:sz w:val="18"/>
                <w:szCs w:val="18"/>
                <w:lang w:val="uk-UA" w:eastAsia="uk-UA"/>
              </w:rPr>
            </w:pPr>
            <w:r>
              <w:rPr>
                <w:bCs/>
                <w:sz w:val="18"/>
                <w:szCs w:val="18"/>
                <w:lang w:val="uk-UA" w:eastAsia="uk-UA"/>
              </w:rPr>
              <w:t>Роботи</w:t>
            </w:r>
          </w:p>
        </w:tc>
        <w:tc>
          <w:tcPr>
            <w:tcW w:w="404" w:type="pct"/>
            <w:vMerge w:val="restart"/>
            <w:tcBorders>
              <w:top w:val="single" w:sz="4" w:space="0" w:color="auto"/>
              <w:left w:val="single" w:sz="4" w:space="0" w:color="auto"/>
              <w:right w:val="single" w:sz="4" w:space="0" w:color="auto"/>
            </w:tcBorders>
            <w:shd w:val="clear" w:color="000000" w:fill="FFFFFF"/>
            <w:vAlign w:val="center"/>
          </w:tcPr>
          <w:p w14:paraId="4ECAED11" w14:textId="77777777" w:rsidR="00230B37" w:rsidRPr="00592C41" w:rsidRDefault="00230B37" w:rsidP="000426B9">
            <w:pPr>
              <w:jc w:val="center"/>
              <w:rPr>
                <w:bCs/>
                <w:sz w:val="18"/>
                <w:szCs w:val="18"/>
                <w:lang w:val="uk-UA" w:eastAsia="uk-UA"/>
              </w:rPr>
            </w:pPr>
            <w:r w:rsidRPr="00592C41">
              <w:rPr>
                <w:bCs/>
                <w:sz w:val="18"/>
                <w:szCs w:val="18"/>
                <w:lang w:val="uk-UA" w:eastAsia="uk-UA"/>
              </w:rPr>
              <w:t>Відкриті торги</w:t>
            </w:r>
          </w:p>
        </w:tc>
        <w:tc>
          <w:tcPr>
            <w:tcW w:w="336" w:type="pct"/>
            <w:vMerge w:val="restart"/>
            <w:tcBorders>
              <w:top w:val="single" w:sz="4" w:space="0" w:color="auto"/>
              <w:left w:val="single" w:sz="4" w:space="0" w:color="auto"/>
              <w:right w:val="single" w:sz="4" w:space="0" w:color="auto"/>
            </w:tcBorders>
            <w:shd w:val="clear" w:color="000000" w:fill="FFFFFF"/>
            <w:noWrap/>
            <w:vAlign w:val="center"/>
          </w:tcPr>
          <w:p w14:paraId="59F5757F" w14:textId="77777777" w:rsidR="00230B37" w:rsidRPr="00592C41" w:rsidRDefault="00230B37" w:rsidP="000426B9">
            <w:pPr>
              <w:jc w:val="center"/>
              <w:rPr>
                <w:bCs/>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auto"/>
          </w:tcPr>
          <w:p w14:paraId="4569B87C" w14:textId="77777777" w:rsidR="00230B37" w:rsidRDefault="00230B37" w:rsidP="000426B9">
            <w:pPr>
              <w:jc w:val="center"/>
              <w:rPr>
                <w:bCs/>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A97E8D" w14:textId="5CC9D127" w:rsidR="00230B37" w:rsidRPr="00592C41" w:rsidRDefault="00230B37" w:rsidP="000426B9">
            <w:pPr>
              <w:jc w:val="center"/>
              <w:rPr>
                <w:bCs/>
                <w:sz w:val="18"/>
                <w:szCs w:val="18"/>
                <w:lang w:val="uk-UA" w:eastAsia="uk-UA"/>
              </w:rPr>
            </w:pPr>
            <w:r>
              <w:rPr>
                <w:bCs/>
                <w:sz w:val="18"/>
                <w:szCs w:val="18"/>
                <w:lang w:val="uk-UA" w:eastAsia="uk-UA"/>
              </w:rPr>
              <w:t>Заповнюється за результатами закупівлі</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5968B2E6" w14:textId="77777777" w:rsidR="00230B37" w:rsidRDefault="00230B37" w:rsidP="000426B9">
            <w:pPr>
              <w:jc w:val="center"/>
              <w:rPr>
                <w:sz w:val="18"/>
                <w:szCs w:val="18"/>
                <w:lang w:val="uk-UA" w:eastAsia="uk-UA"/>
              </w:rPr>
            </w:pPr>
            <w:r>
              <w:rPr>
                <w:sz w:val="18"/>
                <w:szCs w:val="18"/>
                <w:lang w:val="uk-UA" w:eastAsia="uk-UA"/>
              </w:rPr>
              <w:t>План</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20A40CEE" w14:textId="0DD5C566" w:rsidR="00230B37" w:rsidRPr="00592C41" w:rsidRDefault="00230B37" w:rsidP="000426B9">
            <w:pPr>
              <w:jc w:val="center"/>
              <w:rPr>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5090C51A" w14:textId="6D6D81CB" w:rsidR="00230B37" w:rsidRPr="00592C41" w:rsidRDefault="00230B37" w:rsidP="000426B9">
            <w:pPr>
              <w:jc w:val="center"/>
              <w:rPr>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5CE64A97" w14:textId="0D3CB80D" w:rsidR="00230B37" w:rsidRPr="00592C41" w:rsidRDefault="00230B37" w:rsidP="000426B9">
            <w:pPr>
              <w:jc w:val="center"/>
              <w:rPr>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09C85C06" w14:textId="26F12C49" w:rsidR="00230B37" w:rsidRPr="00592C41" w:rsidRDefault="00230B37" w:rsidP="000426B9">
            <w:pPr>
              <w:jc w:val="center"/>
              <w:rPr>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667F0B7F" w14:textId="2572248E" w:rsidR="00230B37" w:rsidRPr="00592C41" w:rsidRDefault="00230B37" w:rsidP="000426B9">
            <w:pPr>
              <w:jc w:val="center"/>
              <w:rPr>
                <w:bCs/>
                <w:sz w:val="18"/>
                <w:szCs w:val="18"/>
                <w:lang w:val="uk-UA" w:eastAsia="uk-UA"/>
              </w:rPr>
            </w:pPr>
          </w:p>
        </w:tc>
        <w:tc>
          <w:tcPr>
            <w:tcW w:w="422"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2E9059E" w14:textId="77777777" w:rsidR="00230B37" w:rsidRPr="00592C41" w:rsidRDefault="00230B37" w:rsidP="000426B9">
            <w:pPr>
              <w:jc w:val="center"/>
              <w:rPr>
                <w:bCs/>
                <w:sz w:val="18"/>
                <w:szCs w:val="18"/>
                <w:lang w:val="uk-UA" w:eastAsia="uk-UA"/>
              </w:rPr>
            </w:pPr>
            <w:r>
              <w:rPr>
                <w:bCs/>
                <w:sz w:val="18"/>
                <w:szCs w:val="18"/>
                <w:lang w:val="uk-UA" w:eastAsia="uk-UA"/>
              </w:rPr>
              <w:t>Заповнюється за результатами закупівлі</w:t>
            </w:r>
          </w:p>
        </w:tc>
      </w:tr>
      <w:tr w:rsidR="00C632E9" w:rsidRPr="00592C41" w14:paraId="2148B4AC" w14:textId="77777777" w:rsidTr="00C632E9">
        <w:trPr>
          <w:trHeight w:val="197"/>
        </w:trPr>
        <w:tc>
          <w:tcPr>
            <w:tcW w:w="145" w:type="pct"/>
            <w:vMerge/>
            <w:tcBorders>
              <w:left w:val="single" w:sz="4" w:space="0" w:color="auto"/>
              <w:bottom w:val="single" w:sz="4" w:space="0" w:color="auto"/>
              <w:right w:val="single" w:sz="4" w:space="0" w:color="auto"/>
            </w:tcBorders>
            <w:shd w:val="clear" w:color="000000" w:fill="FFFFFF"/>
            <w:vAlign w:val="center"/>
          </w:tcPr>
          <w:p w14:paraId="1DCC07B3" w14:textId="77777777" w:rsidR="00230B37" w:rsidRDefault="00230B37" w:rsidP="000426B9">
            <w:pPr>
              <w:jc w:val="center"/>
              <w:rPr>
                <w:bCs/>
                <w:sz w:val="18"/>
                <w:szCs w:val="18"/>
                <w:lang w:val="uk-UA" w:eastAsia="uk-UA"/>
              </w:rPr>
            </w:pPr>
          </w:p>
        </w:tc>
        <w:tc>
          <w:tcPr>
            <w:tcW w:w="382" w:type="pct"/>
            <w:vMerge/>
            <w:tcBorders>
              <w:left w:val="single" w:sz="4" w:space="0" w:color="auto"/>
              <w:bottom w:val="single" w:sz="4" w:space="0" w:color="auto"/>
              <w:right w:val="single" w:sz="4" w:space="0" w:color="auto"/>
            </w:tcBorders>
            <w:shd w:val="clear" w:color="000000" w:fill="FFFFFF"/>
            <w:vAlign w:val="center"/>
          </w:tcPr>
          <w:p w14:paraId="375023A3" w14:textId="77777777" w:rsidR="00230B37" w:rsidRDefault="00230B37" w:rsidP="000426B9">
            <w:pPr>
              <w:rPr>
                <w:sz w:val="18"/>
                <w:szCs w:val="18"/>
                <w:lang w:val="uk-UA" w:eastAsia="uk-UA"/>
              </w:rPr>
            </w:pPr>
          </w:p>
        </w:tc>
        <w:tc>
          <w:tcPr>
            <w:tcW w:w="237" w:type="pct"/>
            <w:vMerge/>
            <w:tcBorders>
              <w:left w:val="single" w:sz="4" w:space="0" w:color="auto"/>
              <w:bottom w:val="single" w:sz="4" w:space="0" w:color="auto"/>
              <w:right w:val="single" w:sz="4" w:space="0" w:color="auto"/>
            </w:tcBorders>
            <w:shd w:val="clear" w:color="000000" w:fill="FFFFFF"/>
            <w:vAlign w:val="center"/>
          </w:tcPr>
          <w:p w14:paraId="1873F43E" w14:textId="77777777" w:rsidR="00230B37" w:rsidRPr="00570C13" w:rsidRDefault="00230B37" w:rsidP="000426B9">
            <w:pPr>
              <w:jc w:val="center"/>
              <w:rPr>
                <w:bCs/>
                <w:sz w:val="18"/>
                <w:szCs w:val="18"/>
                <w:lang w:val="uk-UA" w:eastAsia="uk-UA"/>
              </w:rPr>
            </w:pPr>
          </w:p>
        </w:tc>
        <w:tc>
          <w:tcPr>
            <w:tcW w:w="281" w:type="pct"/>
            <w:vMerge/>
            <w:tcBorders>
              <w:left w:val="single" w:sz="4" w:space="0" w:color="auto"/>
              <w:bottom w:val="single" w:sz="4" w:space="0" w:color="auto"/>
              <w:right w:val="single" w:sz="4" w:space="0" w:color="auto"/>
            </w:tcBorders>
            <w:shd w:val="clear" w:color="000000" w:fill="FFFFFF"/>
            <w:vAlign w:val="center"/>
          </w:tcPr>
          <w:p w14:paraId="336DA1B3" w14:textId="77777777" w:rsidR="00230B37" w:rsidRDefault="00230B37" w:rsidP="000426B9">
            <w:pPr>
              <w:jc w:val="center"/>
              <w:rPr>
                <w:bCs/>
                <w:sz w:val="18"/>
                <w:szCs w:val="18"/>
                <w:lang w:val="uk-UA" w:eastAsia="uk-UA"/>
              </w:rPr>
            </w:pPr>
          </w:p>
        </w:tc>
        <w:tc>
          <w:tcPr>
            <w:tcW w:w="404" w:type="pct"/>
            <w:vMerge/>
            <w:tcBorders>
              <w:left w:val="single" w:sz="4" w:space="0" w:color="auto"/>
              <w:bottom w:val="single" w:sz="4" w:space="0" w:color="auto"/>
              <w:right w:val="single" w:sz="4" w:space="0" w:color="auto"/>
            </w:tcBorders>
            <w:shd w:val="clear" w:color="000000" w:fill="FFFFFF"/>
            <w:vAlign w:val="center"/>
          </w:tcPr>
          <w:p w14:paraId="0FE12C31" w14:textId="77777777" w:rsidR="00230B37" w:rsidRPr="00592C41" w:rsidRDefault="00230B37" w:rsidP="000426B9">
            <w:pPr>
              <w:jc w:val="center"/>
              <w:rPr>
                <w:bCs/>
                <w:sz w:val="18"/>
                <w:szCs w:val="18"/>
                <w:lang w:val="uk-UA" w:eastAsia="uk-UA"/>
              </w:rPr>
            </w:pPr>
          </w:p>
        </w:tc>
        <w:tc>
          <w:tcPr>
            <w:tcW w:w="336" w:type="pct"/>
            <w:vMerge/>
            <w:tcBorders>
              <w:left w:val="single" w:sz="4" w:space="0" w:color="auto"/>
              <w:bottom w:val="single" w:sz="4" w:space="0" w:color="auto"/>
              <w:right w:val="single" w:sz="4" w:space="0" w:color="auto"/>
            </w:tcBorders>
            <w:shd w:val="clear" w:color="000000" w:fill="FFFFFF"/>
            <w:noWrap/>
            <w:vAlign w:val="center"/>
          </w:tcPr>
          <w:p w14:paraId="4C691750" w14:textId="77777777" w:rsidR="00230B37" w:rsidRPr="00570C13" w:rsidRDefault="00230B37" w:rsidP="000426B9">
            <w:pPr>
              <w:jc w:val="center"/>
              <w:rPr>
                <w:color w:val="000000"/>
                <w:sz w:val="18"/>
                <w:szCs w:val="18"/>
              </w:rPr>
            </w:pPr>
          </w:p>
        </w:tc>
        <w:tc>
          <w:tcPr>
            <w:tcW w:w="330" w:type="pct"/>
            <w:vMerge/>
            <w:tcBorders>
              <w:left w:val="single" w:sz="4" w:space="0" w:color="auto"/>
              <w:bottom w:val="single" w:sz="4" w:space="0" w:color="auto"/>
              <w:right w:val="single" w:sz="4" w:space="0" w:color="auto"/>
            </w:tcBorders>
            <w:shd w:val="clear" w:color="auto" w:fill="auto"/>
          </w:tcPr>
          <w:p w14:paraId="2966F6CA" w14:textId="77777777" w:rsidR="00230B37" w:rsidRDefault="00230B37" w:rsidP="000426B9">
            <w:pPr>
              <w:jc w:val="center"/>
              <w:rPr>
                <w:bCs/>
                <w:sz w:val="18"/>
                <w:szCs w:val="18"/>
                <w:lang w:val="uk-UA" w:eastAsia="uk-UA"/>
              </w:rPr>
            </w:pPr>
          </w:p>
        </w:tc>
        <w:tc>
          <w:tcPr>
            <w:tcW w:w="330" w:type="pct"/>
            <w:vMerge/>
            <w:tcBorders>
              <w:left w:val="single" w:sz="4" w:space="0" w:color="auto"/>
              <w:bottom w:val="single" w:sz="4" w:space="0" w:color="auto"/>
              <w:right w:val="single" w:sz="4" w:space="0" w:color="auto"/>
            </w:tcBorders>
            <w:shd w:val="clear" w:color="auto" w:fill="D0CECE" w:themeFill="background2" w:themeFillShade="E6"/>
          </w:tcPr>
          <w:p w14:paraId="76B024C9" w14:textId="3D776B95" w:rsidR="00230B37" w:rsidRDefault="00230B37" w:rsidP="000426B9">
            <w:pPr>
              <w:jc w:val="center"/>
              <w:rPr>
                <w:bCs/>
                <w:sz w:val="18"/>
                <w:szCs w:val="18"/>
                <w:lang w:val="uk-UA" w:eastAsia="uk-UA"/>
              </w:rPr>
            </w:pP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5E803338" w14:textId="77777777" w:rsidR="00230B37" w:rsidRDefault="00230B37" w:rsidP="000426B9">
            <w:pPr>
              <w:jc w:val="center"/>
              <w:rPr>
                <w:sz w:val="18"/>
                <w:szCs w:val="18"/>
                <w:lang w:val="uk-UA" w:eastAsia="uk-UA"/>
              </w:rPr>
            </w:pPr>
            <w:r>
              <w:rPr>
                <w:sz w:val="18"/>
                <w:szCs w:val="18"/>
                <w:lang w:val="uk-UA" w:eastAsia="uk-UA"/>
              </w:rPr>
              <w:t>факт</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7739E373" w14:textId="77777777" w:rsidR="00230B37" w:rsidRDefault="00230B37" w:rsidP="000426B9">
            <w:pPr>
              <w:jc w:val="center"/>
              <w:rPr>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02D7B981" w14:textId="77777777" w:rsidR="00230B37" w:rsidRDefault="00230B37" w:rsidP="000426B9">
            <w:pPr>
              <w:jc w:val="center"/>
              <w:rPr>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28F42D9B" w14:textId="77777777" w:rsidR="00230B37" w:rsidRDefault="00230B37" w:rsidP="000426B9">
            <w:pPr>
              <w:jc w:val="center"/>
              <w:rPr>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3A865F70" w14:textId="77777777" w:rsidR="00230B37" w:rsidRDefault="00230B37" w:rsidP="000426B9">
            <w:pPr>
              <w:jc w:val="center"/>
              <w:rPr>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50082B25" w14:textId="77777777" w:rsidR="00230B37" w:rsidRDefault="00230B37" w:rsidP="000426B9">
            <w:pPr>
              <w:jc w:val="center"/>
              <w:rPr>
                <w:bCs/>
                <w:sz w:val="18"/>
                <w:szCs w:val="18"/>
                <w:lang w:val="uk-UA" w:eastAsia="uk-UA"/>
              </w:rPr>
            </w:pPr>
          </w:p>
        </w:tc>
        <w:tc>
          <w:tcPr>
            <w:tcW w:w="422" w:type="pct"/>
            <w:vMerge/>
            <w:tcBorders>
              <w:left w:val="single" w:sz="4" w:space="0" w:color="auto"/>
              <w:bottom w:val="single" w:sz="4" w:space="0" w:color="auto"/>
              <w:right w:val="single" w:sz="4" w:space="0" w:color="auto"/>
            </w:tcBorders>
            <w:shd w:val="clear" w:color="auto" w:fill="D0CECE" w:themeFill="background2" w:themeFillShade="E6"/>
          </w:tcPr>
          <w:p w14:paraId="646C1403" w14:textId="77777777" w:rsidR="00230B37" w:rsidRDefault="00230B37" w:rsidP="000426B9">
            <w:pPr>
              <w:jc w:val="center"/>
              <w:rPr>
                <w:bCs/>
                <w:sz w:val="18"/>
                <w:szCs w:val="18"/>
                <w:lang w:val="uk-UA" w:eastAsia="uk-UA"/>
              </w:rPr>
            </w:pPr>
          </w:p>
        </w:tc>
      </w:tr>
      <w:tr w:rsidR="00C632E9" w:rsidRPr="00592C41" w14:paraId="057DC9D5" w14:textId="77777777" w:rsidTr="00C632E9">
        <w:trPr>
          <w:trHeight w:val="457"/>
        </w:trPr>
        <w:tc>
          <w:tcPr>
            <w:tcW w:w="145" w:type="pct"/>
            <w:vMerge w:val="restart"/>
            <w:tcBorders>
              <w:top w:val="single" w:sz="4" w:space="0" w:color="auto"/>
              <w:left w:val="single" w:sz="4" w:space="0" w:color="auto"/>
              <w:right w:val="single" w:sz="4" w:space="0" w:color="auto"/>
            </w:tcBorders>
            <w:shd w:val="clear" w:color="000000" w:fill="FFFFFF"/>
            <w:vAlign w:val="center"/>
          </w:tcPr>
          <w:p w14:paraId="7D47EE71" w14:textId="77777777" w:rsidR="00230B37" w:rsidRPr="00592C41" w:rsidRDefault="00230B37" w:rsidP="000426B9">
            <w:pPr>
              <w:jc w:val="center"/>
              <w:rPr>
                <w:bCs/>
                <w:sz w:val="18"/>
                <w:szCs w:val="18"/>
                <w:lang w:val="uk-UA" w:eastAsia="uk-UA"/>
              </w:rPr>
            </w:pPr>
            <w:r w:rsidRPr="00592C41">
              <w:rPr>
                <w:bCs/>
                <w:sz w:val="18"/>
                <w:szCs w:val="18"/>
                <w:lang w:val="uk-UA" w:eastAsia="uk-UA"/>
              </w:rPr>
              <w:t>x</w:t>
            </w:r>
          </w:p>
        </w:tc>
        <w:tc>
          <w:tcPr>
            <w:tcW w:w="382" w:type="pct"/>
            <w:vMerge w:val="restart"/>
            <w:tcBorders>
              <w:top w:val="single" w:sz="4" w:space="0" w:color="auto"/>
              <w:left w:val="single" w:sz="4" w:space="0" w:color="auto"/>
              <w:right w:val="single" w:sz="4" w:space="0" w:color="auto"/>
            </w:tcBorders>
            <w:shd w:val="clear" w:color="000000" w:fill="FFFFFF"/>
            <w:vAlign w:val="center"/>
          </w:tcPr>
          <w:p w14:paraId="4B935B96" w14:textId="77777777" w:rsidR="00230B37" w:rsidRPr="00B747BB" w:rsidRDefault="00230B37" w:rsidP="000426B9">
            <w:pPr>
              <w:rPr>
                <w:sz w:val="18"/>
                <w:szCs w:val="18"/>
                <w:lang w:val="uk-UA" w:eastAsia="uk-UA"/>
              </w:rPr>
            </w:pPr>
            <w:r>
              <w:rPr>
                <w:sz w:val="18"/>
                <w:szCs w:val="18"/>
                <w:lang w:val="uk-UA" w:eastAsia="uk-UA"/>
              </w:rPr>
              <w:t>Технічний нагляд за робьотами з термомодернізації будівлі ……</w:t>
            </w:r>
          </w:p>
        </w:tc>
        <w:tc>
          <w:tcPr>
            <w:tcW w:w="237" w:type="pct"/>
            <w:vMerge w:val="restart"/>
            <w:tcBorders>
              <w:top w:val="single" w:sz="4" w:space="0" w:color="auto"/>
              <w:left w:val="single" w:sz="4" w:space="0" w:color="auto"/>
              <w:right w:val="single" w:sz="4" w:space="0" w:color="auto"/>
            </w:tcBorders>
            <w:shd w:val="clear" w:color="000000" w:fill="FFFFFF"/>
            <w:vAlign w:val="center"/>
          </w:tcPr>
          <w:p w14:paraId="6F2D70F7" w14:textId="47965181" w:rsidR="00230B37" w:rsidRPr="00B3186E" w:rsidRDefault="00230B37" w:rsidP="000426B9">
            <w:pPr>
              <w:jc w:val="center"/>
              <w:rPr>
                <w:b/>
                <w:bCs/>
                <w:sz w:val="18"/>
                <w:szCs w:val="18"/>
                <w:lang w:val="ru-RU" w:eastAsia="uk-UA"/>
              </w:rPr>
            </w:pPr>
          </w:p>
        </w:tc>
        <w:tc>
          <w:tcPr>
            <w:tcW w:w="281" w:type="pct"/>
            <w:vMerge w:val="restart"/>
            <w:tcBorders>
              <w:top w:val="single" w:sz="4" w:space="0" w:color="auto"/>
              <w:left w:val="single" w:sz="4" w:space="0" w:color="auto"/>
              <w:right w:val="single" w:sz="4" w:space="0" w:color="auto"/>
            </w:tcBorders>
            <w:shd w:val="clear" w:color="000000" w:fill="FFFFFF"/>
            <w:vAlign w:val="center"/>
          </w:tcPr>
          <w:p w14:paraId="3D53AE04" w14:textId="77777777" w:rsidR="00230B37" w:rsidRPr="00592C41" w:rsidRDefault="00230B37" w:rsidP="000426B9">
            <w:pPr>
              <w:jc w:val="center"/>
              <w:rPr>
                <w:b/>
                <w:bCs/>
                <w:sz w:val="18"/>
                <w:szCs w:val="18"/>
                <w:lang w:val="uk-UA" w:eastAsia="uk-UA"/>
              </w:rPr>
            </w:pPr>
          </w:p>
        </w:tc>
        <w:tc>
          <w:tcPr>
            <w:tcW w:w="404" w:type="pct"/>
            <w:vMerge w:val="restart"/>
            <w:tcBorders>
              <w:top w:val="single" w:sz="4" w:space="0" w:color="auto"/>
              <w:left w:val="single" w:sz="4" w:space="0" w:color="auto"/>
              <w:right w:val="single" w:sz="4" w:space="0" w:color="auto"/>
            </w:tcBorders>
            <w:shd w:val="clear" w:color="000000" w:fill="FFFFFF"/>
            <w:vAlign w:val="center"/>
          </w:tcPr>
          <w:p w14:paraId="4E4793B6" w14:textId="77777777" w:rsidR="00230B37" w:rsidRPr="00592C41" w:rsidRDefault="00230B37" w:rsidP="000426B9">
            <w:pPr>
              <w:jc w:val="center"/>
              <w:rPr>
                <w:b/>
                <w:bCs/>
                <w:sz w:val="18"/>
                <w:szCs w:val="18"/>
                <w:lang w:val="uk-UA" w:eastAsia="uk-UA"/>
              </w:rPr>
            </w:pPr>
          </w:p>
        </w:tc>
        <w:tc>
          <w:tcPr>
            <w:tcW w:w="336" w:type="pct"/>
            <w:vMerge w:val="restart"/>
            <w:tcBorders>
              <w:top w:val="single" w:sz="4" w:space="0" w:color="auto"/>
              <w:left w:val="single" w:sz="4" w:space="0" w:color="auto"/>
              <w:right w:val="single" w:sz="4" w:space="0" w:color="auto"/>
            </w:tcBorders>
            <w:shd w:val="clear" w:color="000000" w:fill="FFFFFF"/>
            <w:noWrap/>
            <w:vAlign w:val="center"/>
          </w:tcPr>
          <w:p w14:paraId="2AFA992A" w14:textId="77777777" w:rsidR="00230B37" w:rsidRPr="00592C41" w:rsidRDefault="00230B37" w:rsidP="000426B9">
            <w:pPr>
              <w:jc w:val="center"/>
              <w:rPr>
                <w:b/>
                <w:bCs/>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auto"/>
          </w:tcPr>
          <w:p w14:paraId="14B787E4" w14:textId="77777777" w:rsidR="00230B37" w:rsidRPr="00592C41" w:rsidRDefault="00230B37" w:rsidP="000426B9">
            <w:pPr>
              <w:jc w:val="center"/>
              <w:rPr>
                <w:b/>
                <w:bCs/>
                <w:sz w:val="18"/>
                <w:szCs w:val="18"/>
                <w:lang w:val="uk-UA" w:eastAsia="uk-UA"/>
              </w:rPr>
            </w:pPr>
          </w:p>
        </w:tc>
        <w:tc>
          <w:tcPr>
            <w:tcW w:w="330" w:type="pct"/>
            <w:vMerge w:val="restart"/>
            <w:tcBorders>
              <w:top w:val="single" w:sz="4" w:space="0" w:color="auto"/>
              <w:left w:val="single" w:sz="4" w:space="0" w:color="auto"/>
              <w:right w:val="single" w:sz="4" w:space="0" w:color="auto"/>
            </w:tcBorders>
            <w:shd w:val="clear" w:color="auto" w:fill="D0CECE" w:themeFill="background2" w:themeFillShade="E6"/>
          </w:tcPr>
          <w:p w14:paraId="6AD2B73F" w14:textId="277D8080" w:rsidR="00230B37" w:rsidRPr="00592C41" w:rsidRDefault="00230B37" w:rsidP="000426B9">
            <w:pPr>
              <w:jc w:val="center"/>
              <w:rPr>
                <w:b/>
                <w:bCs/>
                <w:sz w:val="18"/>
                <w:szCs w:val="18"/>
                <w:lang w:val="uk-UA" w:eastAsia="uk-UA"/>
              </w:rPr>
            </w:pP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30CCE7AB" w14:textId="77777777" w:rsidR="00230B37" w:rsidRPr="00592C41" w:rsidRDefault="00230B37" w:rsidP="000426B9">
            <w:pPr>
              <w:jc w:val="center"/>
              <w:rPr>
                <w:b/>
                <w:bCs/>
                <w:sz w:val="18"/>
                <w:szCs w:val="18"/>
                <w:lang w:val="uk-UA" w:eastAsia="uk-UA"/>
              </w:rPr>
            </w:pPr>
            <w:r>
              <w:rPr>
                <w:sz w:val="18"/>
                <w:szCs w:val="18"/>
                <w:lang w:val="uk-UA" w:eastAsia="uk-UA"/>
              </w:rPr>
              <w:t>План</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3FE067A8" w14:textId="77777777" w:rsidR="00230B37" w:rsidRPr="00592C41" w:rsidRDefault="00230B37" w:rsidP="000426B9">
            <w:pPr>
              <w:jc w:val="center"/>
              <w:rPr>
                <w:b/>
                <w:bCs/>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1EF57E63"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4AFE5416"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19ECABB5" w14:textId="77777777" w:rsidR="00230B37" w:rsidRPr="00592C41" w:rsidRDefault="00230B37" w:rsidP="000426B9">
            <w:pPr>
              <w:jc w:val="center"/>
              <w:rPr>
                <w:b/>
                <w:bCs/>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2783FED2" w14:textId="77777777" w:rsidR="00230B37" w:rsidRPr="00592C41" w:rsidRDefault="00230B37" w:rsidP="000426B9">
            <w:pPr>
              <w:jc w:val="center"/>
              <w:rPr>
                <w:b/>
                <w:bCs/>
                <w:sz w:val="18"/>
                <w:szCs w:val="18"/>
                <w:lang w:val="uk-UA" w:eastAsia="uk-UA"/>
              </w:rPr>
            </w:pPr>
          </w:p>
        </w:tc>
        <w:tc>
          <w:tcPr>
            <w:tcW w:w="42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D37D62" w14:textId="77777777" w:rsidR="00230B37" w:rsidRPr="00592C41" w:rsidRDefault="00230B37" w:rsidP="000426B9">
            <w:pPr>
              <w:jc w:val="center"/>
              <w:rPr>
                <w:b/>
                <w:bCs/>
                <w:sz w:val="18"/>
                <w:szCs w:val="18"/>
                <w:lang w:val="uk-UA" w:eastAsia="uk-UA"/>
              </w:rPr>
            </w:pPr>
          </w:p>
        </w:tc>
      </w:tr>
      <w:tr w:rsidR="00C632E9" w:rsidRPr="00592C41" w14:paraId="290DF69B" w14:textId="77777777" w:rsidTr="00C632E9">
        <w:trPr>
          <w:trHeight w:val="70"/>
        </w:trPr>
        <w:tc>
          <w:tcPr>
            <w:tcW w:w="145" w:type="pct"/>
            <w:vMerge/>
            <w:tcBorders>
              <w:left w:val="single" w:sz="4" w:space="0" w:color="auto"/>
              <w:bottom w:val="single" w:sz="4" w:space="0" w:color="auto"/>
              <w:right w:val="single" w:sz="4" w:space="0" w:color="auto"/>
            </w:tcBorders>
            <w:shd w:val="clear" w:color="000000" w:fill="FFFFFF"/>
            <w:vAlign w:val="center"/>
          </w:tcPr>
          <w:p w14:paraId="45B4B0D1" w14:textId="77777777" w:rsidR="00230B37" w:rsidRPr="00592C41" w:rsidRDefault="00230B37" w:rsidP="000426B9">
            <w:pPr>
              <w:jc w:val="center"/>
              <w:rPr>
                <w:bCs/>
                <w:sz w:val="18"/>
                <w:szCs w:val="18"/>
                <w:lang w:val="uk-UA" w:eastAsia="uk-UA"/>
              </w:rPr>
            </w:pPr>
          </w:p>
        </w:tc>
        <w:tc>
          <w:tcPr>
            <w:tcW w:w="382" w:type="pct"/>
            <w:vMerge/>
            <w:tcBorders>
              <w:left w:val="single" w:sz="4" w:space="0" w:color="auto"/>
              <w:bottom w:val="single" w:sz="4" w:space="0" w:color="auto"/>
              <w:right w:val="single" w:sz="4" w:space="0" w:color="auto"/>
            </w:tcBorders>
            <w:shd w:val="clear" w:color="000000" w:fill="FFFFFF"/>
            <w:vAlign w:val="center"/>
          </w:tcPr>
          <w:p w14:paraId="3FF023DB" w14:textId="77777777" w:rsidR="00230B37" w:rsidRDefault="00230B37" w:rsidP="000426B9">
            <w:pPr>
              <w:rPr>
                <w:sz w:val="18"/>
                <w:szCs w:val="18"/>
                <w:lang w:val="uk-UA" w:eastAsia="uk-UA"/>
              </w:rPr>
            </w:pPr>
          </w:p>
        </w:tc>
        <w:tc>
          <w:tcPr>
            <w:tcW w:w="237" w:type="pct"/>
            <w:vMerge/>
            <w:tcBorders>
              <w:left w:val="single" w:sz="4" w:space="0" w:color="auto"/>
              <w:bottom w:val="single" w:sz="4" w:space="0" w:color="auto"/>
              <w:right w:val="single" w:sz="4" w:space="0" w:color="auto"/>
            </w:tcBorders>
            <w:shd w:val="clear" w:color="000000" w:fill="FFFFFF"/>
            <w:vAlign w:val="center"/>
          </w:tcPr>
          <w:p w14:paraId="7A9C71E8" w14:textId="77777777" w:rsidR="00230B37" w:rsidRPr="00592C41" w:rsidRDefault="00230B37" w:rsidP="000426B9">
            <w:pPr>
              <w:jc w:val="center"/>
              <w:rPr>
                <w:color w:val="000000"/>
                <w:sz w:val="18"/>
                <w:szCs w:val="18"/>
              </w:rPr>
            </w:pPr>
          </w:p>
        </w:tc>
        <w:tc>
          <w:tcPr>
            <w:tcW w:w="281" w:type="pct"/>
            <w:vMerge/>
            <w:tcBorders>
              <w:left w:val="single" w:sz="4" w:space="0" w:color="auto"/>
              <w:bottom w:val="single" w:sz="4" w:space="0" w:color="auto"/>
              <w:right w:val="single" w:sz="4" w:space="0" w:color="auto"/>
            </w:tcBorders>
            <w:shd w:val="clear" w:color="000000" w:fill="FFFFFF"/>
            <w:vAlign w:val="center"/>
          </w:tcPr>
          <w:p w14:paraId="5ECAB9F4" w14:textId="77777777" w:rsidR="00230B37" w:rsidRPr="00592C41" w:rsidRDefault="00230B37" w:rsidP="000426B9">
            <w:pPr>
              <w:jc w:val="center"/>
              <w:rPr>
                <w:b/>
                <w:bCs/>
                <w:sz w:val="18"/>
                <w:szCs w:val="18"/>
                <w:lang w:val="uk-UA" w:eastAsia="uk-UA"/>
              </w:rPr>
            </w:pPr>
          </w:p>
        </w:tc>
        <w:tc>
          <w:tcPr>
            <w:tcW w:w="404" w:type="pct"/>
            <w:vMerge/>
            <w:tcBorders>
              <w:left w:val="single" w:sz="4" w:space="0" w:color="auto"/>
              <w:bottom w:val="single" w:sz="4" w:space="0" w:color="auto"/>
              <w:right w:val="single" w:sz="4" w:space="0" w:color="auto"/>
            </w:tcBorders>
            <w:shd w:val="clear" w:color="000000" w:fill="FFFFFF"/>
            <w:vAlign w:val="center"/>
          </w:tcPr>
          <w:p w14:paraId="224CBC67" w14:textId="77777777" w:rsidR="00230B37" w:rsidRPr="00592C41" w:rsidRDefault="00230B37" w:rsidP="000426B9">
            <w:pPr>
              <w:jc w:val="center"/>
              <w:rPr>
                <w:b/>
                <w:bCs/>
                <w:sz w:val="18"/>
                <w:szCs w:val="18"/>
                <w:lang w:val="uk-UA" w:eastAsia="uk-UA"/>
              </w:rPr>
            </w:pPr>
          </w:p>
        </w:tc>
        <w:tc>
          <w:tcPr>
            <w:tcW w:w="336" w:type="pct"/>
            <w:vMerge/>
            <w:tcBorders>
              <w:left w:val="single" w:sz="4" w:space="0" w:color="auto"/>
              <w:bottom w:val="single" w:sz="4" w:space="0" w:color="auto"/>
              <w:right w:val="single" w:sz="4" w:space="0" w:color="auto"/>
            </w:tcBorders>
            <w:shd w:val="clear" w:color="000000" w:fill="FFFFFF"/>
            <w:noWrap/>
            <w:vAlign w:val="center"/>
          </w:tcPr>
          <w:p w14:paraId="74E4916F" w14:textId="77777777" w:rsidR="00230B37" w:rsidRPr="00592C41" w:rsidRDefault="00230B37" w:rsidP="000426B9">
            <w:pPr>
              <w:jc w:val="center"/>
              <w:rPr>
                <w:b/>
                <w:bCs/>
                <w:sz w:val="18"/>
                <w:szCs w:val="18"/>
                <w:lang w:val="uk-UA" w:eastAsia="uk-UA"/>
              </w:rPr>
            </w:pPr>
          </w:p>
        </w:tc>
        <w:tc>
          <w:tcPr>
            <w:tcW w:w="330" w:type="pct"/>
            <w:vMerge/>
            <w:tcBorders>
              <w:left w:val="single" w:sz="4" w:space="0" w:color="auto"/>
              <w:bottom w:val="single" w:sz="4" w:space="0" w:color="auto"/>
              <w:right w:val="single" w:sz="4" w:space="0" w:color="auto"/>
            </w:tcBorders>
            <w:shd w:val="clear" w:color="auto" w:fill="auto"/>
          </w:tcPr>
          <w:p w14:paraId="18A092AA" w14:textId="77777777" w:rsidR="00230B37" w:rsidRPr="00592C41" w:rsidRDefault="00230B37" w:rsidP="000426B9">
            <w:pPr>
              <w:jc w:val="center"/>
              <w:rPr>
                <w:b/>
                <w:bCs/>
                <w:sz w:val="18"/>
                <w:szCs w:val="18"/>
                <w:lang w:val="uk-UA" w:eastAsia="uk-UA"/>
              </w:rPr>
            </w:pPr>
          </w:p>
        </w:tc>
        <w:tc>
          <w:tcPr>
            <w:tcW w:w="330" w:type="pct"/>
            <w:vMerge/>
            <w:tcBorders>
              <w:left w:val="single" w:sz="4" w:space="0" w:color="auto"/>
              <w:bottom w:val="single" w:sz="4" w:space="0" w:color="auto"/>
              <w:right w:val="single" w:sz="4" w:space="0" w:color="auto"/>
            </w:tcBorders>
            <w:shd w:val="clear" w:color="auto" w:fill="D0CECE" w:themeFill="background2" w:themeFillShade="E6"/>
          </w:tcPr>
          <w:p w14:paraId="7FAC3D3E" w14:textId="0031FC16" w:rsidR="00230B37" w:rsidRPr="00592C41" w:rsidRDefault="00230B37" w:rsidP="000426B9">
            <w:pPr>
              <w:jc w:val="center"/>
              <w:rPr>
                <w:b/>
                <w:bCs/>
                <w:sz w:val="18"/>
                <w:szCs w:val="18"/>
                <w:lang w:val="uk-UA" w:eastAsia="uk-UA"/>
              </w:rPr>
            </w:pP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tcPr>
          <w:p w14:paraId="0DB65F59" w14:textId="77777777" w:rsidR="00230B37" w:rsidRPr="00592C41" w:rsidRDefault="00230B37" w:rsidP="000426B9">
            <w:pPr>
              <w:jc w:val="center"/>
              <w:rPr>
                <w:b/>
                <w:bCs/>
                <w:sz w:val="18"/>
                <w:szCs w:val="18"/>
                <w:lang w:val="uk-UA" w:eastAsia="uk-UA"/>
              </w:rPr>
            </w:pPr>
            <w:r>
              <w:rPr>
                <w:sz w:val="18"/>
                <w:szCs w:val="18"/>
                <w:lang w:val="uk-UA" w:eastAsia="uk-UA"/>
              </w:rPr>
              <w:t>факт</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28749B7F" w14:textId="77777777" w:rsidR="00230B37" w:rsidRPr="00592C41" w:rsidRDefault="00230B37" w:rsidP="000426B9">
            <w:pPr>
              <w:jc w:val="center"/>
              <w:rPr>
                <w:b/>
                <w:bCs/>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1C7E1987"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2CA600F9"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77801B62" w14:textId="77777777" w:rsidR="00230B37" w:rsidRPr="00592C41" w:rsidRDefault="00230B37" w:rsidP="000426B9">
            <w:pPr>
              <w:jc w:val="center"/>
              <w:rPr>
                <w:b/>
                <w:bCs/>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08A77105" w14:textId="77777777" w:rsidR="00230B37" w:rsidRPr="00592C41" w:rsidRDefault="00230B37" w:rsidP="000426B9">
            <w:pPr>
              <w:jc w:val="center"/>
              <w:rPr>
                <w:b/>
                <w:bCs/>
                <w:sz w:val="18"/>
                <w:szCs w:val="18"/>
                <w:lang w:val="uk-UA" w:eastAsia="uk-UA"/>
              </w:rPr>
            </w:pPr>
          </w:p>
        </w:tc>
        <w:tc>
          <w:tcPr>
            <w:tcW w:w="42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A78E62" w14:textId="77777777" w:rsidR="00230B37" w:rsidRPr="00592C41" w:rsidRDefault="00230B37" w:rsidP="000426B9">
            <w:pPr>
              <w:jc w:val="center"/>
              <w:rPr>
                <w:b/>
                <w:bCs/>
                <w:sz w:val="18"/>
                <w:szCs w:val="18"/>
                <w:lang w:val="uk-UA" w:eastAsia="uk-UA"/>
              </w:rPr>
            </w:pPr>
          </w:p>
        </w:tc>
      </w:tr>
      <w:tr w:rsidR="00C632E9" w:rsidRPr="00592C41" w14:paraId="01AEFA6C" w14:textId="77777777" w:rsidTr="00C632E9">
        <w:trPr>
          <w:trHeight w:val="70"/>
        </w:trPr>
        <w:tc>
          <w:tcPr>
            <w:tcW w:w="145" w:type="pct"/>
            <w:tcBorders>
              <w:top w:val="single" w:sz="4" w:space="0" w:color="auto"/>
              <w:left w:val="single" w:sz="4" w:space="0" w:color="auto"/>
              <w:bottom w:val="single" w:sz="4" w:space="0" w:color="auto"/>
              <w:right w:val="single" w:sz="4" w:space="0" w:color="auto"/>
            </w:tcBorders>
            <w:shd w:val="clear" w:color="000000" w:fill="FFFFFF"/>
            <w:vAlign w:val="center"/>
          </w:tcPr>
          <w:p w14:paraId="17BA6A35" w14:textId="77777777" w:rsidR="00230B37" w:rsidRPr="00592C41" w:rsidRDefault="00230B37" w:rsidP="000426B9">
            <w:pPr>
              <w:jc w:val="center"/>
              <w:rPr>
                <w:bCs/>
                <w:sz w:val="18"/>
                <w:szCs w:val="18"/>
                <w:lang w:val="uk-UA" w:eastAsia="uk-UA"/>
              </w:rPr>
            </w:pP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tcPr>
          <w:p w14:paraId="65893B2F" w14:textId="77777777" w:rsidR="00230B37" w:rsidRPr="00592C41" w:rsidRDefault="00230B37" w:rsidP="000426B9">
            <w:pPr>
              <w:rPr>
                <w:b/>
                <w:bCs/>
                <w:sz w:val="18"/>
                <w:szCs w:val="18"/>
                <w:lang w:val="uk-UA" w:eastAsia="uk-UA"/>
              </w:rPr>
            </w:pPr>
            <w:r w:rsidRPr="00592C41">
              <w:rPr>
                <w:b/>
                <w:bCs/>
                <w:sz w:val="18"/>
                <w:szCs w:val="18"/>
                <w:lang w:val="uk-UA" w:eastAsia="uk-UA"/>
              </w:rPr>
              <w:t>РАЗОМ</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tcPr>
          <w:p w14:paraId="5CB0624C" w14:textId="77777777" w:rsidR="00230B37" w:rsidRPr="00592C41" w:rsidRDefault="00230B37" w:rsidP="000426B9">
            <w:pPr>
              <w:jc w:val="center"/>
              <w:rPr>
                <w:b/>
                <w:bCs/>
                <w:sz w:val="18"/>
                <w:szCs w:val="18"/>
                <w:lang w:val="uk-UA" w:eastAsia="uk-UA"/>
              </w:rPr>
            </w:pP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tcPr>
          <w:p w14:paraId="75B7F0D9" w14:textId="77777777" w:rsidR="00230B37" w:rsidRPr="00592C41" w:rsidRDefault="00230B37" w:rsidP="000426B9">
            <w:pPr>
              <w:jc w:val="center"/>
              <w:rPr>
                <w:b/>
                <w:bCs/>
                <w:sz w:val="18"/>
                <w:szCs w:val="18"/>
                <w:lang w:val="uk-UA" w:eastAsia="uk-UA"/>
              </w:rPr>
            </w:pP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2C9F9C9C" w14:textId="77777777" w:rsidR="00230B37" w:rsidRPr="00592C41" w:rsidRDefault="00230B37" w:rsidP="000426B9">
            <w:pPr>
              <w:jc w:val="center"/>
              <w:rPr>
                <w:b/>
                <w:bCs/>
                <w:sz w:val="18"/>
                <w:szCs w:val="18"/>
                <w:lang w:val="uk-UA" w:eastAsia="uk-UA"/>
              </w:rPr>
            </w:pPr>
          </w:p>
        </w:tc>
        <w:tc>
          <w:tcPr>
            <w:tcW w:w="33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47D62E" w14:textId="77777777" w:rsidR="00230B37" w:rsidRPr="00592C41" w:rsidRDefault="00230B37" w:rsidP="000426B9">
            <w:pPr>
              <w:jc w:val="center"/>
              <w:rPr>
                <w:b/>
                <w:bCs/>
                <w:sz w:val="18"/>
                <w:szCs w:val="18"/>
                <w:lang w:val="uk-UA" w:eastAsia="uk-UA"/>
              </w:rPr>
            </w:pPr>
            <w:r>
              <w:rPr>
                <w:b/>
                <w:bCs/>
                <w:sz w:val="18"/>
                <w:szCs w:val="18"/>
                <w:lang w:val="uk-UA" w:eastAsia="uk-UA"/>
              </w:rPr>
              <w:t>СУМА</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412BFAB" w14:textId="77777777" w:rsidR="00230B37" w:rsidRDefault="00230B37" w:rsidP="000426B9">
            <w:pPr>
              <w:jc w:val="center"/>
              <w:rPr>
                <w:b/>
                <w:bCs/>
                <w:sz w:val="18"/>
                <w:szCs w:val="18"/>
                <w:lang w:val="uk-UA" w:eastAsia="uk-UA"/>
              </w:rPr>
            </w:pPr>
          </w:p>
        </w:tc>
        <w:tc>
          <w:tcPr>
            <w:tcW w:w="33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F05D75" w14:textId="10F2F7A2" w:rsidR="00230B37" w:rsidRPr="00592C41" w:rsidRDefault="00230B37" w:rsidP="000426B9">
            <w:pPr>
              <w:jc w:val="center"/>
              <w:rPr>
                <w:b/>
                <w:bCs/>
                <w:sz w:val="18"/>
                <w:szCs w:val="18"/>
                <w:lang w:val="uk-UA" w:eastAsia="uk-UA"/>
              </w:rPr>
            </w:pPr>
            <w:r>
              <w:rPr>
                <w:b/>
                <w:bCs/>
                <w:sz w:val="18"/>
                <w:szCs w:val="18"/>
                <w:lang w:val="uk-UA" w:eastAsia="uk-UA"/>
              </w:rPr>
              <w:t>СУМА</w:t>
            </w:r>
          </w:p>
        </w:tc>
        <w:tc>
          <w:tcPr>
            <w:tcW w:w="234" w:type="pct"/>
            <w:tcBorders>
              <w:top w:val="single" w:sz="4" w:space="0" w:color="auto"/>
              <w:left w:val="single" w:sz="4" w:space="0" w:color="auto"/>
              <w:bottom w:val="single" w:sz="4" w:space="0" w:color="auto"/>
              <w:right w:val="single" w:sz="4" w:space="0" w:color="auto"/>
            </w:tcBorders>
            <w:shd w:val="clear" w:color="000000" w:fill="FFFFFF"/>
          </w:tcPr>
          <w:p w14:paraId="583E1491"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60A7DEF5" w14:textId="77777777" w:rsidR="00230B37" w:rsidRPr="00592C41" w:rsidRDefault="00230B37" w:rsidP="000426B9">
            <w:pPr>
              <w:jc w:val="center"/>
              <w:rPr>
                <w:b/>
                <w:bCs/>
                <w:sz w:val="18"/>
                <w:szCs w:val="18"/>
                <w:lang w:val="uk-UA" w:eastAsia="uk-UA"/>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23214681"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4E9A931C" w14:textId="77777777" w:rsidR="00230B37" w:rsidRPr="00592C41" w:rsidRDefault="00230B37" w:rsidP="000426B9">
            <w:pPr>
              <w:jc w:val="center"/>
              <w:rPr>
                <w:b/>
                <w:bCs/>
                <w:sz w:val="18"/>
                <w:szCs w:val="18"/>
                <w:lang w:val="uk-UA" w:eastAsia="uk-UA"/>
              </w:rPr>
            </w:pP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tcPr>
          <w:p w14:paraId="1B0A879E" w14:textId="77777777" w:rsidR="00230B37" w:rsidRPr="00592C41" w:rsidRDefault="00230B37" w:rsidP="000426B9">
            <w:pPr>
              <w:jc w:val="center"/>
              <w:rPr>
                <w:b/>
                <w:bCs/>
                <w:sz w:val="18"/>
                <w:szCs w:val="18"/>
                <w:lang w:val="uk-UA" w:eastAsia="uk-UA"/>
              </w:rPr>
            </w:pPr>
          </w:p>
        </w:tc>
        <w:tc>
          <w:tcPr>
            <w:tcW w:w="384" w:type="pct"/>
            <w:tcBorders>
              <w:top w:val="single" w:sz="4" w:space="0" w:color="auto"/>
              <w:left w:val="single" w:sz="4" w:space="0" w:color="auto"/>
              <w:bottom w:val="single" w:sz="4" w:space="0" w:color="auto"/>
              <w:right w:val="single" w:sz="4" w:space="0" w:color="auto"/>
            </w:tcBorders>
            <w:shd w:val="clear" w:color="000000" w:fill="FFFFFF"/>
            <w:vAlign w:val="center"/>
          </w:tcPr>
          <w:p w14:paraId="7E018832" w14:textId="77777777" w:rsidR="00230B37" w:rsidRPr="00592C41" w:rsidRDefault="00230B37" w:rsidP="000426B9">
            <w:pPr>
              <w:jc w:val="center"/>
              <w:rPr>
                <w:b/>
                <w:bCs/>
                <w:sz w:val="18"/>
                <w:szCs w:val="18"/>
                <w:lang w:val="uk-UA" w:eastAsia="uk-UA"/>
              </w:rPr>
            </w:pPr>
          </w:p>
        </w:tc>
        <w:tc>
          <w:tcPr>
            <w:tcW w:w="42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D2D12A" w14:textId="77777777" w:rsidR="00230B37" w:rsidRPr="00592C41" w:rsidRDefault="00230B37" w:rsidP="000426B9">
            <w:pPr>
              <w:jc w:val="center"/>
              <w:rPr>
                <w:b/>
                <w:bCs/>
                <w:sz w:val="18"/>
                <w:szCs w:val="18"/>
                <w:lang w:val="uk-UA" w:eastAsia="uk-UA"/>
              </w:rPr>
            </w:pPr>
          </w:p>
        </w:tc>
      </w:tr>
    </w:tbl>
    <w:p w14:paraId="30C9C39F" w14:textId="77777777" w:rsidR="001A473E" w:rsidRDefault="001A473E" w:rsidP="001A473E">
      <w:pPr>
        <w:rPr>
          <w:lang w:val="uk-UA"/>
        </w:rPr>
      </w:pPr>
    </w:p>
    <w:p w14:paraId="31A2E9A5" w14:textId="1BCE9932" w:rsidR="00E259AB" w:rsidRPr="00C632E9" w:rsidRDefault="00C632E9" w:rsidP="00E259AB">
      <w:pPr>
        <w:rPr>
          <w:sz w:val="20"/>
          <w:szCs w:val="20"/>
          <w:lang w:val="ru-RU"/>
        </w:rPr>
      </w:pPr>
      <w:r w:rsidRPr="00C632E9">
        <w:rPr>
          <w:color w:val="000000"/>
          <w:sz w:val="20"/>
          <w:szCs w:val="20"/>
          <w:lang w:val="ru-RU"/>
        </w:rPr>
        <w:t>*Очікувана вартість має відповідати сумі, на яку буде оголошено закупівлю</w:t>
      </w:r>
    </w:p>
    <w:p w14:paraId="21C37011" w14:textId="77777777" w:rsidR="00E259AB" w:rsidRPr="00BA4EAF" w:rsidRDefault="00E259AB" w:rsidP="00E259AB">
      <w:pPr>
        <w:rPr>
          <w:lang w:val="uk-UA"/>
        </w:rPr>
      </w:pPr>
    </w:p>
    <w:p w14:paraId="61F9A91B" w14:textId="77777777" w:rsidR="00E259AB" w:rsidRPr="00BA4EAF" w:rsidRDefault="00E259AB" w:rsidP="00E259AB">
      <w:pPr>
        <w:rPr>
          <w:lang w:val="uk-UA"/>
        </w:rPr>
      </w:pPr>
    </w:p>
    <w:p w14:paraId="48BE0C37" w14:textId="77777777" w:rsidR="00E259AB" w:rsidRPr="00BA4EAF" w:rsidRDefault="00E259AB" w:rsidP="00E259AB">
      <w:pPr>
        <w:rPr>
          <w:lang w:val="uk-UA"/>
        </w:rPr>
      </w:pPr>
    </w:p>
    <w:p w14:paraId="6FD3860A" w14:textId="77777777" w:rsidR="00E259AB" w:rsidRDefault="00E259AB" w:rsidP="005465F1">
      <w:pPr>
        <w:rPr>
          <w:lang w:val="uk-UA"/>
        </w:rPr>
        <w:sectPr w:rsidR="00E259AB" w:rsidSect="00BA4EAF">
          <w:pgSz w:w="16838" w:h="11906" w:orient="landscape"/>
          <w:pgMar w:top="1440" w:right="1440" w:bottom="1440" w:left="1440" w:header="708" w:footer="708" w:gutter="0"/>
          <w:cols w:space="720"/>
          <w:docGrid w:linePitch="299"/>
        </w:sectPr>
      </w:pPr>
    </w:p>
    <w:p w14:paraId="75688194" w14:textId="77777777" w:rsidR="005465F1" w:rsidRPr="005465F1" w:rsidRDefault="005465F1" w:rsidP="00BA4EAF">
      <w:pPr>
        <w:rPr>
          <w:lang w:val="uk-UA"/>
        </w:rPr>
      </w:pPr>
    </w:p>
    <w:p w14:paraId="7796AB64" w14:textId="7E490C82" w:rsidR="00C12E18" w:rsidRPr="00D673DC" w:rsidRDefault="005465F1" w:rsidP="00C12E18">
      <w:pPr>
        <w:pStyle w:val="1"/>
        <w:numPr>
          <w:ilvl w:val="0"/>
          <w:numId w:val="0"/>
        </w:numPr>
        <w:rPr>
          <w:i/>
          <w:u w:val="single"/>
          <w:lang w:val="uk-UA"/>
        </w:rPr>
      </w:pPr>
      <w:bookmarkStart w:id="269" w:name="_Toc169116418"/>
      <w:r>
        <w:rPr>
          <w:lang w:val="uk-UA"/>
        </w:rPr>
        <w:t xml:space="preserve">Додаток Г. </w:t>
      </w:r>
      <w:r w:rsidR="00C12E18" w:rsidRPr="00D673DC">
        <w:rPr>
          <w:lang w:val="uk-UA"/>
        </w:rPr>
        <w:t>Шаблон тендерної документації на закупівлю робіт</w:t>
      </w:r>
      <w:bookmarkEnd w:id="269"/>
    </w:p>
    <w:p w14:paraId="6A3A2618" w14:textId="5F4025B6" w:rsidR="00C12E18" w:rsidRPr="00D673DC" w:rsidRDefault="00C12E18" w:rsidP="00C12E18">
      <w:pPr>
        <w:rPr>
          <w:rFonts w:eastAsia="Cambria"/>
          <w:b/>
          <w:bCs/>
          <w:i/>
          <w:iCs/>
          <w:lang w:val="uk-UA"/>
        </w:rPr>
      </w:pPr>
      <w:r w:rsidRPr="00D673DC">
        <w:rPr>
          <w:rFonts w:eastAsia="Cambria"/>
          <w:b/>
          <w:bCs/>
          <w:i/>
          <w:iCs/>
          <w:lang w:val="uk-UA"/>
        </w:rPr>
        <w:t>ПРИМІТКА. Цей шаблон потребуватиме подальшого перегляду відповідно до змін до ЗУПЗ</w:t>
      </w:r>
      <w:r w:rsidR="005465F1">
        <w:rPr>
          <w:rFonts w:eastAsia="Cambria"/>
          <w:b/>
          <w:bCs/>
          <w:i/>
          <w:iCs/>
          <w:lang w:val="uk-UA"/>
        </w:rPr>
        <w:t xml:space="preserve"> та /чи </w:t>
      </w:r>
      <w:r w:rsidR="004E5A61">
        <w:rPr>
          <w:rFonts w:eastAsia="Cambria"/>
          <w:b/>
          <w:bCs/>
          <w:i/>
          <w:iCs/>
          <w:lang w:val="uk-UA"/>
        </w:rPr>
        <w:t>відповідних нормативно-правових</w:t>
      </w:r>
      <w:r w:rsidR="005465F1">
        <w:rPr>
          <w:rFonts w:eastAsia="Cambria"/>
          <w:b/>
          <w:bCs/>
          <w:i/>
          <w:iCs/>
          <w:lang w:val="uk-UA"/>
        </w:rPr>
        <w:t xml:space="preserve"> актів</w:t>
      </w:r>
      <w:r w:rsidR="004E5A61">
        <w:rPr>
          <w:rFonts w:eastAsia="Cambria"/>
          <w:b/>
          <w:bCs/>
          <w:i/>
          <w:iCs/>
          <w:lang w:val="uk-UA"/>
        </w:rPr>
        <w:t>.</w:t>
      </w:r>
    </w:p>
    <w:p w14:paraId="53D44FD8" w14:textId="77777777" w:rsidR="00C12E18" w:rsidRPr="00D673DC" w:rsidRDefault="00C12E18" w:rsidP="00C12E18">
      <w:pPr>
        <w:rPr>
          <w:rFonts w:eastAsia="Cambria"/>
          <w:b/>
          <w:bCs/>
          <w:i/>
          <w:iCs/>
          <w:lang w:val="uk-UA"/>
        </w:rPr>
      </w:pPr>
      <w:r w:rsidRPr="00D673DC">
        <w:rPr>
          <w:rFonts w:eastAsia="Cambria"/>
          <w:b/>
          <w:bCs/>
          <w:i/>
          <w:iCs/>
          <w:lang w:val="uk-UA"/>
        </w:rPr>
        <w:t>Ця тендерна документація створена та подана в електронному вигляді відповідно до вимог Закону України «Про електронні документи та електронний документообіг» т</w:t>
      </w:r>
      <w:r w:rsidRPr="00D673DC">
        <w:rPr>
          <w:b/>
          <w:bCs/>
          <w:i/>
          <w:iCs/>
          <w:color w:val="000000"/>
          <w:lang w:val="uk-UA"/>
        </w:rPr>
        <w:t>а «Про електронні довірчі послуги»</w:t>
      </w:r>
      <w:r w:rsidRPr="00D673DC">
        <w:rPr>
          <w:rFonts w:eastAsia="Cambria"/>
          <w:b/>
          <w:bCs/>
          <w:i/>
          <w:iCs/>
          <w:lang w:val="uk-UA"/>
        </w:rPr>
        <w:t>.</w:t>
      </w:r>
    </w:p>
    <w:p w14:paraId="0B2607F4" w14:textId="77777777" w:rsidR="00F90872" w:rsidRPr="00F90872" w:rsidRDefault="00C12E18" w:rsidP="00F90872">
      <w:pPr>
        <w:jc w:val="right"/>
        <w:rPr>
          <w:rFonts w:ascii="Times New Roman" w:eastAsia="Calibri" w:hAnsi="Times New Roman" w:cs="Times New Roman"/>
          <w:sz w:val="24"/>
          <w:szCs w:val="24"/>
          <w:lang w:val="ru-RU"/>
        </w:rPr>
      </w:pPr>
      <w:r w:rsidRPr="00D673DC">
        <w:rPr>
          <w:rFonts w:eastAsia="Cambria"/>
          <w:b/>
          <w:bCs/>
          <w:i/>
          <w:iCs/>
          <w:lang w:val="uk-UA"/>
        </w:rPr>
        <w:br w:type="page"/>
      </w:r>
      <w:r w:rsidR="00F90872" w:rsidRPr="00F90872">
        <w:rPr>
          <w:rFonts w:ascii="Times New Roman" w:eastAsia="Calibri" w:hAnsi="Times New Roman" w:cs="Times New Roman"/>
          <w:sz w:val="24"/>
          <w:szCs w:val="24"/>
          <w:lang w:val="ru-RU"/>
        </w:rPr>
        <w:t>Шаблон *</w:t>
      </w:r>
    </w:p>
    <w:p w14:paraId="4D0BDA5B" w14:textId="77777777" w:rsidR="00F90872" w:rsidRPr="00F90872" w:rsidRDefault="00F90872" w:rsidP="00F90872">
      <w:pPr>
        <w:jc w:val="center"/>
        <w:rPr>
          <w:rFonts w:ascii="Times New Roman" w:eastAsia="Calibri" w:hAnsi="Times New Roman" w:cs="Times New Roman"/>
          <w:b/>
          <w:bCs/>
          <w:sz w:val="24"/>
          <w:szCs w:val="24"/>
          <w:lang w:val="ru-RU"/>
        </w:rPr>
      </w:pPr>
      <w:r w:rsidRPr="00F90872">
        <w:rPr>
          <w:rFonts w:ascii="Times New Roman" w:eastAsia="Calibri" w:hAnsi="Times New Roman" w:cs="Times New Roman"/>
          <w:b/>
          <w:bCs/>
          <w:sz w:val="24"/>
          <w:szCs w:val="24"/>
          <w:lang w:val="ru-RU"/>
        </w:rPr>
        <w:t xml:space="preserve">____________________________ </w:t>
      </w:r>
    </w:p>
    <w:p w14:paraId="5AC4B02C" w14:textId="77777777" w:rsidR="00F90872" w:rsidRPr="00F90872" w:rsidRDefault="00F90872" w:rsidP="00F90872">
      <w:pPr>
        <w:jc w:val="cente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(найменування замовника)</w:t>
      </w:r>
    </w:p>
    <w:p w14:paraId="46A75D07" w14:textId="77777777" w:rsidR="00F90872" w:rsidRPr="00F90872" w:rsidRDefault="00F90872" w:rsidP="00F90872">
      <w:pPr>
        <w:widowControl w:val="0"/>
        <w:autoSpaceDE w:val="0"/>
        <w:autoSpaceDN w:val="0"/>
        <w:adjustRightInd w:val="0"/>
        <w:jc w:val="center"/>
        <w:rPr>
          <w:rFonts w:ascii="Times New Roman" w:eastAsia="Calibri" w:hAnsi="Times New Roman" w:cs="Times New Roman"/>
          <w:b/>
          <w:bCs/>
          <w:caps/>
          <w:sz w:val="24"/>
          <w:szCs w:val="24"/>
          <w:lang w:val="ru-RU"/>
        </w:rPr>
      </w:pPr>
    </w:p>
    <w:p w14:paraId="1DA8B59A" w14:textId="77777777" w:rsidR="00F90872" w:rsidRPr="00F90872" w:rsidRDefault="00F90872" w:rsidP="00F90872">
      <w:pPr>
        <w:widowControl w:val="0"/>
        <w:autoSpaceDE w:val="0"/>
        <w:autoSpaceDN w:val="0"/>
        <w:adjustRightInd w:val="0"/>
        <w:jc w:val="center"/>
        <w:rPr>
          <w:rFonts w:ascii="Times New Roman" w:eastAsia="Calibri" w:hAnsi="Times New Roman" w:cs="Times New Roman"/>
          <w:b/>
          <w:bCs/>
          <w:sz w:val="24"/>
          <w:szCs w:val="24"/>
          <w:lang w:val="ru-RU"/>
        </w:rPr>
      </w:pPr>
    </w:p>
    <w:p w14:paraId="6C4BA989" w14:textId="77777777" w:rsidR="00F90872" w:rsidRPr="00F90872" w:rsidRDefault="00F90872" w:rsidP="00F90872">
      <w:pPr>
        <w:widowControl w:val="0"/>
        <w:shd w:val="clear" w:color="auto" w:fill="FFFFFF"/>
        <w:spacing w:after="0"/>
        <w:jc w:val="right"/>
        <w:rPr>
          <w:rFonts w:ascii="Times New Roman" w:eastAsia="Calibri" w:hAnsi="Times New Roman" w:cs="Times New Roman"/>
          <w:b/>
          <w:sz w:val="24"/>
          <w:szCs w:val="24"/>
          <w:lang w:val="ru-RU"/>
        </w:rPr>
      </w:pPr>
      <w:r w:rsidRPr="00F90872">
        <w:rPr>
          <w:rFonts w:ascii="Times New Roman" w:eastAsia="Calibri" w:hAnsi="Times New Roman" w:cs="Times New Roman"/>
          <w:b/>
          <w:sz w:val="24"/>
          <w:szCs w:val="24"/>
          <w:lang w:val="ru-RU"/>
        </w:rPr>
        <w:t>ЗАТВЕРДЖЕНО</w:t>
      </w:r>
    </w:p>
    <w:p w14:paraId="2DB3EFBF" w14:textId="77777777" w:rsidR="00F90872" w:rsidRPr="00F90872" w:rsidRDefault="00F90872" w:rsidP="00F90872">
      <w:pPr>
        <w:widowControl w:val="0"/>
        <w:shd w:val="clear" w:color="auto" w:fill="FFFFFF"/>
        <w:spacing w:after="0"/>
        <w:ind w:left="5529"/>
        <w:jc w:val="right"/>
        <w:rPr>
          <w:rFonts w:ascii="Times New Roman" w:eastAsia="Calibri" w:hAnsi="Times New Roman" w:cs="Times New Roman"/>
          <w:b/>
          <w:bCs/>
          <w:sz w:val="24"/>
          <w:szCs w:val="24"/>
          <w:lang w:val="ru-RU"/>
        </w:rPr>
      </w:pPr>
      <w:r w:rsidRPr="00F90872">
        <w:rPr>
          <w:rFonts w:ascii="Times New Roman" w:eastAsia="Calibri" w:hAnsi="Times New Roman" w:cs="Times New Roman"/>
          <w:b/>
          <w:sz w:val="24"/>
          <w:szCs w:val="24"/>
          <w:lang w:val="ru-RU"/>
        </w:rPr>
        <w:t xml:space="preserve">Рішенням уповноваженої особи </w:t>
      </w:r>
      <w:r w:rsidRPr="00F90872">
        <w:rPr>
          <w:rFonts w:ascii="Times New Roman" w:eastAsia="Calibri" w:hAnsi="Times New Roman" w:cs="Times New Roman"/>
          <w:b/>
          <w:bCs/>
          <w:sz w:val="24"/>
          <w:szCs w:val="24"/>
          <w:lang w:val="ru-RU"/>
        </w:rPr>
        <w:t>____________________</w:t>
      </w:r>
    </w:p>
    <w:p w14:paraId="6B013957" w14:textId="77777777" w:rsidR="00F90872" w:rsidRPr="00F90872" w:rsidRDefault="00F90872" w:rsidP="00F90872">
      <w:pPr>
        <w:widowControl w:val="0"/>
        <w:shd w:val="clear" w:color="auto" w:fill="FFFFFF"/>
        <w:spacing w:after="0"/>
        <w:ind w:left="5529"/>
        <w:jc w:val="right"/>
        <w:rPr>
          <w:rFonts w:ascii="Times New Roman" w:eastAsia="Calibri" w:hAnsi="Times New Roman" w:cs="Times New Roman"/>
          <w:b/>
          <w:sz w:val="24"/>
          <w:szCs w:val="24"/>
          <w:lang w:val="ru-RU"/>
        </w:rPr>
      </w:pPr>
      <w:r w:rsidRPr="00F90872">
        <w:rPr>
          <w:rFonts w:ascii="Times New Roman" w:eastAsia="Calibri" w:hAnsi="Times New Roman" w:cs="Times New Roman"/>
          <w:b/>
          <w:bCs/>
          <w:sz w:val="24"/>
          <w:szCs w:val="24"/>
          <w:lang w:val="ru-RU"/>
        </w:rPr>
        <w:t xml:space="preserve"> </w:t>
      </w:r>
      <w:r w:rsidRPr="00F90872">
        <w:rPr>
          <w:rFonts w:ascii="Times New Roman" w:eastAsia="Calibri" w:hAnsi="Times New Roman" w:cs="Times New Roman"/>
          <w:sz w:val="24"/>
          <w:szCs w:val="24"/>
          <w:lang w:val="ru-RU"/>
        </w:rPr>
        <w:t>(найменування замовника)</w:t>
      </w:r>
      <w:r w:rsidRPr="00F90872">
        <w:rPr>
          <w:rFonts w:ascii="Times New Roman" w:eastAsia="Calibri" w:hAnsi="Times New Roman" w:cs="Times New Roman"/>
          <w:b/>
          <w:sz w:val="24"/>
          <w:szCs w:val="24"/>
          <w:lang w:val="ru-RU"/>
        </w:rPr>
        <w:t xml:space="preserve"> </w:t>
      </w:r>
    </w:p>
    <w:p w14:paraId="2901BF56" w14:textId="77777777" w:rsidR="00F90872" w:rsidRPr="00F90872" w:rsidRDefault="00F90872" w:rsidP="00F90872">
      <w:pPr>
        <w:widowControl w:val="0"/>
        <w:autoSpaceDE w:val="0"/>
        <w:autoSpaceDN w:val="0"/>
        <w:adjustRightInd w:val="0"/>
        <w:spacing w:after="0"/>
        <w:ind w:left="6521"/>
        <w:jc w:val="right"/>
        <w:rPr>
          <w:rFonts w:ascii="Times New Roman" w:eastAsia="Calibri" w:hAnsi="Times New Roman" w:cs="Times New Roman"/>
          <w:b/>
          <w:sz w:val="24"/>
          <w:szCs w:val="24"/>
          <w:lang w:val="ru-RU"/>
        </w:rPr>
      </w:pPr>
    </w:p>
    <w:p w14:paraId="4315FBF7" w14:textId="77777777" w:rsidR="00F90872" w:rsidRPr="00F90872" w:rsidRDefault="00F90872" w:rsidP="00F90872">
      <w:pPr>
        <w:widowControl w:val="0"/>
        <w:autoSpaceDE w:val="0"/>
        <w:autoSpaceDN w:val="0"/>
        <w:adjustRightInd w:val="0"/>
        <w:spacing w:after="0"/>
        <w:ind w:left="5529"/>
        <w:jc w:val="right"/>
        <w:rPr>
          <w:rFonts w:ascii="Times New Roman" w:eastAsia="Calibri" w:hAnsi="Times New Roman" w:cs="Times New Roman"/>
          <w:b/>
          <w:bCs/>
          <w:sz w:val="24"/>
          <w:szCs w:val="24"/>
          <w:lang w:val="ru-RU"/>
        </w:rPr>
      </w:pPr>
      <w:r w:rsidRPr="00F90872">
        <w:rPr>
          <w:rFonts w:ascii="Times New Roman" w:eastAsia="Calibri" w:hAnsi="Times New Roman" w:cs="Times New Roman"/>
          <w:b/>
          <w:sz w:val="24"/>
          <w:szCs w:val="24"/>
          <w:lang w:val="ru-RU"/>
        </w:rPr>
        <w:t>від «__» _________</w:t>
      </w:r>
      <w:r w:rsidRPr="00F90872">
        <w:rPr>
          <w:rFonts w:ascii="Times New Roman" w:eastAsia="Calibri" w:hAnsi="Times New Roman" w:cs="Times New Roman"/>
          <w:b/>
          <w:bCs/>
          <w:sz w:val="24"/>
          <w:szCs w:val="24"/>
          <w:lang w:val="ru-RU"/>
        </w:rPr>
        <w:t xml:space="preserve"> 2024 року</w:t>
      </w:r>
    </w:p>
    <w:p w14:paraId="3D7015A3" w14:textId="77777777" w:rsidR="00F90872" w:rsidRPr="00F90872" w:rsidRDefault="00F90872" w:rsidP="00F90872">
      <w:pPr>
        <w:widowControl w:val="0"/>
        <w:autoSpaceDE w:val="0"/>
        <w:autoSpaceDN w:val="0"/>
        <w:adjustRightInd w:val="0"/>
        <w:spacing w:after="0"/>
        <w:ind w:left="6521"/>
        <w:jc w:val="right"/>
        <w:rPr>
          <w:rFonts w:ascii="Times New Roman" w:eastAsia="Calibri" w:hAnsi="Times New Roman" w:cs="Times New Roman"/>
          <w:b/>
          <w:bCs/>
          <w:sz w:val="24"/>
          <w:szCs w:val="24"/>
          <w:lang w:val="ru-RU"/>
        </w:rPr>
      </w:pPr>
    </w:p>
    <w:p w14:paraId="0FFADF11" w14:textId="77777777" w:rsidR="00F90872" w:rsidRPr="00F90872" w:rsidRDefault="00F90872" w:rsidP="00F90872">
      <w:pPr>
        <w:widowControl w:val="0"/>
        <w:autoSpaceDE w:val="0"/>
        <w:autoSpaceDN w:val="0"/>
        <w:adjustRightInd w:val="0"/>
        <w:spacing w:after="0"/>
        <w:ind w:left="5954"/>
        <w:jc w:val="right"/>
        <w:rPr>
          <w:rFonts w:ascii="Times New Roman" w:eastAsia="Calibri" w:hAnsi="Times New Roman" w:cs="Times New Roman"/>
          <w:b/>
          <w:bCs/>
          <w:sz w:val="24"/>
          <w:szCs w:val="24"/>
          <w:lang w:val="ru-RU"/>
        </w:rPr>
      </w:pPr>
      <w:r w:rsidRPr="00F90872">
        <w:rPr>
          <w:rFonts w:ascii="Times New Roman" w:eastAsia="Calibri" w:hAnsi="Times New Roman" w:cs="Times New Roman"/>
          <w:b/>
          <w:bCs/>
          <w:sz w:val="24"/>
          <w:szCs w:val="24"/>
          <w:lang w:val="ru-RU"/>
        </w:rPr>
        <w:t xml:space="preserve">________________________ </w:t>
      </w:r>
    </w:p>
    <w:p w14:paraId="264C4247" w14:textId="77777777" w:rsidR="00F90872" w:rsidRPr="00F90872" w:rsidRDefault="00F90872" w:rsidP="00F90872">
      <w:pPr>
        <w:widowControl w:val="0"/>
        <w:autoSpaceDE w:val="0"/>
        <w:autoSpaceDN w:val="0"/>
        <w:adjustRightInd w:val="0"/>
        <w:spacing w:after="0"/>
        <w:ind w:left="6096"/>
        <w:jc w:val="right"/>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(ПІБ Уповноваженої особи)</w:t>
      </w:r>
    </w:p>
    <w:p w14:paraId="569772FC" w14:textId="77777777" w:rsidR="00F90872" w:rsidRPr="00F90872" w:rsidRDefault="00F90872" w:rsidP="00F90872">
      <w:pPr>
        <w:widowControl w:val="0"/>
        <w:autoSpaceDE w:val="0"/>
        <w:autoSpaceDN w:val="0"/>
        <w:adjustRightInd w:val="0"/>
        <w:ind w:left="6521"/>
        <w:jc w:val="center"/>
        <w:rPr>
          <w:rFonts w:ascii="Times New Roman" w:eastAsia="Calibri" w:hAnsi="Times New Roman" w:cs="Times New Roman"/>
          <w:b/>
          <w:bCs/>
          <w:sz w:val="24"/>
          <w:szCs w:val="24"/>
          <w:lang w:val="ru-RU"/>
        </w:rPr>
      </w:pPr>
    </w:p>
    <w:p w14:paraId="0B231B8C" w14:textId="77777777" w:rsidR="00F90872" w:rsidRPr="00F90872" w:rsidRDefault="00F90872" w:rsidP="00F90872">
      <w:pPr>
        <w:widowControl w:val="0"/>
        <w:autoSpaceDE w:val="0"/>
        <w:autoSpaceDN w:val="0"/>
        <w:adjustRightInd w:val="0"/>
        <w:jc w:val="center"/>
        <w:rPr>
          <w:rFonts w:ascii="Times New Roman" w:eastAsia="Calibri" w:hAnsi="Times New Roman" w:cs="Times New Roman"/>
          <w:b/>
          <w:bCs/>
          <w:sz w:val="24"/>
          <w:szCs w:val="24"/>
          <w:lang w:val="ru-RU"/>
        </w:rPr>
      </w:pPr>
    </w:p>
    <w:p w14:paraId="5CE46FD9" w14:textId="77777777" w:rsidR="00F90872" w:rsidRPr="00F90872" w:rsidRDefault="00F90872" w:rsidP="00F90872">
      <w:pPr>
        <w:widowControl w:val="0"/>
        <w:autoSpaceDE w:val="0"/>
        <w:autoSpaceDN w:val="0"/>
        <w:adjustRightInd w:val="0"/>
        <w:rPr>
          <w:rFonts w:ascii="Times New Roman" w:eastAsia="Calibri" w:hAnsi="Times New Roman" w:cs="Times New Roman"/>
          <w:b/>
          <w:bCs/>
          <w:sz w:val="24"/>
          <w:szCs w:val="24"/>
          <w:lang w:val="ru-RU"/>
        </w:rPr>
      </w:pPr>
    </w:p>
    <w:p w14:paraId="42A3B531" w14:textId="77777777" w:rsidR="00F90872" w:rsidRPr="00F90872" w:rsidRDefault="00F90872" w:rsidP="00F90872">
      <w:pPr>
        <w:widowControl w:val="0"/>
        <w:autoSpaceDE w:val="0"/>
        <w:autoSpaceDN w:val="0"/>
        <w:adjustRightInd w:val="0"/>
        <w:jc w:val="center"/>
        <w:rPr>
          <w:rFonts w:ascii="Times New Roman" w:eastAsia="Calibri" w:hAnsi="Times New Roman" w:cs="Times New Roman"/>
          <w:b/>
          <w:bCs/>
          <w:sz w:val="24"/>
          <w:szCs w:val="24"/>
          <w:u w:val="single"/>
          <w:lang w:val="ru-RU"/>
        </w:rPr>
      </w:pPr>
      <w:r w:rsidRPr="00F90872">
        <w:rPr>
          <w:rFonts w:ascii="Times New Roman" w:eastAsia="Calibri" w:hAnsi="Times New Roman" w:cs="Times New Roman"/>
          <w:b/>
          <w:bCs/>
          <w:sz w:val="24"/>
          <w:szCs w:val="24"/>
          <w:u w:val="single"/>
          <w:lang w:val="ru-RU"/>
        </w:rPr>
        <w:t xml:space="preserve">ТЕНДЕРНА ДОКУМЕНТАЦІЯ </w:t>
      </w:r>
    </w:p>
    <w:p w14:paraId="1D6AFF15" w14:textId="77777777" w:rsidR="00F90872" w:rsidRPr="00F90872" w:rsidRDefault="00F90872" w:rsidP="00F90872">
      <w:pPr>
        <w:widowControl w:val="0"/>
        <w:autoSpaceDE w:val="0"/>
        <w:autoSpaceDN w:val="0"/>
        <w:adjustRightInd w:val="0"/>
        <w:jc w:val="center"/>
        <w:rPr>
          <w:rFonts w:ascii="Times New Roman" w:eastAsia="Calibri" w:hAnsi="Times New Roman" w:cs="Times New Roman"/>
          <w:b/>
          <w:bCs/>
          <w:sz w:val="24"/>
          <w:szCs w:val="24"/>
          <w:lang w:val="ru-RU"/>
        </w:rPr>
      </w:pPr>
    </w:p>
    <w:p w14:paraId="2CC879C9" w14:textId="77777777" w:rsidR="00F90872" w:rsidRPr="00F90872" w:rsidRDefault="00F90872" w:rsidP="00F90872">
      <w:pPr>
        <w:keepNext/>
        <w:widowControl w:val="0"/>
        <w:autoSpaceDE w:val="0"/>
        <w:autoSpaceDN w:val="0"/>
        <w:adjustRightInd w:val="0"/>
        <w:jc w:val="center"/>
        <w:rPr>
          <w:rFonts w:ascii="Times New Roman" w:eastAsia="Calibri" w:hAnsi="Times New Roman" w:cs="Times New Roman"/>
          <w:b/>
          <w:bCs/>
          <w:sz w:val="24"/>
          <w:szCs w:val="24"/>
          <w:lang w:val="ru-RU"/>
        </w:rPr>
      </w:pPr>
      <w:r w:rsidRPr="00F90872">
        <w:rPr>
          <w:rFonts w:ascii="Times New Roman" w:eastAsia="Calibri" w:hAnsi="Times New Roman" w:cs="Times New Roman"/>
          <w:b/>
          <w:bCs/>
          <w:sz w:val="24"/>
          <w:szCs w:val="24"/>
          <w:lang w:val="ru-RU"/>
        </w:rPr>
        <w:t>на закупівлю робіт</w:t>
      </w:r>
    </w:p>
    <w:p w14:paraId="21F4CD7E" w14:textId="77777777" w:rsidR="00F90872" w:rsidRPr="00F90872" w:rsidRDefault="00F90872" w:rsidP="00F90872">
      <w:pPr>
        <w:widowControl w:val="0"/>
        <w:autoSpaceDE w:val="0"/>
        <w:autoSpaceDN w:val="0"/>
        <w:adjustRightInd w:val="0"/>
        <w:rPr>
          <w:rFonts w:ascii="Times New Roman" w:eastAsia="Calibri" w:hAnsi="Times New Roman" w:cs="Times New Roman"/>
          <w:sz w:val="24"/>
          <w:szCs w:val="24"/>
          <w:lang w:val="ru-RU"/>
        </w:rPr>
      </w:pPr>
    </w:p>
    <w:p w14:paraId="477C1A76" w14:textId="77777777" w:rsidR="00F90872" w:rsidRPr="00F90872" w:rsidRDefault="00F90872" w:rsidP="00F90872">
      <w:pPr>
        <w:keepNext/>
        <w:widowControl w:val="0"/>
        <w:autoSpaceDE w:val="0"/>
        <w:autoSpaceDN w:val="0"/>
        <w:adjustRightInd w:val="0"/>
        <w:jc w:val="center"/>
        <w:rPr>
          <w:rFonts w:ascii="Times New Roman" w:eastAsia="Calibri" w:hAnsi="Times New Roman" w:cs="Times New Roman"/>
          <w:b/>
          <w:bCs/>
          <w:i/>
          <w:iCs/>
          <w:sz w:val="24"/>
          <w:szCs w:val="24"/>
          <w:lang w:val="ru-RU"/>
        </w:rPr>
      </w:pPr>
      <w:r w:rsidRPr="00F90872">
        <w:rPr>
          <w:rFonts w:ascii="Times New Roman" w:eastAsia="Calibri" w:hAnsi="Times New Roman" w:cs="Times New Roman"/>
          <w:b/>
          <w:bCs/>
          <w:sz w:val="24"/>
          <w:szCs w:val="24"/>
          <w:lang w:val="ru-RU"/>
        </w:rPr>
        <w:t>«______________________________»</w:t>
      </w:r>
    </w:p>
    <w:p w14:paraId="7F1009D7" w14:textId="77777777" w:rsidR="00F90872" w:rsidRPr="000D30ED" w:rsidRDefault="00F90872" w:rsidP="00F90872">
      <w:pPr>
        <w:jc w:val="center"/>
        <w:rPr>
          <w:rFonts w:ascii="Times New Roman" w:eastAsia="Calibri" w:hAnsi="Times New Roman" w:cs="Times New Roman"/>
          <w:bCs/>
          <w:sz w:val="24"/>
          <w:szCs w:val="24"/>
          <w:lang w:val="ru-RU"/>
        </w:rPr>
      </w:pPr>
      <w:r w:rsidRPr="000D30ED">
        <w:rPr>
          <w:rFonts w:ascii="Times New Roman" w:eastAsia="Calibri" w:hAnsi="Times New Roman" w:cs="Times New Roman"/>
          <w:bCs/>
          <w:sz w:val="24"/>
          <w:szCs w:val="24"/>
          <w:lang w:val="ru-RU"/>
        </w:rPr>
        <w:t>{</w:t>
      </w:r>
      <w:r w:rsidRPr="00F90872">
        <w:rPr>
          <w:rFonts w:ascii="Times New Roman" w:eastAsia="Calibri" w:hAnsi="Times New Roman" w:cs="Times New Roman"/>
          <w:bCs/>
          <w:sz w:val="24"/>
          <w:szCs w:val="24"/>
          <w:lang w:val="ru-RU"/>
        </w:rPr>
        <w:t>Назва предмета закупівлі</w:t>
      </w:r>
      <w:r w:rsidRPr="000D30ED">
        <w:rPr>
          <w:rFonts w:ascii="Times New Roman" w:eastAsia="Calibri" w:hAnsi="Times New Roman" w:cs="Times New Roman"/>
          <w:bCs/>
          <w:sz w:val="24"/>
          <w:szCs w:val="24"/>
          <w:lang w:val="ru-RU"/>
        </w:rPr>
        <w:t>}</w:t>
      </w:r>
    </w:p>
    <w:p w14:paraId="2556694E" w14:textId="77777777" w:rsidR="00F90872" w:rsidRPr="00F90872" w:rsidRDefault="00F90872" w:rsidP="00F90872">
      <w:pPr>
        <w:pBdr>
          <w:top w:val="nil"/>
          <w:left w:val="nil"/>
          <w:bottom w:val="nil"/>
          <w:right w:val="nil"/>
          <w:between w:val="nil"/>
        </w:pBdr>
        <w:spacing w:after="0"/>
        <w:jc w:val="center"/>
        <w:rPr>
          <w:rFonts w:ascii="Times New Roman" w:eastAsia="Calibri" w:hAnsi="Times New Roman" w:cs="Times New Roman"/>
          <w:color w:val="000000"/>
          <w:sz w:val="24"/>
          <w:szCs w:val="24"/>
          <w:lang w:val="ru-RU"/>
        </w:rPr>
      </w:pPr>
      <w:r w:rsidRPr="000D30ED">
        <w:rPr>
          <w:rFonts w:ascii="Times New Roman" w:eastAsia="Calibri" w:hAnsi="Times New Roman" w:cs="Times New Roman"/>
          <w:b/>
          <w:color w:val="000000"/>
          <w:sz w:val="24"/>
          <w:szCs w:val="24"/>
          <w:lang w:val="ru-RU"/>
        </w:rPr>
        <w:t>{</w:t>
      </w:r>
      <w:r w:rsidRPr="00F90872">
        <w:rPr>
          <w:rFonts w:ascii="Times New Roman" w:eastAsia="Calibri" w:hAnsi="Times New Roman" w:cs="Times New Roman"/>
          <w:color w:val="000000"/>
          <w:sz w:val="24"/>
          <w:szCs w:val="24"/>
          <w:lang w:val="ru-RU"/>
        </w:rPr>
        <w:t xml:space="preserve">визначається із зазначенням коду Єдиного закупівельного словника </w:t>
      </w:r>
    </w:p>
    <w:p w14:paraId="7F1293E6" w14:textId="77777777" w:rsidR="00F90872" w:rsidRPr="00F90872" w:rsidRDefault="00F90872" w:rsidP="00F90872">
      <w:pPr>
        <w:pBdr>
          <w:top w:val="nil"/>
          <w:left w:val="nil"/>
          <w:bottom w:val="nil"/>
          <w:right w:val="nil"/>
          <w:between w:val="nil"/>
        </w:pBdr>
        <w:spacing w:after="0"/>
        <w:jc w:val="center"/>
        <w:rPr>
          <w:rFonts w:ascii="Times New Roman" w:eastAsia="Calibri" w:hAnsi="Times New Roman" w:cs="Times New Roman"/>
          <w:color w:val="000000"/>
          <w:sz w:val="24"/>
          <w:szCs w:val="24"/>
          <w:lang w:val="ru-RU"/>
        </w:rPr>
      </w:pPr>
      <w:r w:rsidRPr="00F90872">
        <w:rPr>
          <w:rFonts w:ascii="Times New Roman" w:eastAsia="Calibri" w:hAnsi="Times New Roman" w:cs="Times New Roman"/>
          <w:color w:val="000000"/>
          <w:sz w:val="24"/>
          <w:szCs w:val="24"/>
          <w:lang w:val="ru-RU"/>
        </w:rPr>
        <w:t xml:space="preserve">відповідно до Порядку визначення предмета закупівлі </w:t>
      </w:r>
    </w:p>
    <w:p w14:paraId="06C0D219" w14:textId="77777777" w:rsidR="00F90872" w:rsidRPr="00F90872" w:rsidRDefault="00F90872" w:rsidP="00F90872">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r w:rsidRPr="00F90872">
        <w:rPr>
          <w:rFonts w:ascii="Times New Roman" w:eastAsia="Calibri" w:hAnsi="Times New Roman" w:cs="Times New Roman"/>
          <w:color w:val="000000"/>
          <w:sz w:val="24"/>
          <w:szCs w:val="24"/>
          <w:lang w:val="ru-RU"/>
        </w:rPr>
        <w:t>(затверджений наказом Мінекономіки 15.04.2020</w:t>
      </w:r>
      <w:r w:rsidRPr="000D30ED">
        <w:rPr>
          <w:rFonts w:ascii="Times New Roman" w:eastAsia="Calibri" w:hAnsi="Times New Roman" w:cs="Times New Roman"/>
          <w:color w:val="000000"/>
          <w:sz w:val="24"/>
          <w:szCs w:val="24"/>
        </w:rPr>
        <w:t> </w:t>
      </w:r>
      <w:r w:rsidRPr="00F90872">
        <w:rPr>
          <w:rFonts w:ascii="Times New Roman" w:eastAsia="Calibri" w:hAnsi="Times New Roman" w:cs="Times New Roman"/>
          <w:color w:val="000000"/>
          <w:sz w:val="24"/>
          <w:szCs w:val="24"/>
          <w:lang w:val="ru-RU"/>
        </w:rPr>
        <w:t xml:space="preserve"> № 708)}</w:t>
      </w:r>
    </w:p>
    <w:p w14:paraId="2E48C002" w14:textId="77777777" w:rsidR="00F90872" w:rsidRPr="00F90872" w:rsidRDefault="00F90872" w:rsidP="00F90872">
      <w:pPr>
        <w:jc w:val="center"/>
        <w:rPr>
          <w:rFonts w:ascii="Times New Roman" w:eastAsia="Calibri" w:hAnsi="Times New Roman" w:cs="Times New Roman"/>
          <w:sz w:val="24"/>
          <w:szCs w:val="24"/>
          <w:lang w:val="ru-RU"/>
        </w:rPr>
      </w:pPr>
    </w:p>
    <w:p w14:paraId="37FAC5AC" w14:textId="77777777" w:rsidR="00F90872" w:rsidRPr="00F90872" w:rsidRDefault="00F90872" w:rsidP="00F90872">
      <w:pPr>
        <w:jc w:val="center"/>
        <w:rPr>
          <w:rFonts w:ascii="Times New Roman" w:eastAsia="Calibri" w:hAnsi="Times New Roman" w:cs="Times New Roman"/>
          <w:sz w:val="24"/>
          <w:szCs w:val="24"/>
          <w:lang w:val="ru-RU"/>
        </w:rPr>
      </w:pPr>
    </w:p>
    <w:p w14:paraId="2A7E3320" w14:textId="77777777" w:rsidR="00F90872" w:rsidRPr="00F90872" w:rsidRDefault="00F90872" w:rsidP="00F90872">
      <w:pPr>
        <w:rPr>
          <w:rFonts w:ascii="Times New Roman" w:eastAsia="Calibri" w:hAnsi="Times New Roman" w:cs="Times New Roman"/>
          <w:b/>
          <w:sz w:val="24"/>
          <w:szCs w:val="24"/>
          <w:lang w:val="ru-RU"/>
        </w:rPr>
      </w:pPr>
    </w:p>
    <w:p w14:paraId="467C0BB8" w14:textId="77777777" w:rsidR="00F90872" w:rsidRPr="00F90872" w:rsidRDefault="00F90872" w:rsidP="00F90872">
      <w:pPr>
        <w:rPr>
          <w:rFonts w:ascii="Times New Roman" w:eastAsia="Calibri" w:hAnsi="Times New Roman" w:cs="Times New Roman"/>
          <w:sz w:val="24"/>
          <w:szCs w:val="24"/>
          <w:lang w:val="ru-RU"/>
        </w:rPr>
      </w:pPr>
    </w:p>
    <w:p w14:paraId="1FDA7B6C" w14:textId="77777777" w:rsidR="00F90872" w:rsidRPr="00F90872" w:rsidRDefault="00F90872" w:rsidP="00F90872">
      <w:pPr>
        <w:jc w:val="center"/>
        <w:rPr>
          <w:rFonts w:ascii="Times New Roman" w:eastAsia="Calibri" w:hAnsi="Times New Roman" w:cs="Times New Roman"/>
          <w:sz w:val="24"/>
          <w:szCs w:val="24"/>
          <w:lang w:val="ru-RU"/>
        </w:rPr>
      </w:pPr>
      <w:r w:rsidRPr="00F90872">
        <w:rPr>
          <w:rFonts w:ascii="Times New Roman" w:eastAsia="Calibri" w:hAnsi="Times New Roman" w:cs="Times New Roman"/>
          <w:b/>
          <w:sz w:val="24"/>
          <w:szCs w:val="24"/>
          <w:lang w:val="ru-RU"/>
        </w:rPr>
        <w:t>м. ____________– 2024 рік</w:t>
      </w:r>
      <w:r w:rsidRPr="00F90872">
        <w:rPr>
          <w:rFonts w:ascii="Times New Roman" w:eastAsia="Calibri" w:hAnsi="Times New Roman" w:cs="Times New Roman"/>
          <w:sz w:val="24"/>
          <w:szCs w:val="24"/>
          <w:lang w:val="ru-RU"/>
        </w:rPr>
        <w:t xml:space="preserve"> </w:t>
      </w:r>
    </w:p>
    <w:p w14:paraId="1BBD8F17" w14:textId="77777777" w:rsidR="00F90872" w:rsidRPr="00F90872" w:rsidRDefault="00F90872" w:rsidP="00F90872">
      <w:pPr>
        <w:jc w:val="center"/>
        <w:rPr>
          <w:rFonts w:ascii="Times New Roman" w:eastAsia="Calibri" w:hAnsi="Times New Roman" w:cs="Times New Roman"/>
          <w:sz w:val="24"/>
          <w:szCs w:val="24"/>
          <w:lang w:val="ru-RU"/>
        </w:rPr>
      </w:pPr>
    </w:p>
    <w:p w14:paraId="52272951" w14:textId="77777777" w:rsidR="00F90872" w:rsidRPr="00F90872" w:rsidRDefault="00F90872" w:rsidP="00F90872">
      <w:pPr>
        <w:rPr>
          <w:rFonts w:ascii="Times New Roman" w:eastAsia="Calibri" w:hAnsi="Times New Roman" w:cs="Times New Roman"/>
          <w:i/>
          <w:sz w:val="24"/>
          <w:szCs w:val="24"/>
          <w:highlight w:val="white"/>
          <w:lang w:val="ru-RU"/>
        </w:rPr>
      </w:pPr>
      <w:r w:rsidRPr="00F90872">
        <w:rPr>
          <w:rFonts w:ascii="Times New Roman" w:eastAsia="Calibri" w:hAnsi="Times New Roman" w:cs="Times New Roman"/>
          <w:i/>
          <w:sz w:val="24"/>
          <w:szCs w:val="24"/>
          <w:highlight w:val="white"/>
          <w:lang w:val="ru-RU"/>
        </w:rPr>
        <w:t>*застосовується як примірна тендерна документація для закупівлі робіт щодо субпроектів у межах Програми «Енергоефективність громадських будівель в Україні». Повну відповідальність за зміст конкретної тендерної документації щодо конкретної закупівлі несуть відповідні замовники- Кінцеві бенефіціари Програми.</w:t>
      </w:r>
    </w:p>
    <w:p w14:paraId="4368D899" w14:textId="77777777" w:rsidR="00F90872" w:rsidRPr="00F90872" w:rsidRDefault="00F90872" w:rsidP="00F90872">
      <w:pPr>
        <w:rPr>
          <w:rFonts w:ascii="Times New Roman" w:eastAsia="Calibri" w:hAnsi="Times New Roman" w:cs="Times New Roman"/>
          <w:i/>
          <w:sz w:val="24"/>
          <w:szCs w:val="24"/>
          <w:highlight w:val="white"/>
          <w:lang w:val="ru-RU"/>
        </w:rPr>
        <w:sectPr w:rsidR="00F90872" w:rsidRPr="00F90872" w:rsidSect="00F90872">
          <w:pgSz w:w="11906" w:h="16838"/>
          <w:pgMar w:top="1440" w:right="1440" w:bottom="1440" w:left="1440" w:header="708" w:footer="708" w:gutter="0"/>
          <w:cols w:space="720"/>
        </w:sectPr>
      </w:pPr>
    </w:p>
    <w:p w14:paraId="284A4D0F" w14:textId="77777777" w:rsidR="00F90872" w:rsidRPr="00F90872" w:rsidRDefault="00F90872" w:rsidP="00F90872">
      <w:pPr>
        <w:rPr>
          <w:rFonts w:ascii="Times New Roman" w:eastAsia="Calibri" w:hAnsi="Times New Roman" w:cs="Times New Roman"/>
          <w:sz w:val="24"/>
          <w:szCs w:val="24"/>
          <w:lang w:val="ru-RU"/>
        </w:rPr>
      </w:pPr>
    </w:p>
    <w:p w14:paraId="457B0C5E" w14:textId="77777777" w:rsidR="00F90872" w:rsidRPr="00F90872" w:rsidRDefault="00F90872" w:rsidP="00F90872">
      <w:pPr>
        <w:jc w:val="center"/>
        <w:rPr>
          <w:rFonts w:ascii="Times New Roman" w:eastAsia="Calibri" w:hAnsi="Times New Roman" w:cs="Times New Roman"/>
          <w:sz w:val="24"/>
          <w:szCs w:val="24"/>
          <w:lang w:val="ru-RU"/>
        </w:rPr>
      </w:pPr>
    </w:p>
    <w:tbl>
      <w:tblPr>
        <w:tblW w:w="1468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87"/>
        <w:gridCol w:w="3830"/>
        <w:gridCol w:w="9870"/>
      </w:tblGrid>
      <w:tr w:rsidR="00F90872" w:rsidRPr="003133A9" w14:paraId="5E4FA706" w14:textId="77777777" w:rsidTr="00190FBB">
        <w:trPr>
          <w:trHeight w:val="20"/>
        </w:trPr>
        <w:tc>
          <w:tcPr>
            <w:tcW w:w="987" w:type="dxa"/>
            <w:shd w:val="clear" w:color="auto" w:fill="auto"/>
            <w:vAlign w:val="center"/>
          </w:tcPr>
          <w:p w14:paraId="1C965CC6" w14:textId="77777777" w:rsidR="00F90872" w:rsidRPr="003133A9" w:rsidRDefault="00F90872" w:rsidP="00190FBB">
            <w:pPr>
              <w:widowControl w:val="0"/>
              <w:spacing w:after="0"/>
              <w:ind w:left="-70" w:right="-82"/>
              <w:jc w:val="center"/>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 пункту</w:t>
            </w:r>
          </w:p>
        </w:tc>
        <w:tc>
          <w:tcPr>
            <w:tcW w:w="13700" w:type="dxa"/>
            <w:gridSpan w:val="2"/>
            <w:shd w:val="clear" w:color="auto" w:fill="auto"/>
            <w:vAlign w:val="center"/>
          </w:tcPr>
          <w:p w14:paraId="4F71DD9D" w14:textId="77777777" w:rsidR="00F90872" w:rsidRPr="003133A9" w:rsidRDefault="00F90872" w:rsidP="00190FBB">
            <w:pPr>
              <w:widowControl w:val="0"/>
              <w:spacing w:after="0"/>
              <w:jc w:val="center"/>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Розділ І. Загальні положення</w:t>
            </w:r>
          </w:p>
        </w:tc>
      </w:tr>
      <w:tr w:rsidR="00F90872" w:rsidRPr="003133A9" w14:paraId="5CD7268D" w14:textId="77777777" w:rsidTr="00190FBB">
        <w:trPr>
          <w:trHeight w:val="20"/>
        </w:trPr>
        <w:tc>
          <w:tcPr>
            <w:tcW w:w="987" w:type="dxa"/>
            <w:shd w:val="clear" w:color="auto" w:fill="auto"/>
          </w:tcPr>
          <w:p w14:paraId="30C78CF6" w14:textId="77777777" w:rsidR="00F90872" w:rsidRPr="003133A9" w:rsidRDefault="00F90872" w:rsidP="00190FBB">
            <w:pPr>
              <w:widowControl w:val="0"/>
              <w:spacing w:after="0"/>
              <w:jc w:val="center"/>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1</w:t>
            </w:r>
          </w:p>
        </w:tc>
        <w:tc>
          <w:tcPr>
            <w:tcW w:w="3830" w:type="dxa"/>
            <w:shd w:val="clear" w:color="auto" w:fill="auto"/>
          </w:tcPr>
          <w:p w14:paraId="727795E7" w14:textId="77777777" w:rsidR="00F90872" w:rsidRPr="003133A9" w:rsidRDefault="00F90872" w:rsidP="00190FBB">
            <w:pPr>
              <w:widowControl w:val="0"/>
              <w:spacing w:after="0"/>
              <w:jc w:val="center"/>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2</w:t>
            </w:r>
          </w:p>
        </w:tc>
        <w:tc>
          <w:tcPr>
            <w:tcW w:w="9870" w:type="dxa"/>
            <w:shd w:val="clear" w:color="auto" w:fill="auto"/>
          </w:tcPr>
          <w:p w14:paraId="70BEA544" w14:textId="77777777" w:rsidR="00F90872" w:rsidRPr="003133A9" w:rsidRDefault="00F90872" w:rsidP="00190FBB">
            <w:pPr>
              <w:widowControl w:val="0"/>
              <w:spacing w:after="0"/>
              <w:jc w:val="center"/>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3</w:t>
            </w:r>
          </w:p>
        </w:tc>
      </w:tr>
      <w:tr w:rsidR="00F90872" w:rsidRPr="00C2606A" w14:paraId="1FED2ED4" w14:textId="77777777" w:rsidTr="00190FBB">
        <w:trPr>
          <w:trHeight w:val="4798"/>
        </w:trPr>
        <w:tc>
          <w:tcPr>
            <w:tcW w:w="987" w:type="dxa"/>
            <w:shd w:val="clear" w:color="auto" w:fill="auto"/>
          </w:tcPr>
          <w:p w14:paraId="44EECB03"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1</w:t>
            </w:r>
          </w:p>
        </w:tc>
        <w:tc>
          <w:tcPr>
            <w:tcW w:w="3830" w:type="dxa"/>
            <w:shd w:val="clear" w:color="auto" w:fill="auto"/>
          </w:tcPr>
          <w:p w14:paraId="17EEF920" w14:textId="77777777" w:rsidR="00F90872" w:rsidRPr="00F90872" w:rsidRDefault="00F90872" w:rsidP="00190FBB">
            <w:pPr>
              <w:widowControl w:val="0"/>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Терміни, які вживаються в тендерній документації</w:t>
            </w:r>
          </w:p>
        </w:tc>
        <w:tc>
          <w:tcPr>
            <w:tcW w:w="9870" w:type="dxa"/>
            <w:shd w:val="clear" w:color="auto" w:fill="auto"/>
          </w:tcPr>
          <w:p w14:paraId="45D7FB98"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Тендерну документацію розроблено відповідно до вимог Закону України “Про публічні закупівлі” № 922-</w:t>
            </w:r>
            <w:r w:rsidRPr="003133A9">
              <w:rPr>
                <w:rFonts w:ascii="Times New Roman" w:eastAsia="Calibri" w:hAnsi="Times New Roman" w:cs="Times New Roman"/>
                <w:color w:val="000000" w:themeColor="text1"/>
              </w:rPr>
              <w:t>VI</w:t>
            </w:r>
            <w:r w:rsidRPr="00F90872">
              <w:rPr>
                <w:rFonts w:ascii="Times New Roman" w:eastAsia="Calibri" w:hAnsi="Times New Roman" w:cs="Times New Roman"/>
                <w:color w:val="000000" w:themeColor="text1"/>
                <w:lang w:val="ru-RU"/>
              </w:rPr>
              <w:t>І</w:t>
            </w:r>
            <w:r w:rsidRPr="003133A9">
              <w:rPr>
                <w:rFonts w:ascii="Times New Roman" w:eastAsia="Calibri" w:hAnsi="Times New Roman" w:cs="Times New Roman"/>
                <w:color w:val="000000" w:themeColor="text1"/>
              </w:rPr>
              <w:t>I</w:t>
            </w:r>
            <w:r w:rsidRPr="00F90872">
              <w:rPr>
                <w:rFonts w:ascii="Times New Roman" w:eastAsia="Calibri" w:hAnsi="Times New Roman" w:cs="Times New Roman"/>
                <w:color w:val="000000" w:themeColor="text1"/>
                <w:lang w:val="ru-RU"/>
              </w:rPr>
              <w:t xml:space="preserve"> від 25.12.2015 р. зі змінами (</w:t>
            </w:r>
            <w:r w:rsidRPr="00F90872">
              <w:rPr>
                <w:rFonts w:ascii="Times New Roman" w:eastAsia="Calibri" w:hAnsi="Times New Roman" w:cs="Times New Roman"/>
                <w:i/>
                <w:iCs/>
                <w:color w:val="000000" w:themeColor="text1"/>
                <w:lang w:val="ru-RU"/>
              </w:rPr>
              <w:t xml:space="preserve">далі </w:t>
            </w:r>
            <w:r w:rsidRPr="00F90872">
              <w:rPr>
                <w:rFonts w:ascii="Times New Roman" w:eastAsia="Calibri" w:hAnsi="Times New Roman" w:cs="Times New Roman"/>
                <w:color w:val="000000" w:themeColor="text1"/>
                <w:lang w:val="ru-RU"/>
              </w:rPr>
              <w:t>– Закон) з урахуванням положень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р. №1178 із змінами (</w:t>
            </w:r>
            <w:r w:rsidRPr="00F90872">
              <w:rPr>
                <w:rFonts w:ascii="Times New Roman" w:eastAsia="Calibri" w:hAnsi="Times New Roman" w:cs="Times New Roman"/>
                <w:i/>
                <w:iCs/>
                <w:color w:val="000000" w:themeColor="text1"/>
                <w:lang w:val="ru-RU"/>
              </w:rPr>
              <w:t>дал</w:t>
            </w:r>
            <w:r w:rsidRPr="00F90872">
              <w:rPr>
                <w:rFonts w:ascii="Times New Roman" w:eastAsia="Calibri" w:hAnsi="Times New Roman" w:cs="Times New Roman"/>
                <w:color w:val="000000" w:themeColor="text1"/>
                <w:lang w:val="ru-RU"/>
              </w:rPr>
              <w:t xml:space="preserve">і – Особливості) та інших нормативних документів чинного законодавства у сфері публічних закупівель. </w:t>
            </w:r>
          </w:p>
          <w:p w14:paraId="09DBCE30"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Терміни, які використовуються у цій тендерній документації, вживаються в значеннях та редакціях, визначених Законом та/або Особливостями.</w:t>
            </w:r>
          </w:p>
          <w:p w14:paraId="5081C45B"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u w:val="single"/>
                <w:lang w:val="ru-RU"/>
              </w:rPr>
              <w:t xml:space="preserve">Відповідно до частини 3 статті 22 Закону та </w:t>
            </w:r>
            <w:r w:rsidRPr="00F90872">
              <w:rPr>
                <w:rFonts w:ascii="Times New Roman" w:eastAsia="Calibri" w:hAnsi="Times New Roman" w:cs="Times New Roman"/>
                <w:color w:val="000000" w:themeColor="text1"/>
                <w:highlight w:val="white"/>
                <w:u w:val="single"/>
                <w:lang w:val="ru-RU"/>
              </w:rPr>
              <w:t>абзацу 10 пункту 3 Особливостей</w:t>
            </w:r>
            <w:r w:rsidRPr="00F90872">
              <w:rPr>
                <w:rFonts w:ascii="Times New Roman" w:eastAsia="Calibri" w:hAnsi="Times New Roman" w:cs="Times New Roman"/>
                <w:color w:val="000000" w:themeColor="text1"/>
                <w:lang w:val="ru-RU"/>
              </w:rPr>
              <w:t xml:space="preserve"> у тендерній документації також відображені певні додаткові </w:t>
            </w:r>
            <w:r w:rsidRPr="00F90872">
              <w:rPr>
                <w:rFonts w:ascii="Times New Roman" w:eastAsia="Calibri" w:hAnsi="Times New Roman" w:cs="Times New Roman"/>
                <w:color w:val="000000" w:themeColor="text1"/>
                <w:u w:val="single"/>
                <w:lang w:val="ru-RU"/>
              </w:rPr>
              <w:t>обов'язкові</w:t>
            </w:r>
            <w:r w:rsidRPr="00F90872">
              <w:rPr>
                <w:rFonts w:ascii="Times New Roman" w:eastAsia="Calibri" w:hAnsi="Times New Roman" w:cs="Times New Roman"/>
                <w:color w:val="000000" w:themeColor="text1"/>
                <w:lang w:val="ru-RU"/>
              </w:rPr>
              <w:t xml:space="preserve"> умови, встановлення яких передбачено </w:t>
            </w:r>
            <w:r w:rsidRPr="00F90872">
              <w:rPr>
                <w:rFonts w:ascii="Times New Roman" w:eastAsia="Calibri" w:hAnsi="Times New Roman" w:cs="Times New Roman"/>
                <w:b/>
                <w:color w:val="000000" w:themeColor="text1"/>
                <w:highlight w:val="white"/>
                <w:lang w:val="ru-RU"/>
              </w:rPr>
              <w:t>Фінансовою угодою (</w:t>
            </w:r>
            <w:r w:rsidRPr="00F90872">
              <w:rPr>
                <w:rFonts w:ascii="Times New Roman" w:eastAsia="Calibri" w:hAnsi="Times New Roman" w:cs="Times New Roman"/>
                <w:bCs/>
                <w:i/>
                <w:color w:val="000000" w:themeColor="text1"/>
                <w:highlight w:val="white"/>
                <w:lang w:val="ru-RU"/>
              </w:rPr>
              <w:t>далі</w:t>
            </w:r>
            <w:r w:rsidRPr="00F90872">
              <w:rPr>
                <w:rFonts w:ascii="Times New Roman" w:eastAsia="Calibri" w:hAnsi="Times New Roman" w:cs="Times New Roman"/>
                <w:b/>
                <w:i/>
                <w:color w:val="000000" w:themeColor="text1"/>
                <w:highlight w:val="white"/>
                <w:lang w:val="ru-RU"/>
              </w:rPr>
              <w:t xml:space="preserve"> – </w:t>
            </w:r>
            <w:r w:rsidRPr="00F90872">
              <w:rPr>
                <w:rFonts w:ascii="Times New Roman" w:eastAsia="Calibri" w:hAnsi="Times New Roman" w:cs="Times New Roman"/>
                <w:bCs/>
                <w:iCs/>
                <w:color w:val="000000" w:themeColor="text1"/>
                <w:highlight w:val="white"/>
                <w:lang w:val="ru-RU"/>
              </w:rPr>
              <w:t>Фінансова угода</w:t>
            </w:r>
            <w:r w:rsidRPr="00F90872">
              <w:rPr>
                <w:rFonts w:ascii="Times New Roman" w:eastAsia="Calibri" w:hAnsi="Times New Roman" w:cs="Times New Roman"/>
                <w:b/>
                <w:color w:val="000000" w:themeColor="text1"/>
                <w:highlight w:val="white"/>
                <w:lang w:val="ru-RU"/>
              </w:rPr>
              <w:t>)</w:t>
            </w:r>
            <w:r w:rsidRPr="00F90872">
              <w:rPr>
                <w:rFonts w:ascii="Times New Roman" w:eastAsia="Calibri" w:hAnsi="Times New Roman" w:cs="Times New Roman"/>
                <w:color w:val="000000" w:themeColor="text1"/>
                <w:highlight w:val="white"/>
                <w:lang w:val="ru-RU"/>
              </w:rPr>
              <w:t xml:space="preserve"> </w:t>
            </w:r>
            <w:r w:rsidRPr="00F90872">
              <w:rPr>
                <w:rFonts w:ascii="Times New Roman" w:eastAsia="Calibri" w:hAnsi="Times New Roman" w:cs="Times New Roman"/>
                <w:bCs/>
                <w:color w:val="000000" w:themeColor="text1"/>
                <w:highlight w:val="white"/>
                <w:lang w:val="ru-RU"/>
              </w:rPr>
              <w:t xml:space="preserve">між Україною та Європейським інвестиційним банком щодо реалізації Проекту «Енергоефективність громадських будівель в Україні» </w:t>
            </w:r>
            <w:r w:rsidRPr="00F90872">
              <w:rPr>
                <w:rFonts w:ascii="Times New Roman" w:eastAsia="Calibri" w:hAnsi="Times New Roman" w:cs="Times New Roman"/>
                <w:b/>
                <w:color w:val="000000" w:themeColor="text1"/>
                <w:highlight w:val="white"/>
                <w:lang w:val="ru-RU"/>
              </w:rPr>
              <w:t>(</w:t>
            </w:r>
            <w:r w:rsidRPr="00F90872">
              <w:rPr>
                <w:rFonts w:ascii="Times New Roman" w:eastAsia="Calibri" w:hAnsi="Times New Roman" w:cs="Times New Roman"/>
                <w:bCs/>
                <w:i/>
                <w:color w:val="000000" w:themeColor="text1"/>
                <w:highlight w:val="white"/>
                <w:lang w:val="ru-RU"/>
              </w:rPr>
              <w:t>далі</w:t>
            </w:r>
            <w:r w:rsidRPr="00F90872">
              <w:rPr>
                <w:rFonts w:ascii="Times New Roman" w:eastAsia="Calibri" w:hAnsi="Times New Roman" w:cs="Times New Roman"/>
                <w:bCs/>
                <w:iCs/>
                <w:color w:val="000000" w:themeColor="text1"/>
                <w:highlight w:val="white"/>
                <w:lang w:val="ru-RU"/>
              </w:rPr>
              <w:t xml:space="preserve"> – Програми</w:t>
            </w:r>
            <w:r w:rsidRPr="00F90872">
              <w:rPr>
                <w:rFonts w:ascii="Times New Roman" w:eastAsia="Calibri" w:hAnsi="Times New Roman" w:cs="Times New Roman"/>
                <w:b/>
                <w:i/>
                <w:color w:val="000000" w:themeColor="text1"/>
                <w:highlight w:val="white"/>
                <w:lang w:val="ru-RU"/>
              </w:rPr>
              <w:t>)</w:t>
            </w:r>
            <w:r w:rsidRPr="00F90872">
              <w:rPr>
                <w:rFonts w:ascii="Times New Roman" w:eastAsia="Calibri" w:hAnsi="Times New Roman" w:cs="Times New Roman"/>
                <w:b/>
                <w:color w:val="000000" w:themeColor="text1"/>
                <w:highlight w:val="white"/>
                <w:lang w:val="ru-RU"/>
              </w:rPr>
              <w:t xml:space="preserve">, </w:t>
            </w:r>
            <w:r w:rsidRPr="00F90872">
              <w:rPr>
                <w:rFonts w:ascii="Times New Roman" w:eastAsia="Calibri" w:hAnsi="Times New Roman" w:cs="Times New Roman"/>
                <w:color w:val="000000" w:themeColor="text1"/>
                <w:highlight w:val="white"/>
                <w:lang w:val="ru-RU"/>
              </w:rPr>
              <w:t>ратифікованої Законом України від № 1663-</w:t>
            </w:r>
            <w:r w:rsidRPr="003133A9">
              <w:rPr>
                <w:rFonts w:ascii="Times New Roman" w:eastAsia="Calibri" w:hAnsi="Times New Roman" w:cs="Times New Roman"/>
                <w:color w:val="000000" w:themeColor="text1"/>
                <w:highlight w:val="white"/>
              </w:rPr>
              <w:t>IX</w:t>
            </w:r>
            <w:r w:rsidRPr="00F90872">
              <w:rPr>
                <w:rFonts w:ascii="Times New Roman" w:eastAsia="Calibri" w:hAnsi="Times New Roman" w:cs="Times New Roman"/>
                <w:color w:val="000000" w:themeColor="text1"/>
                <w:highlight w:val="white"/>
                <w:lang w:val="ru-RU"/>
              </w:rPr>
              <w:t xml:space="preserve"> від 15.07.2021</w:t>
            </w:r>
            <w:r w:rsidRPr="00F90872">
              <w:rPr>
                <w:rFonts w:ascii="Times New Roman" w:eastAsia="Calibri" w:hAnsi="Times New Roman" w:cs="Times New Roman"/>
                <w:color w:val="000000" w:themeColor="text1"/>
                <w:lang w:val="ru-RU"/>
              </w:rPr>
              <w:t>, та які схвалені ЄІБ як такі, що відповідають Інструкціям ЄІБ щодо закупівель.</w:t>
            </w:r>
          </w:p>
          <w:p w14:paraId="1D56A463" w14:textId="77777777" w:rsidR="00F90872" w:rsidRPr="00F90872" w:rsidRDefault="00F90872" w:rsidP="00190FBB">
            <w:pPr>
              <w:rPr>
                <w:rFonts w:ascii="Times New Roman" w:eastAsia="Calibri" w:hAnsi="Times New Roman" w:cs="Times New Roman"/>
                <w:color w:val="000000" w:themeColor="text1"/>
                <w:u w:val="single"/>
                <w:lang w:val="ru-RU"/>
              </w:rPr>
            </w:pPr>
            <w:r w:rsidRPr="00F90872">
              <w:rPr>
                <w:rFonts w:ascii="Times New Roman" w:eastAsia="Calibri" w:hAnsi="Times New Roman" w:cs="Times New Roman"/>
                <w:color w:val="000000" w:themeColor="text1"/>
                <w:lang w:val="ru-RU"/>
              </w:rPr>
              <w:t xml:space="preserve">Такі додаткові обовʼязкові умови можуть відрізнятися від норм Закону і Особливостей, </w:t>
            </w:r>
            <w:r w:rsidRPr="00F90872">
              <w:rPr>
                <w:rFonts w:ascii="Times New Roman" w:eastAsia="Calibri" w:hAnsi="Times New Roman" w:cs="Times New Roman"/>
                <w:color w:val="000000" w:themeColor="text1"/>
                <w:u w:val="single"/>
                <w:lang w:val="ru-RU"/>
              </w:rPr>
              <w:t>проте підлягають застосуванню для цього тендеру.</w:t>
            </w:r>
          </w:p>
        </w:tc>
      </w:tr>
      <w:tr w:rsidR="00F90872" w:rsidRPr="003133A9" w14:paraId="1824FC90" w14:textId="77777777" w:rsidTr="00190FBB">
        <w:trPr>
          <w:trHeight w:val="20"/>
        </w:trPr>
        <w:tc>
          <w:tcPr>
            <w:tcW w:w="987" w:type="dxa"/>
            <w:shd w:val="clear" w:color="auto" w:fill="auto"/>
          </w:tcPr>
          <w:p w14:paraId="692A2BB8"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2</w:t>
            </w:r>
          </w:p>
        </w:tc>
        <w:tc>
          <w:tcPr>
            <w:tcW w:w="3830" w:type="dxa"/>
            <w:shd w:val="clear" w:color="auto" w:fill="auto"/>
          </w:tcPr>
          <w:p w14:paraId="11DC0E3C"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Інформація про замовника торгів</w:t>
            </w:r>
          </w:p>
        </w:tc>
        <w:tc>
          <w:tcPr>
            <w:tcW w:w="9870" w:type="dxa"/>
            <w:shd w:val="clear" w:color="auto" w:fill="auto"/>
          </w:tcPr>
          <w:p w14:paraId="421AC5D9" w14:textId="77777777" w:rsidR="00F90872" w:rsidRPr="003133A9" w:rsidRDefault="00F90872" w:rsidP="00190FBB">
            <w:pPr>
              <w:widowControl w:val="0"/>
              <w:spacing w:after="0"/>
              <w:rPr>
                <w:rFonts w:ascii="Times New Roman" w:eastAsia="Calibri" w:hAnsi="Times New Roman" w:cs="Times New Roman"/>
                <w:color w:val="000000" w:themeColor="text1"/>
              </w:rPr>
            </w:pPr>
          </w:p>
        </w:tc>
      </w:tr>
      <w:tr w:rsidR="00F90872" w:rsidRPr="003133A9" w14:paraId="0F2D1B3A" w14:textId="77777777" w:rsidTr="00190FBB">
        <w:trPr>
          <w:trHeight w:val="20"/>
        </w:trPr>
        <w:tc>
          <w:tcPr>
            <w:tcW w:w="987" w:type="dxa"/>
            <w:shd w:val="clear" w:color="auto" w:fill="auto"/>
          </w:tcPr>
          <w:p w14:paraId="5DF9D4E9" w14:textId="77777777" w:rsidR="00F90872" w:rsidRPr="003133A9" w:rsidRDefault="00F90872" w:rsidP="00190FBB">
            <w:pPr>
              <w:widowControl w:val="0"/>
              <w:spacing w:after="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2.1</w:t>
            </w:r>
          </w:p>
        </w:tc>
        <w:tc>
          <w:tcPr>
            <w:tcW w:w="3830" w:type="dxa"/>
            <w:shd w:val="clear" w:color="auto" w:fill="auto"/>
          </w:tcPr>
          <w:p w14:paraId="5469DC1D" w14:textId="77777777" w:rsidR="00F90872" w:rsidRPr="003133A9" w:rsidRDefault="00F90872" w:rsidP="00190FBB">
            <w:pPr>
              <w:widowControl w:val="0"/>
              <w:spacing w:after="0"/>
              <w:ind w:right="113"/>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повне найменування</w:t>
            </w:r>
          </w:p>
        </w:tc>
        <w:tc>
          <w:tcPr>
            <w:tcW w:w="9870" w:type="dxa"/>
            <w:shd w:val="clear" w:color="auto" w:fill="auto"/>
          </w:tcPr>
          <w:p w14:paraId="7C2E2CD5" w14:textId="77777777" w:rsidR="00F90872" w:rsidRPr="003133A9" w:rsidRDefault="00F90872" w:rsidP="00190FBB">
            <w:pPr>
              <w:widowControl w:val="0"/>
              <w:spacing w:after="0"/>
              <w:rPr>
                <w:rFonts w:ascii="Times New Roman" w:eastAsia="Calibri" w:hAnsi="Times New Roman" w:cs="Times New Roman"/>
                <w:i/>
                <w:color w:val="000000" w:themeColor="text1"/>
              </w:rPr>
            </w:pPr>
            <w:r w:rsidRPr="003133A9">
              <w:rPr>
                <w:rFonts w:ascii="Times New Roman" w:eastAsia="Calibri" w:hAnsi="Times New Roman" w:cs="Times New Roman"/>
                <w:i/>
                <w:color w:val="000000" w:themeColor="text1"/>
              </w:rPr>
              <w:t>{Повне найменування замовника торгів}</w:t>
            </w:r>
          </w:p>
          <w:p w14:paraId="127AE197" w14:textId="77777777" w:rsidR="00F90872" w:rsidRPr="003133A9" w:rsidRDefault="00F90872" w:rsidP="00190FBB">
            <w:pPr>
              <w:widowControl w:val="0"/>
              <w:spacing w:after="0"/>
              <w:rPr>
                <w:rFonts w:ascii="Times New Roman" w:eastAsia="Calibri" w:hAnsi="Times New Roman" w:cs="Times New Roman"/>
                <w:b/>
                <w:color w:val="000000" w:themeColor="text1"/>
              </w:rPr>
            </w:pPr>
          </w:p>
        </w:tc>
      </w:tr>
      <w:tr w:rsidR="00F90872" w:rsidRPr="003133A9" w14:paraId="344FEC59" w14:textId="77777777" w:rsidTr="00190FBB">
        <w:trPr>
          <w:trHeight w:val="20"/>
        </w:trPr>
        <w:tc>
          <w:tcPr>
            <w:tcW w:w="987" w:type="dxa"/>
            <w:shd w:val="clear" w:color="auto" w:fill="auto"/>
          </w:tcPr>
          <w:p w14:paraId="507A2A7B" w14:textId="77777777" w:rsidR="00F90872" w:rsidRPr="003133A9" w:rsidRDefault="00F90872" w:rsidP="00190FBB">
            <w:pPr>
              <w:widowControl w:val="0"/>
              <w:spacing w:after="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2.2</w:t>
            </w:r>
          </w:p>
        </w:tc>
        <w:tc>
          <w:tcPr>
            <w:tcW w:w="3830" w:type="dxa"/>
            <w:shd w:val="clear" w:color="auto" w:fill="auto"/>
          </w:tcPr>
          <w:p w14:paraId="79BC832D" w14:textId="77777777" w:rsidR="00F90872" w:rsidRPr="003133A9" w:rsidRDefault="00F90872" w:rsidP="00190FBB">
            <w:pPr>
              <w:widowControl w:val="0"/>
              <w:spacing w:after="0"/>
              <w:ind w:right="113"/>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місцезнаходження</w:t>
            </w:r>
          </w:p>
        </w:tc>
        <w:tc>
          <w:tcPr>
            <w:tcW w:w="9870" w:type="dxa"/>
            <w:shd w:val="clear" w:color="auto" w:fill="auto"/>
          </w:tcPr>
          <w:p w14:paraId="50015506" w14:textId="77777777" w:rsidR="00F90872" w:rsidRPr="003133A9" w:rsidRDefault="00F90872" w:rsidP="00190FBB">
            <w:pPr>
              <w:widowControl w:val="0"/>
              <w:spacing w:after="0"/>
              <w:rPr>
                <w:rFonts w:ascii="Times New Roman" w:eastAsia="Calibri" w:hAnsi="Times New Roman" w:cs="Times New Roman"/>
                <w:i/>
                <w:color w:val="000000" w:themeColor="text1"/>
              </w:rPr>
            </w:pPr>
            <w:r w:rsidRPr="003133A9">
              <w:rPr>
                <w:rFonts w:ascii="Times New Roman" w:eastAsia="Calibri" w:hAnsi="Times New Roman" w:cs="Times New Roman"/>
                <w:i/>
                <w:color w:val="000000" w:themeColor="text1"/>
              </w:rPr>
              <w:t>{Зазначається адреса замовника торгів}</w:t>
            </w:r>
          </w:p>
          <w:p w14:paraId="5E27B4CC" w14:textId="77777777" w:rsidR="00F90872" w:rsidRPr="003133A9" w:rsidRDefault="00F90872" w:rsidP="00190FBB">
            <w:pPr>
              <w:widowControl w:val="0"/>
              <w:spacing w:after="0"/>
              <w:rPr>
                <w:rFonts w:ascii="Times New Roman" w:eastAsia="Calibri" w:hAnsi="Times New Roman" w:cs="Times New Roman"/>
                <w:color w:val="000000" w:themeColor="text1"/>
              </w:rPr>
            </w:pPr>
          </w:p>
        </w:tc>
      </w:tr>
      <w:tr w:rsidR="00F90872" w:rsidRPr="003133A9" w14:paraId="2187DA62" w14:textId="77777777" w:rsidTr="00190FBB">
        <w:trPr>
          <w:trHeight w:val="20"/>
        </w:trPr>
        <w:tc>
          <w:tcPr>
            <w:tcW w:w="987" w:type="dxa"/>
            <w:shd w:val="clear" w:color="auto" w:fill="auto"/>
          </w:tcPr>
          <w:p w14:paraId="792ADDEE" w14:textId="77777777" w:rsidR="00F90872" w:rsidRPr="003133A9" w:rsidRDefault="00F90872" w:rsidP="00190FBB">
            <w:pPr>
              <w:widowControl w:val="0"/>
              <w:spacing w:after="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2.3</w:t>
            </w:r>
          </w:p>
        </w:tc>
        <w:tc>
          <w:tcPr>
            <w:tcW w:w="3830" w:type="dxa"/>
            <w:shd w:val="clear" w:color="auto" w:fill="auto"/>
          </w:tcPr>
          <w:p w14:paraId="7C90FE3A" w14:textId="77777777" w:rsidR="00F90872" w:rsidRPr="003133A9" w:rsidRDefault="00F90872" w:rsidP="00190FBB">
            <w:pPr>
              <w:widowControl w:val="0"/>
              <w:spacing w:after="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lang w:eastAsia="uk-UA"/>
              </w:rPr>
              <w:t>прізвище, ім’я та по-батькові, посада та електронна адреса однієї чи кількох посадових осіб замовника, уповноважених здійснювати зв’язок з учасниками</w:t>
            </w:r>
          </w:p>
        </w:tc>
        <w:tc>
          <w:tcPr>
            <w:tcW w:w="9870" w:type="dxa"/>
            <w:shd w:val="clear" w:color="auto" w:fill="auto"/>
            <w:vAlign w:val="center"/>
          </w:tcPr>
          <w:p w14:paraId="6175E031" w14:textId="77777777" w:rsidR="00F90872" w:rsidRPr="003133A9" w:rsidRDefault="00F90872" w:rsidP="00190FBB">
            <w:pPr>
              <w:widowControl w:val="0"/>
              <w:spacing w:after="0"/>
              <w:rPr>
                <w:rFonts w:ascii="Times New Roman" w:eastAsia="Calibri" w:hAnsi="Times New Roman" w:cs="Times New Roman"/>
                <w:i/>
                <w:color w:val="000000" w:themeColor="text1"/>
              </w:rPr>
            </w:pPr>
            <w:r w:rsidRPr="003133A9">
              <w:rPr>
                <w:rFonts w:ascii="Times New Roman" w:eastAsia="Calibri" w:hAnsi="Times New Roman" w:cs="Times New Roman"/>
                <w:i/>
                <w:color w:val="000000" w:themeColor="text1"/>
              </w:rPr>
              <w:t>{ ПІП, посада, адреса, контактна інформація однієї чи кількох посадових осіб замовника, уповноважених здійснювати зв'язок з учасниками}</w:t>
            </w:r>
          </w:p>
          <w:p w14:paraId="0226B203" w14:textId="77777777" w:rsidR="00F90872" w:rsidRPr="003133A9" w:rsidRDefault="00F90872" w:rsidP="00190FBB">
            <w:pPr>
              <w:widowControl w:val="0"/>
              <w:spacing w:after="0"/>
              <w:rPr>
                <w:rFonts w:ascii="Times New Roman" w:eastAsia="Calibri" w:hAnsi="Times New Roman" w:cs="Times New Roman"/>
                <w:i/>
                <w:color w:val="000000" w:themeColor="text1"/>
              </w:rPr>
            </w:pPr>
          </w:p>
        </w:tc>
      </w:tr>
      <w:tr w:rsidR="00F90872" w:rsidRPr="003133A9" w14:paraId="27EF5C21" w14:textId="77777777" w:rsidTr="00190FBB">
        <w:trPr>
          <w:trHeight w:val="20"/>
        </w:trPr>
        <w:tc>
          <w:tcPr>
            <w:tcW w:w="987" w:type="dxa"/>
            <w:shd w:val="clear" w:color="auto" w:fill="auto"/>
          </w:tcPr>
          <w:p w14:paraId="73D1AB68"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3</w:t>
            </w:r>
          </w:p>
        </w:tc>
        <w:tc>
          <w:tcPr>
            <w:tcW w:w="3830" w:type="dxa"/>
            <w:shd w:val="clear" w:color="auto" w:fill="auto"/>
          </w:tcPr>
          <w:p w14:paraId="4DA9A267"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Процедура закупівлі</w:t>
            </w:r>
          </w:p>
        </w:tc>
        <w:tc>
          <w:tcPr>
            <w:tcW w:w="9870" w:type="dxa"/>
            <w:shd w:val="clear" w:color="auto" w:fill="auto"/>
          </w:tcPr>
          <w:p w14:paraId="7FC8195D" w14:textId="77777777" w:rsidR="00F90872" w:rsidRPr="003133A9" w:rsidRDefault="00F90872" w:rsidP="00190FBB">
            <w:pPr>
              <w:widowControl w:val="0"/>
              <w:spacing w:after="0"/>
              <w:ind w:firstLine="6"/>
              <w:rPr>
                <w:rFonts w:ascii="Times New Roman" w:eastAsia="Calibri" w:hAnsi="Times New Roman" w:cs="Times New Roman"/>
                <w:bCs/>
                <w:color w:val="000000" w:themeColor="text1"/>
              </w:rPr>
            </w:pPr>
            <w:r w:rsidRPr="003133A9">
              <w:rPr>
                <w:rFonts w:ascii="Times New Roman" w:eastAsia="Calibri" w:hAnsi="Times New Roman" w:cs="Times New Roman"/>
                <w:bCs/>
                <w:color w:val="000000" w:themeColor="text1"/>
              </w:rPr>
              <w:t xml:space="preserve">Відкриті торги </w:t>
            </w:r>
          </w:p>
          <w:p w14:paraId="3A81FDB8" w14:textId="77777777" w:rsidR="00F90872" w:rsidRPr="003133A9" w:rsidRDefault="00F90872" w:rsidP="00190FBB">
            <w:pPr>
              <w:widowControl w:val="0"/>
              <w:spacing w:after="0"/>
              <w:rPr>
                <w:rFonts w:ascii="Times New Roman" w:eastAsia="Calibri" w:hAnsi="Times New Roman" w:cs="Times New Roman"/>
                <w:b/>
                <w:color w:val="000000" w:themeColor="text1"/>
              </w:rPr>
            </w:pPr>
          </w:p>
        </w:tc>
      </w:tr>
      <w:tr w:rsidR="00F90872" w:rsidRPr="003133A9" w14:paraId="359B054E" w14:textId="77777777" w:rsidTr="00190FBB">
        <w:trPr>
          <w:trHeight w:val="20"/>
        </w:trPr>
        <w:tc>
          <w:tcPr>
            <w:tcW w:w="987" w:type="dxa"/>
            <w:shd w:val="clear" w:color="auto" w:fill="auto"/>
          </w:tcPr>
          <w:p w14:paraId="24AE2120"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4</w:t>
            </w:r>
          </w:p>
        </w:tc>
        <w:tc>
          <w:tcPr>
            <w:tcW w:w="3830" w:type="dxa"/>
            <w:shd w:val="clear" w:color="auto" w:fill="auto"/>
          </w:tcPr>
          <w:p w14:paraId="473998E0"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Інформація про предмет закупівлі</w:t>
            </w:r>
          </w:p>
        </w:tc>
        <w:tc>
          <w:tcPr>
            <w:tcW w:w="9870" w:type="dxa"/>
            <w:shd w:val="clear" w:color="auto" w:fill="auto"/>
          </w:tcPr>
          <w:p w14:paraId="07AA9176" w14:textId="77777777" w:rsidR="00F90872" w:rsidRPr="003133A9" w:rsidRDefault="00F90872" w:rsidP="00190FBB">
            <w:pPr>
              <w:widowControl w:val="0"/>
              <w:spacing w:after="0"/>
              <w:ind w:firstLine="6"/>
              <w:rPr>
                <w:rFonts w:ascii="Times New Roman" w:eastAsia="Calibri" w:hAnsi="Times New Roman" w:cs="Times New Roman"/>
                <w:color w:val="000000" w:themeColor="text1"/>
              </w:rPr>
            </w:pPr>
          </w:p>
        </w:tc>
      </w:tr>
      <w:tr w:rsidR="00F90872" w:rsidRPr="003133A9" w14:paraId="3D76C403" w14:textId="77777777" w:rsidTr="00190FBB">
        <w:trPr>
          <w:trHeight w:val="20"/>
        </w:trPr>
        <w:tc>
          <w:tcPr>
            <w:tcW w:w="987" w:type="dxa"/>
            <w:shd w:val="clear" w:color="auto" w:fill="auto"/>
          </w:tcPr>
          <w:p w14:paraId="172745F9" w14:textId="77777777" w:rsidR="00F90872" w:rsidRPr="003133A9" w:rsidRDefault="00F90872" w:rsidP="00190FBB">
            <w:pPr>
              <w:widowControl w:val="0"/>
              <w:spacing w:after="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4.1</w:t>
            </w:r>
          </w:p>
        </w:tc>
        <w:tc>
          <w:tcPr>
            <w:tcW w:w="3830" w:type="dxa"/>
            <w:shd w:val="clear" w:color="auto" w:fill="auto"/>
          </w:tcPr>
          <w:p w14:paraId="58B4239E" w14:textId="77777777" w:rsidR="00F90872" w:rsidRPr="003133A9" w:rsidRDefault="00F90872" w:rsidP="00190FBB">
            <w:pPr>
              <w:widowControl w:val="0"/>
              <w:spacing w:after="0"/>
              <w:ind w:left="-9" w:right="113"/>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назва предмета закупівлі</w:t>
            </w:r>
          </w:p>
        </w:tc>
        <w:tc>
          <w:tcPr>
            <w:tcW w:w="9870" w:type="dxa"/>
            <w:shd w:val="clear" w:color="auto" w:fill="auto"/>
          </w:tcPr>
          <w:p w14:paraId="11C74D27" w14:textId="77777777" w:rsidR="00F90872" w:rsidRPr="003133A9" w:rsidRDefault="00F90872" w:rsidP="00190FBB">
            <w:pPr>
              <w:shd w:val="clear" w:color="auto" w:fill="FFFFFF"/>
              <w:spacing w:after="0"/>
              <w:rPr>
                <w:rFonts w:ascii="Times New Roman" w:eastAsia="Calibri" w:hAnsi="Times New Roman" w:cs="Times New Roman"/>
                <w:bCs/>
                <w:i/>
                <w:color w:val="000000" w:themeColor="text1"/>
              </w:rPr>
            </w:pPr>
            <w:r w:rsidRPr="003133A9">
              <w:rPr>
                <w:rFonts w:ascii="Times New Roman" w:eastAsia="Calibri" w:hAnsi="Times New Roman" w:cs="Times New Roman"/>
                <w:bCs/>
                <w:i/>
                <w:color w:val="000000" w:themeColor="text1"/>
              </w:rPr>
              <w:t xml:space="preserve">{повна назва предмета закупівлі} </w:t>
            </w:r>
          </w:p>
          <w:p w14:paraId="25E78219" w14:textId="77777777" w:rsidR="00F90872" w:rsidRPr="003133A9" w:rsidRDefault="00F90872" w:rsidP="00190FBB">
            <w:pPr>
              <w:shd w:val="clear" w:color="auto" w:fill="FFFFFF"/>
              <w:spacing w:after="0"/>
              <w:rPr>
                <w:rFonts w:ascii="Times New Roman" w:eastAsia="Calibri" w:hAnsi="Times New Roman" w:cs="Times New Roman"/>
                <w:bCs/>
                <w:color w:val="000000" w:themeColor="text1"/>
              </w:rPr>
            </w:pPr>
          </w:p>
        </w:tc>
      </w:tr>
      <w:tr w:rsidR="00F90872" w:rsidRPr="00C2606A" w14:paraId="4F91E914" w14:textId="77777777" w:rsidTr="00190FBB">
        <w:trPr>
          <w:trHeight w:val="20"/>
        </w:trPr>
        <w:tc>
          <w:tcPr>
            <w:tcW w:w="987" w:type="dxa"/>
            <w:shd w:val="clear" w:color="auto" w:fill="auto"/>
          </w:tcPr>
          <w:p w14:paraId="104A7325" w14:textId="77777777" w:rsidR="00F90872" w:rsidRPr="003133A9" w:rsidRDefault="00F90872" w:rsidP="00190FBB">
            <w:pPr>
              <w:widowControl w:val="0"/>
              <w:spacing w:after="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4.2</w:t>
            </w:r>
          </w:p>
        </w:tc>
        <w:tc>
          <w:tcPr>
            <w:tcW w:w="3830" w:type="dxa"/>
            <w:shd w:val="clear" w:color="auto" w:fill="auto"/>
          </w:tcPr>
          <w:p w14:paraId="133013EF" w14:textId="77777777" w:rsidR="00F90872" w:rsidRPr="00F90872" w:rsidRDefault="00F90872" w:rsidP="00190FBB">
            <w:pPr>
              <w:widowControl w:val="0"/>
              <w:spacing w:after="0"/>
              <w:ind w:left="-9" w:right="113"/>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eastAsia="uk-UA"/>
              </w:rPr>
              <w:t>опис окремої частини або частин предмета закупівлі (лота), щодо яких можуть бути подані тендерні пропозиції, у разі якщо учасникам дозволяється подати тендерні пропозиції стосовно частини предмета закупівлі (лота)</w:t>
            </w:r>
          </w:p>
        </w:tc>
        <w:tc>
          <w:tcPr>
            <w:tcW w:w="9870" w:type="dxa"/>
            <w:shd w:val="clear" w:color="auto" w:fill="auto"/>
          </w:tcPr>
          <w:p w14:paraId="367961D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i/>
                <w:color w:val="000000" w:themeColor="text1"/>
                <w:lang w:val="ru-RU"/>
              </w:rPr>
              <w:t xml:space="preserve">{визначення окремих частин предмета закупівлі (лотів) із зазначенням вимог до них згідно з нормами </w:t>
            </w:r>
            <w:hyperlink r:id="rId22">
              <w:r w:rsidRPr="00F90872">
                <w:rPr>
                  <w:rFonts w:ascii="Times New Roman" w:eastAsia="Calibri" w:hAnsi="Times New Roman" w:cs="Times New Roman"/>
                  <w:i/>
                  <w:color w:val="000000" w:themeColor="text1"/>
                  <w:lang w:val="ru-RU"/>
                </w:rPr>
                <w:t>Закону</w:t>
              </w:r>
            </w:hyperlink>
            <w:r w:rsidRPr="00F90872">
              <w:rPr>
                <w:rFonts w:ascii="Times New Roman" w:eastAsia="Calibri" w:hAnsi="Times New Roman" w:cs="Times New Roman"/>
                <w:color w:val="000000" w:themeColor="text1"/>
                <w:lang w:val="ru-RU"/>
              </w:rPr>
              <w:t>;</w:t>
            </w:r>
          </w:p>
          <w:p w14:paraId="69AC0AF0" w14:textId="77777777" w:rsidR="00F90872" w:rsidRPr="00F90872" w:rsidRDefault="00F90872" w:rsidP="00190FBB">
            <w:pPr>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 xml:space="preserve">у разі визначення замовником частин предмета закупівлі (лотів), зазначається найменування кожної частини предмета закупівлі (лота) відповідно до пункту 37 частини першої статті 1 Закону} </w:t>
            </w:r>
          </w:p>
          <w:p w14:paraId="082C871C" w14:textId="77777777" w:rsidR="00F90872" w:rsidRPr="00F90872" w:rsidRDefault="00F90872" w:rsidP="00190FBB">
            <w:pPr>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 xml:space="preserve">або зазначається таке: </w:t>
            </w:r>
          </w:p>
          <w:p w14:paraId="2F48028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Вимогами даної тендерної документації не передбачено встановлення окремих частин предмета закупівлі (лотів).</w:t>
            </w:r>
          </w:p>
          <w:p w14:paraId="7896E31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Учасник подає тендерну пропозицію щодо всього предмету закупівлі, визначеного у Додатку 3 до цієї Тендерної документації.</w:t>
            </w:r>
          </w:p>
        </w:tc>
      </w:tr>
      <w:tr w:rsidR="00F90872" w:rsidRPr="00C2606A" w14:paraId="5FC5B694" w14:textId="77777777" w:rsidTr="00190FBB">
        <w:trPr>
          <w:trHeight w:val="20"/>
        </w:trPr>
        <w:tc>
          <w:tcPr>
            <w:tcW w:w="987" w:type="dxa"/>
            <w:shd w:val="clear" w:color="auto" w:fill="auto"/>
          </w:tcPr>
          <w:p w14:paraId="2BA77F4E" w14:textId="77777777" w:rsidR="00F90872" w:rsidRPr="003133A9" w:rsidRDefault="00F90872" w:rsidP="00190FBB">
            <w:pPr>
              <w:widowControl w:val="0"/>
              <w:spacing w:after="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4.3</w:t>
            </w:r>
          </w:p>
        </w:tc>
        <w:tc>
          <w:tcPr>
            <w:tcW w:w="3830" w:type="dxa"/>
            <w:shd w:val="clear" w:color="auto" w:fill="auto"/>
          </w:tcPr>
          <w:p w14:paraId="53CBA169" w14:textId="77777777" w:rsidR="00F90872" w:rsidRPr="00F90872" w:rsidRDefault="00F90872" w:rsidP="00190FBB">
            <w:pPr>
              <w:widowControl w:val="0"/>
              <w:spacing w:after="0"/>
              <w:ind w:left="-9" w:right="113"/>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місце та обсяг виконання робіт</w:t>
            </w:r>
          </w:p>
        </w:tc>
        <w:tc>
          <w:tcPr>
            <w:tcW w:w="9870" w:type="dxa"/>
            <w:shd w:val="clear" w:color="auto" w:fill="auto"/>
          </w:tcPr>
          <w:p w14:paraId="45FC1D5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Адреса обʼєкту: __________________________</w:t>
            </w:r>
          </w:p>
          <w:p w14:paraId="73FDCD5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Обсяг робіт визначено у Додатку 3 «Технічне завдання» до тендерної документації.</w:t>
            </w:r>
          </w:p>
          <w:p w14:paraId="6ABC95A4" w14:textId="77777777" w:rsidR="00F90872" w:rsidRPr="00F90872" w:rsidRDefault="00F90872" w:rsidP="00190FBB">
            <w:pPr>
              <w:rPr>
                <w:rFonts w:ascii="Times New Roman" w:eastAsia="Calibri" w:hAnsi="Times New Roman" w:cs="Times New Roman"/>
                <w:color w:val="000000" w:themeColor="text1"/>
                <w:lang w:val="ru-RU"/>
              </w:rPr>
            </w:pPr>
          </w:p>
        </w:tc>
      </w:tr>
      <w:tr w:rsidR="00F90872" w:rsidRPr="00C2606A" w14:paraId="388D8ED6" w14:textId="77777777" w:rsidTr="00190FBB">
        <w:trPr>
          <w:trHeight w:val="20"/>
        </w:trPr>
        <w:tc>
          <w:tcPr>
            <w:tcW w:w="987" w:type="dxa"/>
            <w:shd w:val="clear" w:color="auto" w:fill="auto"/>
          </w:tcPr>
          <w:p w14:paraId="3EFA2B3A" w14:textId="77777777" w:rsidR="00F90872" w:rsidRPr="003133A9" w:rsidRDefault="00F90872" w:rsidP="00190FBB">
            <w:pPr>
              <w:widowControl w:val="0"/>
              <w:spacing w:after="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4.4</w:t>
            </w:r>
          </w:p>
        </w:tc>
        <w:tc>
          <w:tcPr>
            <w:tcW w:w="3830" w:type="dxa"/>
            <w:shd w:val="clear" w:color="auto" w:fill="auto"/>
          </w:tcPr>
          <w:p w14:paraId="1E591349" w14:textId="77777777" w:rsidR="00F90872" w:rsidRPr="003133A9" w:rsidRDefault="00F90872" w:rsidP="00190FBB">
            <w:pPr>
              <w:widowControl w:val="0"/>
              <w:spacing w:after="0"/>
              <w:ind w:left="-9" w:right="113"/>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строк виконання робіт</w:t>
            </w:r>
          </w:p>
        </w:tc>
        <w:tc>
          <w:tcPr>
            <w:tcW w:w="9870" w:type="dxa"/>
            <w:shd w:val="clear" w:color="auto" w:fill="auto"/>
          </w:tcPr>
          <w:p w14:paraId="5A45885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 ___.____.20___ року, докладно встановлено у Додатку 3 «Технічне завдання» до тендерної документації</w:t>
            </w:r>
          </w:p>
        </w:tc>
      </w:tr>
      <w:tr w:rsidR="00F90872" w:rsidRPr="00C2606A" w14:paraId="4001EBDF" w14:textId="77777777" w:rsidTr="00190FBB">
        <w:trPr>
          <w:trHeight w:val="20"/>
        </w:trPr>
        <w:tc>
          <w:tcPr>
            <w:tcW w:w="987" w:type="dxa"/>
            <w:shd w:val="clear" w:color="auto" w:fill="auto"/>
          </w:tcPr>
          <w:p w14:paraId="29AD77EB"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5</w:t>
            </w:r>
          </w:p>
        </w:tc>
        <w:tc>
          <w:tcPr>
            <w:tcW w:w="3830" w:type="dxa"/>
            <w:shd w:val="clear" w:color="auto" w:fill="auto"/>
          </w:tcPr>
          <w:p w14:paraId="7EDE337B" w14:textId="77777777" w:rsidR="00F90872" w:rsidRPr="003133A9" w:rsidRDefault="00F90872" w:rsidP="00190FBB">
            <w:pPr>
              <w:widowControl w:val="0"/>
              <w:spacing w:after="0"/>
              <w:ind w:right="113"/>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Недискримінація учасників</w:t>
            </w:r>
          </w:p>
        </w:tc>
        <w:tc>
          <w:tcPr>
            <w:tcW w:w="9870" w:type="dxa"/>
            <w:shd w:val="clear" w:color="auto" w:fill="auto"/>
          </w:tcPr>
          <w:p w14:paraId="2D69EFF8" w14:textId="77777777" w:rsidR="00F90872" w:rsidRPr="00F90872" w:rsidRDefault="005F6E0B" w:rsidP="00190FBB">
            <w:pPr>
              <w:ind w:right="34"/>
              <w:rPr>
                <w:rFonts w:ascii="Times New Roman" w:eastAsia="Calibri" w:hAnsi="Times New Roman" w:cs="Times New Roman"/>
                <w:color w:val="000000" w:themeColor="text1"/>
                <w:lang w:val="ru-RU" w:eastAsia="uk-UA"/>
              </w:rPr>
            </w:pPr>
            <w:sdt>
              <w:sdtPr>
                <w:rPr>
                  <w:rFonts w:ascii="Times New Roman" w:eastAsia="Calibri" w:hAnsi="Times New Roman" w:cs="Times New Roman"/>
                  <w:color w:val="000000" w:themeColor="text1"/>
                </w:rPr>
                <w:tag w:val="goog_rdk_0"/>
                <w:id w:val="-1976370536"/>
              </w:sdtPr>
              <w:sdtEndPr/>
              <w:sdtContent/>
            </w:sdt>
            <w:r w:rsidR="00F90872" w:rsidRPr="00F90872">
              <w:rPr>
                <w:rFonts w:ascii="Times New Roman" w:eastAsia="Calibri" w:hAnsi="Times New Roman" w:cs="Times New Roman"/>
                <w:color w:val="000000" w:themeColor="text1"/>
                <w:lang w:val="ru-RU" w:eastAsia="uk-UA"/>
              </w:rPr>
              <w:t xml:space="preserve"> 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5427C15A" w14:textId="77777777" w:rsidR="00F90872" w:rsidRPr="00F90872" w:rsidRDefault="00F90872" w:rsidP="00190FBB">
            <w:pPr>
              <w:rPr>
                <w:rFonts w:ascii="Times New Roman" w:eastAsia="Calibri" w:hAnsi="Times New Roman" w:cs="Times New Roman"/>
                <w:color w:val="000000" w:themeColor="text1"/>
                <w:lang w:val="ru-RU" w:eastAsia="uk-UA"/>
              </w:rPr>
            </w:pPr>
            <w:r w:rsidRPr="00F90872">
              <w:rPr>
                <w:rFonts w:ascii="Times New Roman" w:eastAsia="Calibri" w:hAnsi="Times New Roman" w:cs="Times New Roman"/>
                <w:color w:val="000000" w:themeColor="text1"/>
                <w:lang w:val="ru-RU" w:eastAsia="uk-UA"/>
              </w:rPr>
              <w:t>Замовники забезпечують вільний доступ усіх учасників до інформації про закупівлю, передбаченої Законом.</w:t>
            </w:r>
          </w:p>
          <w:p w14:paraId="143185B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Відповідно до абзацу другого підпункту 4 п.6¹ Розділу Х «Прикінцеві та перехідні положення» Закону у поєднанні з статтею 6 Закону, особливості щодо локалізації виробництва та їх врахування під час оцінки пропозицій, передбачені Законом, </w:t>
            </w:r>
            <w:r w:rsidRPr="00F90872">
              <w:rPr>
                <w:rFonts w:ascii="Times New Roman" w:eastAsia="Calibri" w:hAnsi="Times New Roman" w:cs="Times New Roman"/>
                <w:b/>
                <w:color w:val="000000" w:themeColor="text1"/>
                <w:u w:val="single"/>
                <w:lang w:val="ru-RU"/>
              </w:rPr>
              <w:t>НЕ</w:t>
            </w:r>
            <w:r w:rsidRPr="00F90872">
              <w:rPr>
                <w:rFonts w:ascii="Times New Roman" w:eastAsia="Calibri" w:hAnsi="Times New Roman" w:cs="Times New Roman"/>
                <w:color w:val="000000" w:themeColor="text1"/>
                <w:lang w:val="ru-RU"/>
              </w:rPr>
              <w:t xml:space="preserve"> застосовуються до закупівель у межах Програми. </w:t>
            </w:r>
          </w:p>
          <w:p w14:paraId="4AE4A104" w14:textId="77777777" w:rsidR="00F90872" w:rsidRPr="00F90872" w:rsidRDefault="00F90872" w:rsidP="00190FBB">
            <w:pPr>
              <w:widowControl w:val="0"/>
              <w:spacing w:after="0"/>
              <w:ind w:left="34" w:right="113" w:hanging="21"/>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w:t>
            </w:r>
          </w:p>
        </w:tc>
      </w:tr>
      <w:tr w:rsidR="00F90872" w:rsidRPr="00C2606A" w14:paraId="53AC3585" w14:textId="77777777" w:rsidTr="00190FBB">
        <w:trPr>
          <w:trHeight w:val="20"/>
        </w:trPr>
        <w:tc>
          <w:tcPr>
            <w:tcW w:w="987" w:type="dxa"/>
            <w:shd w:val="clear" w:color="auto" w:fill="auto"/>
          </w:tcPr>
          <w:p w14:paraId="24C2A68D"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6</w:t>
            </w:r>
          </w:p>
        </w:tc>
        <w:tc>
          <w:tcPr>
            <w:tcW w:w="3830" w:type="dxa"/>
            <w:shd w:val="clear" w:color="auto" w:fill="auto"/>
          </w:tcPr>
          <w:p w14:paraId="5A7C2F36" w14:textId="77777777" w:rsidR="00F90872" w:rsidRPr="00F90872" w:rsidRDefault="00F90872" w:rsidP="00190FBB">
            <w:pPr>
              <w:widowControl w:val="0"/>
              <w:spacing w:after="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Інформація про валюту, в якій повинно бути розраховано та зазначено ціну тендерної пропозиції</w:t>
            </w:r>
          </w:p>
        </w:tc>
        <w:tc>
          <w:tcPr>
            <w:tcW w:w="9870" w:type="dxa"/>
            <w:shd w:val="clear" w:color="auto" w:fill="auto"/>
          </w:tcPr>
          <w:p w14:paraId="692C091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Валютою тендерної пропозиції є національна валюта України - гривня.</w:t>
            </w:r>
          </w:p>
          <w:p w14:paraId="59660628" w14:textId="77777777" w:rsidR="00F90872" w:rsidRPr="00F90872" w:rsidRDefault="005F6E0B" w:rsidP="00190FBB">
            <w:pPr>
              <w:rPr>
                <w:rFonts w:ascii="Times New Roman" w:eastAsia="Calibri" w:hAnsi="Times New Roman" w:cs="Times New Roman"/>
                <w:color w:val="000000" w:themeColor="text1"/>
                <w:lang w:val="ru-RU"/>
              </w:rPr>
            </w:pPr>
            <w:sdt>
              <w:sdtPr>
                <w:rPr>
                  <w:rFonts w:ascii="Times New Roman" w:eastAsia="Calibri" w:hAnsi="Times New Roman" w:cs="Times New Roman"/>
                  <w:color w:val="000000" w:themeColor="text1"/>
                </w:rPr>
                <w:tag w:val="goog_rdk_1"/>
                <w:id w:val="896321274"/>
              </w:sdtPr>
              <w:sdtEndPr/>
              <w:sdtContent/>
            </w:sdt>
            <w:r w:rsidR="00F90872" w:rsidRPr="00F90872">
              <w:rPr>
                <w:rFonts w:ascii="Times New Roman" w:eastAsia="Calibri" w:hAnsi="Times New Roman" w:cs="Times New Roman"/>
                <w:color w:val="000000" w:themeColor="text1"/>
                <w:lang w:val="ru-RU"/>
              </w:rPr>
              <w:t>Ціна тендерної пропозиції повинна бути розрахована із врахуванням податку на додану вартість (у випадках, що визначені законодавством) та вартості інших витрат, необхідних для виконання договору.</w:t>
            </w:r>
          </w:p>
          <w:p w14:paraId="3A0712F5"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У разі, якщо учасником процедури закупівлі є нерезидент, такий учасник зазначає ціну тендерної пропозиції у доларах США (код валюти 840) або євро (код валюти 978) за офіційним курсом </w:t>
            </w:r>
            <w:r w:rsidRPr="00F90872">
              <w:rPr>
                <w:rFonts w:ascii="Times New Roman" w:eastAsia="Calibri" w:hAnsi="Times New Roman" w:cs="Times New Roman"/>
                <w:bCs/>
                <w:color w:val="000000" w:themeColor="text1"/>
                <w:lang w:val="ru-RU"/>
              </w:rPr>
              <w:t>(4 (чотири) знаки після коми),</w:t>
            </w:r>
            <w:r w:rsidRPr="00F90872">
              <w:rPr>
                <w:rFonts w:ascii="Times New Roman" w:eastAsia="Calibri" w:hAnsi="Times New Roman" w:cs="Times New Roman"/>
                <w:color w:val="000000" w:themeColor="text1"/>
                <w:lang w:val="ru-RU"/>
              </w:rPr>
              <w:t xml:space="preserve"> установленим Національним банком України на дату виходу оголошення про початок торгів. </w:t>
            </w:r>
          </w:p>
          <w:p w14:paraId="3C6F2675"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такому випадку, для проведення електронного аукціону в електронній системі закупівель, учасник-нерезидент України  визначає  перераховану ціну тендерної пропозиції у гривні (згідно з Порядком зазначення ціни тендерної пропозиції учасника-нерезидента України в електронній системі закупівель, визначеним в п. 6.1 Розділу І тендерної документації).</w:t>
            </w:r>
          </w:p>
          <w:p w14:paraId="0F232E1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При розкритті тендерних пропозицій ціна такої тендерної пропозиції перераховується у гривні (згідно з Порядком зазначення ціни тендерної пропозиції учасника–нерезидента України в електронній системі закупівель, визначеним в п. 6.1 Розділу І тендерної документації).</w:t>
            </w:r>
          </w:p>
        </w:tc>
      </w:tr>
      <w:tr w:rsidR="00F90872" w:rsidRPr="00C2606A" w14:paraId="3FAE5DB4" w14:textId="77777777" w:rsidTr="00190FBB">
        <w:trPr>
          <w:trHeight w:val="20"/>
        </w:trPr>
        <w:tc>
          <w:tcPr>
            <w:tcW w:w="987" w:type="dxa"/>
            <w:shd w:val="clear" w:color="auto" w:fill="auto"/>
          </w:tcPr>
          <w:p w14:paraId="108E1140"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6.1</w:t>
            </w:r>
          </w:p>
        </w:tc>
        <w:tc>
          <w:tcPr>
            <w:tcW w:w="3830" w:type="dxa"/>
            <w:shd w:val="clear" w:color="auto" w:fill="auto"/>
          </w:tcPr>
          <w:p w14:paraId="3538873D" w14:textId="77777777" w:rsidR="00F90872" w:rsidRPr="00F90872" w:rsidRDefault="00F90872" w:rsidP="00190FBB">
            <w:pPr>
              <w:widowControl w:val="0"/>
              <w:spacing w:after="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Порядок зазначення ціни тендерної пропозиції учасника – нерезидента України в електронній системі закупівель</w:t>
            </w:r>
          </w:p>
        </w:tc>
        <w:tc>
          <w:tcPr>
            <w:tcW w:w="9870" w:type="dxa"/>
            <w:shd w:val="clear" w:color="auto" w:fill="auto"/>
          </w:tcPr>
          <w:p w14:paraId="54A8F17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Перерахунок ціни відбувається за формулою: ціна тендерної пропозиції </w:t>
            </w:r>
            <w:r w:rsidRPr="00F90872">
              <w:rPr>
                <w:rFonts w:ascii="Times New Roman" w:eastAsia="Calibri" w:hAnsi="Times New Roman" w:cs="Times New Roman"/>
                <w:b/>
                <w:color w:val="000000" w:themeColor="text1"/>
                <w:lang w:val="ru-RU"/>
              </w:rPr>
              <w:t>х</w:t>
            </w:r>
            <w:r w:rsidRPr="00F90872">
              <w:rPr>
                <w:rFonts w:ascii="Times New Roman" w:eastAsia="Calibri" w:hAnsi="Times New Roman" w:cs="Times New Roman"/>
                <w:color w:val="000000" w:themeColor="text1"/>
                <w:lang w:val="ru-RU"/>
              </w:rPr>
              <w:t xml:space="preserve"> офіційний курс гривні до долару США чи євро (зазначається валюта), встановлений Національним банком України на дату виходу оголошення про початок торгів.</w:t>
            </w:r>
          </w:p>
          <w:p w14:paraId="70447F4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Всі числові значення мають бути округлені до сотих.</w:t>
            </w:r>
          </w:p>
          <w:p w14:paraId="0ED3BC35"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Учасник несе відповідальність за достовірність і правильність розрахунку та визначення перерахованої ціни тендерної пропозиції </w:t>
            </w:r>
            <w:r w:rsidRPr="00F90872">
              <w:rPr>
                <w:rFonts w:ascii="Times New Roman" w:eastAsia="Calibri" w:hAnsi="Times New Roman" w:cs="Times New Roman"/>
                <w:b/>
                <w:color w:val="000000" w:themeColor="text1"/>
                <w:lang w:val="ru-RU"/>
              </w:rPr>
              <w:t>у гривні</w:t>
            </w:r>
            <w:r w:rsidRPr="00F90872">
              <w:rPr>
                <w:rFonts w:ascii="Times New Roman" w:eastAsia="Calibri" w:hAnsi="Times New Roman" w:cs="Times New Roman"/>
                <w:color w:val="000000" w:themeColor="text1"/>
                <w:lang w:val="ru-RU"/>
              </w:rPr>
              <w:t xml:space="preserve"> та остаточної</w:t>
            </w:r>
            <w:r w:rsidRPr="00F90872">
              <w:rPr>
                <w:rFonts w:ascii="Times New Roman" w:eastAsia="Calibri" w:hAnsi="Times New Roman" w:cs="Times New Roman"/>
                <w:b/>
                <w:color w:val="000000" w:themeColor="text1"/>
                <w:lang w:val="ru-RU"/>
              </w:rPr>
              <w:t xml:space="preserve"> ціни тендерної пропозиції</w:t>
            </w:r>
            <w:r w:rsidRPr="00F90872">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b/>
                <w:color w:val="000000" w:themeColor="text1"/>
                <w:lang w:val="ru-RU"/>
              </w:rPr>
              <w:t>цінової)</w:t>
            </w:r>
            <w:r w:rsidRPr="00F90872">
              <w:rPr>
                <w:rFonts w:ascii="Times New Roman" w:eastAsia="Calibri" w:hAnsi="Times New Roman" w:cs="Times New Roman"/>
                <w:color w:val="000000" w:themeColor="text1"/>
                <w:lang w:val="ru-RU"/>
              </w:rPr>
              <w:t xml:space="preserve"> за результатами проведеного електронного аукціону.</w:t>
            </w:r>
          </w:p>
          <w:p w14:paraId="6BE8090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Договір з учасником-нерезидентом  </w:t>
            </w:r>
            <w:r w:rsidRPr="00F90872">
              <w:rPr>
                <w:rFonts w:ascii="Times New Roman" w:eastAsia="Calibri" w:hAnsi="Times New Roman" w:cs="Times New Roman"/>
                <w:b/>
                <w:color w:val="000000" w:themeColor="text1"/>
                <w:lang w:val="ru-RU"/>
              </w:rPr>
              <w:t xml:space="preserve">укладається у валюті </w:t>
            </w:r>
            <w:r w:rsidRPr="00F90872">
              <w:rPr>
                <w:rFonts w:ascii="Times New Roman" w:eastAsia="Calibri" w:hAnsi="Times New Roman" w:cs="Times New Roman"/>
                <w:color w:val="000000" w:themeColor="text1"/>
                <w:lang w:val="ru-RU"/>
              </w:rPr>
              <w:t>тендерної пропозиції (цінової) за результатами проведеного електронного аукціону.</w:t>
            </w:r>
          </w:p>
        </w:tc>
      </w:tr>
      <w:tr w:rsidR="00F90872" w:rsidRPr="00C2606A" w14:paraId="409FC49F" w14:textId="77777777" w:rsidTr="00190FBB">
        <w:trPr>
          <w:trHeight w:val="20"/>
        </w:trPr>
        <w:tc>
          <w:tcPr>
            <w:tcW w:w="987" w:type="dxa"/>
            <w:shd w:val="clear" w:color="auto" w:fill="auto"/>
          </w:tcPr>
          <w:p w14:paraId="1F4DA346"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7</w:t>
            </w:r>
          </w:p>
        </w:tc>
        <w:tc>
          <w:tcPr>
            <w:tcW w:w="3830" w:type="dxa"/>
            <w:shd w:val="clear" w:color="auto" w:fill="auto"/>
          </w:tcPr>
          <w:p w14:paraId="007D88F4" w14:textId="77777777" w:rsidR="00F90872" w:rsidRPr="00F90872" w:rsidRDefault="00F90872" w:rsidP="00190FBB">
            <w:pPr>
              <w:widowControl w:val="0"/>
              <w:spacing w:after="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Інформація про мову (мови), якою (якими) повинно бути складено тендерні пропозиції</w:t>
            </w:r>
          </w:p>
        </w:tc>
        <w:tc>
          <w:tcPr>
            <w:tcW w:w="9870" w:type="dxa"/>
            <w:shd w:val="clear" w:color="auto" w:fill="auto"/>
          </w:tcPr>
          <w:p w14:paraId="6AFBA7EB"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Мова тендерної пропозиції – українська (</w:t>
            </w:r>
            <w:hyperlink r:id="rId23">
              <w:r w:rsidRPr="00F90872">
                <w:rPr>
                  <w:rFonts w:ascii="Times New Roman" w:eastAsia="Calibri" w:hAnsi="Times New Roman" w:cs="Times New Roman"/>
                  <w:color w:val="000000" w:themeColor="text1"/>
                  <w:lang w:val="ru-RU"/>
                </w:rPr>
                <w:t xml:space="preserve">пункт 8 частина друга, </w:t>
              </w:r>
            </w:hyperlink>
            <w:r w:rsidRPr="00F90872">
              <w:rPr>
                <w:rFonts w:ascii="Times New Roman" w:eastAsia="Calibri" w:hAnsi="Times New Roman" w:cs="Times New Roman"/>
                <w:color w:val="000000" w:themeColor="text1"/>
                <w:lang w:val="ru-RU"/>
              </w:rPr>
              <w:t xml:space="preserve"> Стаття 21 Закону).</w:t>
            </w:r>
          </w:p>
          <w:p w14:paraId="5365D3D0"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Тендерна пропозиція та всі документи, які передбачені вимогами тендерної документації та додатками до неї, складаються українською мовою. </w:t>
            </w:r>
          </w:p>
          <w:p w14:paraId="047BB818"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Усі документи, що мають відношення до тендерної пропозиції, повинні бути складені українською мовою, за винятком документів та інформації, передбачених п.6 розділу 3 тендерної документації, документів про освіту, записів в трудових книжках, які можуть бути складені українською або іншою мовою. У разі, якщо документ чи інформація, надання яких передбачено цією тендерною документацією, складені іншою(ими) мовою(ами), ніж передбачено умовами цієї тендерної документації, у складі тендерної пропозиції надається документ мовою оригіналу з обов’язковим перекладом українською мовою.</w:t>
            </w:r>
          </w:p>
          <w:p w14:paraId="195228EB"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w:t>
            </w:r>
          </w:p>
          <w:p w14:paraId="7FF87BA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(знаки для товарів та послуг), загальноприйняті міжнародні терміни). </w:t>
            </w:r>
          </w:p>
          <w:p w14:paraId="7AADF13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Виключення:</w:t>
            </w:r>
          </w:p>
          <w:p w14:paraId="7E0CBD5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у тому числі якщо такі документи надані іноземною мовою без перекладу українською мовою.</w:t>
            </w:r>
          </w:p>
          <w:p w14:paraId="49C8F9D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вимозі, в тому числі щодо мови, замовник не розглядає інший(і) документ(и), що учасник надав додатково на підтвердження цієї вимоги, зокрема якщо інший документ наданий іноземною мовою без перекладу українською мовою.</w:t>
            </w:r>
          </w:p>
          <w:p w14:paraId="3E258658" w14:textId="77777777" w:rsidR="00F90872" w:rsidRPr="00F90872" w:rsidRDefault="00F90872" w:rsidP="00190FBB">
            <w:pPr>
              <w:widowControl w:val="0"/>
              <w:rPr>
                <w:rFonts w:ascii="Times New Roman" w:eastAsia="Calibri" w:hAnsi="Times New Roman" w:cs="Times New Roman"/>
                <w:color w:val="000000" w:themeColor="text1"/>
                <w:lang w:val="ru-RU"/>
              </w:rPr>
            </w:pPr>
          </w:p>
        </w:tc>
      </w:tr>
      <w:tr w:rsidR="00F90872" w:rsidRPr="00C2606A" w14:paraId="6A2B85DF" w14:textId="77777777" w:rsidTr="00190FBB">
        <w:trPr>
          <w:trHeight w:val="522"/>
        </w:trPr>
        <w:tc>
          <w:tcPr>
            <w:tcW w:w="987" w:type="dxa"/>
            <w:shd w:val="clear" w:color="auto" w:fill="auto"/>
          </w:tcPr>
          <w:p w14:paraId="4C46DBC2" w14:textId="77777777" w:rsidR="00F90872" w:rsidRPr="003133A9" w:rsidRDefault="00F90872" w:rsidP="00190FBB">
            <w:pPr>
              <w:widowControl w:val="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8</w:t>
            </w:r>
          </w:p>
        </w:tc>
        <w:tc>
          <w:tcPr>
            <w:tcW w:w="3830" w:type="dxa"/>
            <w:shd w:val="clear" w:color="auto" w:fill="auto"/>
          </w:tcPr>
          <w:p w14:paraId="55696CB4" w14:textId="77777777" w:rsidR="00F90872" w:rsidRPr="00F90872" w:rsidRDefault="00F90872" w:rsidP="00190FBB">
            <w:pPr>
              <w:widowControl w:val="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9870" w:type="dxa"/>
            <w:shd w:val="clear" w:color="auto" w:fill="auto"/>
          </w:tcPr>
          <w:p w14:paraId="487C1D5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Замовник </w:t>
            </w:r>
            <w:r w:rsidRPr="00F90872">
              <w:rPr>
                <w:rFonts w:ascii="Times New Roman" w:eastAsia="Calibri" w:hAnsi="Times New Roman" w:cs="Times New Roman"/>
                <w:b/>
                <w:color w:val="000000" w:themeColor="text1"/>
                <w:lang w:val="ru-RU"/>
              </w:rPr>
              <w:t xml:space="preserve">не приймає </w:t>
            </w:r>
            <w:r w:rsidRPr="00F90872">
              <w:rPr>
                <w:rFonts w:ascii="Times New Roman" w:eastAsia="Calibri" w:hAnsi="Times New Roman" w:cs="Times New Roman"/>
                <w:color w:val="000000" w:themeColor="text1"/>
                <w:lang w:val="ru-RU"/>
              </w:rPr>
              <w:t>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5C7D83CA"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Оскільки замовник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 то замовник відхиляє таку тендерну пропозицію відповідно до абзацу четвертого підпункту 2</w:t>
            </w:r>
            <w:r w:rsidRPr="00F90872">
              <w:rPr>
                <w:rFonts w:ascii="Times New Roman" w:eastAsia="Calibri" w:hAnsi="Times New Roman" w:cs="Times New Roman"/>
                <w:i/>
                <w:color w:val="000000" w:themeColor="text1"/>
                <w:lang w:val="ru-RU"/>
              </w:rPr>
              <w:t xml:space="preserve"> </w:t>
            </w:r>
            <w:r w:rsidRPr="00F90872">
              <w:rPr>
                <w:rFonts w:ascii="Times New Roman" w:eastAsia="Calibri" w:hAnsi="Times New Roman" w:cs="Times New Roman"/>
                <w:color w:val="000000" w:themeColor="text1"/>
                <w:lang w:val="ru-RU"/>
              </w:rPr>
              <w:t>пункту 44 Особливостей.</w:t>
            </w:r>
          </w:p>
          <w:p w14:paraId="5635D4A4" w14:textId="77777777" w:rsidR="00F90872" w:rsidRPr="00F90872" w:rsidRDefault="00F90872" w:rsidP="00190FBB">
            <w:pPr>
              <w:rPr>
                <w:rFonts w:ascii="Times New Roman" w:eastAsia="Calibri" w:hAnsi="Times New Roman" w:cs="Times New Roman"/>
                <w:color w:val="000000" w:themeColor="text1"/>
                <w:lang w:val="ru-RU"/>
              </w:rPr>
            </w:pPr>
          </w:p>
        </w:tc>
      </w:tr>
      <w:tr w:rsidR="00F90872" w:rsidRPr="00C2606A" w14:paraId="7E8EF520" w14:textId="77777777" w:rsidTr="00190FBB">
        <w:trPr>
          <w:trHeight w:val="522"/>
        </w:trPr>
        <w:tc>
          <w:tcPr>
            <w:tcW w:w="987" w:type="dxa"/>
            <w:shd w:val="clear" w:color="auto" w:fill="auto"/>
          </w:tcPr>
          <w:p w14:paraId="22BBA43D" w14:textId="77777777" w:rsidR="00F90872" w:rsidRPr="003133A9" w:rsidRDefault="00F90872" w:rsidP="00190FBB">
            <w:pPr>
              <w:widowControl w:val="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9</w:t>
            </w:r>
          </w:p>
        </w:tc>
        <w:tc>
          <w:tcPr>
            <w:tcW w:w="3830" w:type="dxa"/>
            <w:shd w:val="clear" w:color="auto" w:fill="auto"/>
          </w:tcPr>
          <w:p w14:paraId="1398850A" w14:textId="77777777" w:rsidR="00F90872" w:rsidRPr="003133A9" w:rsidRDefault="00F90872" w:rsidP="00190FBB">
            <w:pPr>
              <w:widowControl w:val="0"/>
              <w:ind w:right="113"/>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Перелік додатків тендерної документації</w:t>
            </w:r>
          </w:p>
        </w:tc>
        <w:tc>
          <w:tcPr>
            <w:tcW w:w="9870" w:type="dxa"/>
            <w:shd w:val="clear" w:color="auto" w:fill="auto"/>
          </w:tcPr>
          <w:p w14:paraId="5D34920B" w14:textId="77777777" w:rsidR="00F90872" w:rsidRPr="003133A9" w:rsidRDefault="00F90872" w:rsidP="00190FBB">
            <w:pPr>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Додаток 1 – Форма тендерної пропозиції</w:t>
            </w:r>
          </w:p>
          <w:p w14:paraId="44D39FCA" w14:textId="77777777" w:rsidR="00F90872" w:rsidRPr="003133A9" w:rsidRDefault="00F90872" w:rsidP="00190FBB">
            <w:pPr>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Додаток 2 - Перелік документів та/або інформації, які подаються учасником процедури закупівлі - оформлюється як окремий додаток до тендерної документації</w:t>
            </w:r>
          </w:p>
          <w:p w14:paraId="05A5E28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2.1. – Форма довідки про наявність у Учасника торгів обладнання та матеріально-технічної бази, необхідних для виконання робіт за предметом закупівлі</w:t>
            </w:r>
          </w:p>
          <w:p w14:paraId="47EFF5D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2.2. – Форма довідки про наявність у Учасника працівників відповідної кваліфікації, які мають необхідні знання та досвід</w:t>
            </w:r>
          </w:p>
          <w:p w14:paraId="5BB7E830"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2.3. – Форма довідки про наявність у Учасника торгів документально підтвердженого досвіду виконання аналогічних договорів</w:t>
            </w:r>
          </w:p>
          <w:p w14:paraId="39536F8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2.4. – Форма довідки, яка містить інформацію про залучення субпідрядних організацій до виконання робіт</w:t>
            </w:r>
          </w:p>
          <w:p w14:paraId="50EA4BB5"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3 - Перелік документів та/або інформації, які подаються переможцем процедури закупівлі - оформлюється як окремий додаток до тендерної документації</w:t>
            </w:r>
          </w:p>
          <w:p w14:paraId="47674B6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4 - Примірний договір про закупівлю робіт (договір підряду)</w:t>
            </w:r>
          </w:p>
          <w:p w14:paraId="60C4706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5 – Технічне завдання на закупівлю по предмету закупівлі</w:t>
            </w:r>
          </w:p>
          <w:p w14:paraId="6B1A06C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Додаток 5-А – Форма </w:t>
            </w:r>
            <w:r w:rsidRPr="00F90872">
              <w:rPr>
                <w:rFonts w:ascii="Times New Roman" w:eastAsia="Calibri" w:hAnsi="Times New Roman" w:cs="Times New Roman"/>
                <w:color w:val="000000" w:themeColor="text1"/>
                <w:highlight w:val="white"/>
                <w:lang w:val="ru-RU"/>
              </w:rPr>
              <w:t>гарантійного листа про застосування заходів із захисту довкілля</w:t>
            </w:r>
          </w:p>
          <w:p w14:paraId="6082B97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6 – Договірне зобовʼязання щодо доброчесності (українською та англійською мовами)</w:t>
            </w:r>
          </w:p>
          <w:p w14:paraId="1211D47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7 – Договірне зобовʼязання щодо дотримання екологічних та соціальних стандартів (українською та англійською мовами)</w:t>
            </w:r>
          </w:p>
          <w:p w14:paraId="5111731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Додаток 8 – План екологічного та соціального управління </w:t>
            </w:r>
          </w:p>
          <w:p w14:paraId="2579DFC0" w14:textId="77777777" w:rsidR="00F90872" w:rsidRPr="00F90872" w:rsidRDefault="00F90872" w:rsidP="00190FBB">
            <w:pPr>
              <w:rPr>
                <w:rFonts w:ascii="Times New Roman" w:eastAsia="Times New Roman"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Додаток 9 – </w:t>
            </w:r>
            <w:r w:rsidRPr="00F90872">
              <w:rPr>
                <w:rFonts w:ascii="Times New Roman" w:eastAsia="Times New Roman" w:hAnsi="Times New Roman" w:cs="Times New Roman"/>
                <w:color w:val="000000" w:themeColor="text1"/>
                <w:lang w:val="ru-RU"/>
              </w:rPr>
              <w:t>Анкета для проведення антикорупційної перевірки ділових партнерів</w:t>
            </w:r>
          </w:p>
          <w:p w14:paraId="4F8995C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Times New Roman" w:hAnsi="Times New Roman" w:cs="Times New Roman"/>
                <w:color w:val="000000" w:themeColor="text1"/>
                <w:lang w:val="ru-RU"/>
              </w:rPr>
              <w:t>Додаток 10 – Форма забезпечення тендерної пропозиції</w:t>
            </w:r>
          </w:p>
          <w:p w14:paraId="6C43C2A4" w14:textId="77777777" w:rsidR="00F90872" w:rsidRPr="00F90872" w:rsidRDefault="00F90872" w:rsidP="00190FBB">
            <w:pPr>
              <w:widowControl w:val="0"/>
              <w:shd w:val="clear" w:color="auto" w:fill="FFFFFF"/>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Додаток 11 – Форма гарантійного листа про дотримання законодавства про санкції</w:t>
            </w:r>
          </w:p>
        </w:tc>
      </w:tr>
      <w:tr w:rsidR="00F90872" w:rsidRPr="00C2606A" w14:paraId="10848DAC" w14:textId="77777777" w:rsidTr="00190FBB">
        <w:trPr>
          <w:trHeight w:val="20"/>
        </w:trPr>
        <w:tc>
          <w:tcPr>
            <w:tcW w:w="14687" w:type="dxa"/>
            <w:gridSpan w:val="3"/>
            <w:shd w:val="clear" w:color="auto" w:fill="auto"/>
            <w:vAlign w:val="center"/>
          </w:tcPr>
          <w:p w14:paraId="4D5ECDE0" w14:textId="77777777" w:rsidR="00F90872" w:rsidRPr="00F90872" w:rsidRDefault="00F90872" w:rsidP="00190FBB">
            <w:pPr>
              <w:widowControl w:val="0"/>
              <w:spacing w:after="0"/>
              <w:jc w:val="center"/>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Розділ ІІ. Порядок унесення змін та надання роз’яснень до тендерної документації</w:t>
            </w:r>
            <w:r w:rsidRPr="00F90872">
              <w:rPr>
                <w:rFonts w:ascii="Times New Roman" w:eastAsia="Times New Roman" w:hAnsi="Times New Roman" w:cs="Times New Roman"/>
                <w:b/>
                <w:color w:val="000000" w:themeColor="text1"/>
                <w:lang w:val="ru-RU" w:eastAsia="uk-UA"/>
              </w:rPr>
              <w:t xml:space="preserve"> </w:t>
            </w:r>
            <w:r w:rsidRPr="00F90872">
              <w:rPr>
                <w:rFonts w:ascii="Times New Roman" w:eastAsia="Calibri" w:hAnsi="Times New Roman" w:cs="Times New Roman"/>
                <w:b/>
                <w:color w:val="000000" w:themeColor="text1"/>
                <w:lang w:val="ru-RU"/>
              </w:rPr>
              <w:t>та/або оголошення про проведення відкритих торгів</w:t>
            </w:r>
          </w:p>
          <w:p w14:paraId="490CF0F4" w14:textId="77777777" w:rsidR="00F90872" w:rsidRPr="00F90872" w:rsidRDefault="00F90872" w:rsidP="00190FBB">
            <w:pPr>
              <w:widowControl w:val="0"/>
              <w:spacing w:after="0"/>
              <w:jc w:val="center"/>
              <w:rPr>
                <w:rFonts w:ascii="Times New Roman" w:eastAsia="Calibri" w:hAnsi="Times New Roman" w:cs="Times New Roman"/>
                <w:b/>
                <w:color w:val="000000" w:themeColor="text1"/>
                <w:lang w:val="ru-RU"/>
              </w:rPr>
            </w:pPr>
          </w:p>
        </w:tc>
      </w:tr>
      <w:tr w:rsidR="00F90872" w:rsidRPr="00C2606A" w14:paraId="1554B3D9" w14:textId="77777777" w:rsidTr="00190FBB">
        <w:trPr>
          <w:trHeight w:val="20"/>
        </w:trPr>
        <w:tc>
          <w:tcPr>
            <w:tcW w:w="987" w:type="dxa"/>
            <w:shd w:val="clear" w:color="auto" w:fill="auto"/>
          </w:tcPr>
          <w:p w14:paraId="483BA878"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1</w:t>
            </w:r>
          </w:p>
        </w:tc>
        <w:tc>
          <w:tcPr>
            <w:tcW w:w="3830" w:type="dxa"/>
            <w:shd w:val="clear" w:color="auto" w:fill="auto"/>
          </w:tcPr>
          <w:p w14:paraId="33BAEB25" w14:textId="77777777" w:rsidR="00F90872" w:rsidRPr="00F90872" w:rsidRDefault="00F90872" w:rsidP="00190FBB">
            <w:pPr>
              <w:widowControl w:val="0"/>
              <w:spacing w:after="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Процедура надання роз’яснень щодо тендерної документації та/або оголошення про проведення відкритих торгів</w:t>
            </w:r>
          </w:p>
        </w:tc>
        <w:tc>
          <w:tcPr>
            <w:tcW w:w="9870" w:type="dxa"/>
            <w:shd w:val="clear" w:color="auto" w:fill="auto"/>
          </w:tcPr>
          <w:p w14:paraId="24DBC555" w14:textId="1E04E36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w:t>
            </w:r>
            <w:r w:rsidR="00F800AD" w:rsidRPr="00A643DB">
              <w:rPr>
                <w:rFonts w:ascii="Times New Roman" w:eastAsia="Calibri" w:hAnsi="Times New Roman" w:cs="Times New Roman"/>
                <w:color w:val="000000" w:themeColor="text1"/>
                <w:lang w:val="ru-RU"/>
              </w:rPr>
              <w:t xml:space="preserve">та/або оголошення про проведення відкритих торгів </w:t>
            </w:r>
            <w:r w:rsidRPr="00F90872">
              <w:rPr>
                <w:rFonts w:ascii="Times New Roman" w:eastAsia="Calibri" w:hAnsi="Times New Roman" w:cs="Times New Roman"/>
                <w:color w:val="000000" w:themeColor="text1"/>
                <w:lang w:val="ru-RU"/>
              </w:rPr>
              <w:t>та/або звернутися до замовника з вимогою щодо усунення порушення під час проведення тендеру (</w:t>
            </w:r>
            <w:r w:rsidRPr="00F90872">
              <w:rPr>
                <w:rFonts w:ascii="Times New Roman" w:eastAsia="Calibri" w:hAnsi="Times New Roman" w:cs="Times New Roman"/>
                <w:i/>
                <w:iCs/>
                <w:color w:val="000000" w:themeColor="text1"/>
                <w:lang w:val="ru-RU"/>
              </w:rPr>
              <w:t>далі</w:t>
            </w:r>
            <w:r w:rsidRPr="00F90872">
              <w:rPr>
                <w:rFonts w:ascii="Times New Roman" w:eastAsia="Calibri" w:hAnsi="Times New Roman" w:cs="Times New Roman"/>
                <w:color w:val="000000" w:themeColor="text1"/>
                <w:lang w:val="ru-RU"/>
              </w:rPr>
              <w:t xml:space="preserve">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1E2E0E05"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67DC9BD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F90872" w:rsidRPr="00C2606A" w14:paraId="4D151A90" w14:textId="77777777" w:rsidTr="00190FBB">
        <w:trPr>
          <w:trHeight w:val="20"/>
        </w:trPr>
        <w:tc>
          <w:tcPr>
            <w:tcW w:w="987" w:type="dxa"/>
            <w:shd w:val="clear" w:color="auto" w:fill="auto"/>
          </w:tcPr>
          <w:p w14:paraId="6D844CA4"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2</w:t>
            </w:r>
          </w:p>
        </w:tc>
        <w:tc>
          <w:tcPr>
            <w:tcW w:w="3830" w:type="dxa"/>
            <w:shd w:val="clear" w:color="auto" w:fill="auto"/>
          </w:tcPr>
          <w:p w14:paraId="077D345B" w14:textId="77777777" w:rsidR="00F90872" w:rsidRPr="00F90872" w:rsidRDefault="00F90872" w:rsidP="00190FBB">
            <w:pPr>
              <w:widowControl w:val="0"/>
              <w:spacing w:after="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Унесення змін до тендерної документації та/або оголошення про проведення відкритих торгів</w:t>
            </w:r>
          </w:p>
        </w:tc>
        <w:tc>
          <w:tcPr>
            <w:tcW w:w="9870" w:type="dxa"/>
            <w:shd w:val="clear" w:color="auto" w:fill="auto"/>
          </w:tcPr>
          <w:p w14:paraId="694E3570" w14:textId="77777777" w:rsidR="00F90872" w:rsidRPr="00F90872" w:rsidRDefault="005F6E0B" w:rsidP="00190FBB">
            <w:pPr>
              <w:rPr>
                <w:rFonts w:ascii="Times New Roman" w:eastAsia="Calibri" w:hAnsi="Times New Roman" w:cs="Times New Roman"/>
                <w:color w:val="000000" w:themeColor="text1"/>
                <w:lang w:val="ru-RU"/>
              </w:rPr>
            </w:pPr>
            <w:sdt>
              <w:sdtPr>
                <w:rPr>
                  <w:rFonts w:ascii="Times New Roman" w:eastAsia="Calibri" w:hAnsi="Times New Roman" w:cs="Times New Roman"/>
                  <w:color w:val="000000" w:themeColor="text1"/>
                </w:rPr>
                <w:tag w:val="goog_rdk_5"/>
                <w:id w:val="1079560971"/>
              </w:sdtPr>
              <w:sdtEndPr/>
              <w:sdtContent/>
            </w:sdt>
            <w:r w:rsidR="00F90872" w:rsidRPr="00F90872">
              <w:rPr>
                <w:rFonts w:ascii="Times New Roman" w:eastAsia="Calibri" w:hAnsi="Times New Roman" w:cs="Times New Roman"/>
                <w:color w:val="000000" w:themeColor="text1"/>
                <w:lang w:val="ru-RU"/>
              </w:rPr>
              <w:t xml:space="preserve"> </w:t>
            </w:r>
            <w:r w:rsidR="00F90872" w:rsidRPr="003133A9">
              <w:rPr>
                <w:rFonts w:ascii="Times New Roman" w:eastAsia="Calibri" w:hAnsi="Times New Roman" w:cs="Times New Roman"/>
                <w:color w:val="000000" w:themeColor="text1"/>
                <w:lang w:val="ru-RU"/>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w:t>
            </w:r>
            <w:r w:rsidR="00F90872" w:rsidRPr="003133A9">
              <w:rPr>
                <w:rFonts w:ascii="Times New Roman" w:eastAsia="Calibri" w:hAnsi="Times New Roman" w:cs="Times New Roman"/>
                <w:color w:val="000000" w:themeColor="text1"/>
              </w:rPr>
              <w:t> </w:t>
            </w:r>
            <w:hyperlink r:id="rId24" w:anchor="n960" w:history="1">
              <w:r w:rsidR="00F90872" w:rsidRPr="003133A9">
                <w:rPr>
                  <w:rFonts w:ascii="Times New Roman" w:eastAsia="Calibri" w:hAnsi="Times New Roman" w:cs="Times New Roman"/>
                  <w:color w:val="000000" w:themeColor="text1"/>
                  <w:u w:val="single"/>
                  <w:lang w:val="ru-RU"/>
                </w:rPr>
                <w:t>статті 8</w:t>
              </w:r>
            </w:hyperlink>
            <w:r w:rsidR="00F90872" w:rsidRPr="003133A9">
              <w:rPr>
                <w:rFonts w:ascii="Times New Roman" w:eastAsia="Calibri" w:hAnsi="Times New Roman" w:cs="Times New Roman"/>
                <w:color w:val="000000" w:themeColor="text1"/>
              </w:rPr>
              <w:t> </w:t>
            </w:r>
            <w:r w:rsidR="00F90872" w:rsidRPr="003133A9">
              <w:rPr>
                <w:rFonts w:ascii="Times New Roman" w:eastAsia="Calibri" w:hAnsi="Times New Roman" w:cs="Times New Roman"/>
                <w:color w:val="000000" w:themeColor="text1"/>
                <w:lang w:val="ru-RU"/>
              </w:rPr>
              <w:t xml:space="preserve">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 </w:t>
            </w:r>
          </w:p>
          <w:p w14:paraId="7864F43B" w14:textId="77777777" w:rsidR="00F90872" w:rsidRPr="00F90872" w:rsidRDefault="00F90872" w:rsidP="00190FBB">
            <w:pPr>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r w:rsidRPr="00F90872">
              <w:rPr>
                <w:rFonts w:ascii="Times New Roman" w:eastAsia="Calibri" w:hAnsi="Times New Roman" w:cs="Times New Roman"/>
                <w:color w:val="000000" w:themeColor="text1"/>
                <w:lang w:val="ru-RU"/>
              </w:rPr>
              <w:t>.</w:t>
            </w:r>
          </w:p>
          <w:p w14:paraId="53FA86E0"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Зазначена у цьому пункті інформація оприлюднюється замовником відповідно до статті 10 Закону.</w:t>
            </w:r>
          </w:p>
        </w:tc>
      </w:tr>
      <w:tr w:rsidR="00F90872" w:rsidRPr="00C2606A" w14:paraId="6AFC5552" w14:textId="77777777" w:rsidTr="00190FBB">
        <w:trPr>
          <w:trHeight w:val="20"/>
        </w:trPr>
        <w:tc>
          <w:tcPr>
            <w:tcW w:w="14687" w:type="dxa"/>
            <w:gridSpan w:val="3"/>
            <w:shd w:val="clear" w:color="auto" w:fill="auto"/>
            <w:vAlign w:val="center"/>
          </w:tcPr>
          <w:p w14:paraId="3DA8E253" w14:textId="77777777" w:rsidR="00F90872" w:rsidRPr="00F90872" w:rsidRDefault="00F90872" w:rsidP="00190FBB">
            <w:pPr>
              <w:widowControl w:val="0"/>
              <w:spacing w:after="0"/>
              <w:jc w:val="center"/>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 xml:space="preserve">Розділ ІІІ. Інструкція з підготовки тендерної пропозиції </w:t>
            </w:r>
          </w:p>
          <w:p w14:paraId="12FF6618" w14:textId="77777777" w:rsidR="00F90872" w:rsidRPr="00F90872" w:rsidRDefault="00F90872" w:rsidP="00190FBB">
            <w:pPr>
              <w:widowControl w:val="0"/>
              <w:spacing w:after="0"/>
              <w:jc w:val="center"/>
              <w:rPr>
                <w:rFonts w:ascii="Times New Roman" w:eastAsia="Calibri" w:hAnsi="Times New Roman" w:cs="Times New Roman"/>
                <w:b/>
                <w:color w:val="000000" w:themeColor="text1"/>
                <w:lang w:val="ru-RU"/>
              </w:rPr>
            </w:pPr>
          </w:p>
        </w:tc>
      </w:tr>
      <w:tr w:rsidR="00F90872" w:rsidRPr="00F800AD" w14:paraId="1185776E" w14:textId="77777777" w:rsidTr="00190FBB">
        <w:trPr>
          <w:trHeight w:val="20"/>
        </w:trPr>
        <w:tc>
          <w:tcPr>
            <w:tcW w:w="987" w:type="dxa"/>
            <w:shd w:val="clear" w:color="auto" w:fill="auto"/>
          </w:tcPr>
          <w:p w14:paraId="6D622A3D"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1</w:t>
            </w:r>
          </w:p>
        </w:tc>
        <w:tc>
          <w:tcPr>
            <w:tcW w:w="3830" w:type="dxa"/>
            <w:shd w:val="clear" w:color="auto" w:fill="auto"/>
          </w:tcPr>
          <w:p w14:paraId="69FB6550" w14:textId="77777777" w:rsidR="00F90872" w:rsidRPr="00F90872" w:rsidRDefault="00F90872" w:rsidP="00190FBB">
            <w:pPr>
              <w:widowControl w:val="0"/>
              <w:spacing w:after="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Зміст і спосіб подання тендерної пропозиції</w:t>
            </w:r>
          </w:p>
        </w:tc>
        <w:tc>
          <w:tcPr>
            <w:tcW w:w="9870" w:type="dxa"/>
            <w:shd w:val="clear" w:color="auto" w:fill="auto"/>
          </w:tcPr>
          <w:p w14:paraId="6C6A9157" w14:textId="77777777" w:rsidR="00F90872" w:rsidRPr="003133A9" w:rsidRDefault="005F6E0B" w:rsidP="00190FBB">
            <w:pPr>
              <w:rPr>
                <w:rFonts w:ascii="Times New Roman" w:eastAsia="Calibri" w:hAnsi="Times New Roman" w:cs="Times New Roman"/>
                <w:color w:val="000000" w:themeColor="text1"/>
                <w:lang w:val="ru-RU"/>
              </w:rPr>
            </w:pPr>
            <w:sdt>
              <w:sdtPr>
                <w:rPr>
                  <w:rFonts w:ascii="Times New Roman" w:eastAsia="Calibri" w:hAnsi="Times New Roman" w:cs="Times New Roman"/>
                  <w:color w:val="000000" w:themeColor="text1"/>
                </w:rPr>
                <w:tag w:val="goog_rdk_7"/>
                <w:id w:val="1005316457"/>
              </w:sdtPr>
              <w:sdtEndPr/>
              <w:sdtContent>
                <w:r w:rsidR="00F90872" w:rsidRPr="00F90872">
                  <w:rPr>
                    <w:rFonts w:ascii="Times New Roman" w:eastAsia="Calibri" w:hAnsi="Times New Roman" w:cs="Times New Roman"/>
                    <w:color w:val="000000" w:themeColor="text1"/>
                    <w:lang w:val="ru-RU"/>
                  </w:rPr>
                  <w:t xml:space="preserve">1.1 </w:t>
                </w:r>
              </w:sdtContent>
            </w:sdt>
            <w:r w:rsidR="00F90872" w:rsidRPr="00F90872">
              <w:rPr>
                <w:rFonts w:ascii="Times New Roman" w:eastAsia="Calibri" w:hAnsi="Times New Roman" w:cs="Times New Roman"/>
                <w:color w:val="000000" w:themeColor="text1"/>
                <w:lang w:val="ru-RU"/>
              </w:rPr>
              <w:t>Тендерна пропозиція подається відповідно до порядку, визначеного статтею 26 Закону, крім положень частин першої, четвертої, шостої та сьомої статті 26 Закону та п.31 Особливостей.</w:t>
            </w:r>
          </w:p>
          <w:p w14:paraId="4F56AA4B"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Тендерна пропозиція подається в електронному вигляді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критеріям,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у т.ч. надання яких передбачено відповідно до вимог абзацу 1 частини 3 статті 22 Закону.  Учасник відповідно до вимог цієї тендерної документації повинен надати у складі тендерної пропозиції:</w:t>
            </w:r>
          </w:p>
          <w:p w14:paraId="4ACFEA78" w14:textId="77777777" w:rsidR="00F90872" w:rsidRPr="003133A9" w:rsidRDefault="00F90872" w:rsidP="00190FBB">
            <w:pPr>
              <w:rPr>
                <w:rFonts w:ascii="Times New Roman" w:eastAsia="Calibri" w:hAnsi="Times New Roman" w:cs="Times New Roman"/>
                <w:color w:val="000000" w:themeColor="text1"/>
                <w:lang w:val="ru-RU"/>
              </w:rPr>
            </w:pPr>
            <w:r w:rsidRPr="00F90872">
              <w:rPr>
                <w:rFonts w:ascii="Times New Roman" w:eastAsia="Times New Roman" w:hAnsi="Times New Roman" w:cs="Times New Roman"/>
                <w:color w:val="000000" w:themeColor="text1"/>
                <w:lang w:val="ru-RU"/>
              </w:rPr>
              <w:t xml:space="preserve">1) </w:t>
            </w:r>
            <w:r w:rsidRPr="00F90872">
              <w:rPr>
                <w:rFonts w:ascii="Times New Roman" w:eastAsia="Calibri" w:hAnsi="Times New Roman" w:cs="Times New Roman"/>
                <w:color w:val="000000" w:themeColor="text1"/>
                <w:lang w:val="ru-RU"/>
              </w:rPr>
              <w:t>Заповнену та підписану уповноваженою особою учасника тендерну пропозицію за формою, наведеною у Додатку 1 до Тендерної документації, завірену печаткою*.</w:t>
            </w:r>
          </w:p>
          <w:p w14:paraId="2562D4AA" w14:textId="77777777" w:rsidR="00F90872" w:rsidRPr="003133A9" w:rsidRDefault="00F90872" w:rsidP="00190FBB">
            <w:pPr>
              <w:widowControl w:val="0"/>
              <w:ind w:right="113" w:hanging="21"/>
              <w:contextualSpacing/>
              <w:rPr>
                <w:rFonts w:ascii="Times New Roman" w:eastAsia="Calibri" w:hAnsi="Times New Roman" w:cs="Times New Roman"/>
                <w:i/>
                <w:color w:val="000000" w:themeColor="text1"/>
                <w:lang w:val="ru-RU"/>
              </w:rPr>
            </w:pPr>
            <w:r w:rsidRPr="00F90872">
              <w:rPr>
                <w:rFonts w:ascii="Times New Roman" w:eastAsia="Calibri" w:hAnsi="Times New Roman" w:cs="Times New Roman"/>
                <w:b/>
                <w:bCs/>
                <w:color w:val="000000" w:themeColor="text1"/>
                <w:lang w:val="ru-RU"/>
              </w:rPr>
              <w:t xml:space="preserve">* </w:t>
            </w:r>
            <w:r w:rsidRPr="00F90872">
              <w:rPr>
                <w:rFonts w:ascii="Times New Roman" w:eastAsia="Calibri" w:hAnsi="Times New Roman" w:cs="Times New Roman"/>
                <w:i/>
                <w:color w:val="000000" w:themeColor="text1"/>
                <w:lang w:val="ru-RU"/>
              </w:rPr>
              <w:t>Вимога про скріплення печаткою не стосується учасників, які здійснюють діяльність без печатки згідно з чинним законодавством.</w:t>
            </w:r>
          </w:p>
          <w:p w14:paraId="5B8533C8" w14:textId="77777777" w:rsidR="00F90872" w:rsidRPr="003133A9" w:rsidRDefault="00F90872" w:rsidP="00190FBB">
            <w:pPr>
              <w:rPr>
                <w:rFonts w:ascii="Times New Roman" w:eastAsia="Calibri" w:hAnsi="Times New Roman" w:cs="Times New Roman"/>
                <w:color w:val="000000" w:themeColor="text1"/>
                <w:lang w:val="ru-RU"/>
              </w:rPr>
            </w:pPr>
          </w:p>
          <w:p w14:paraId="2020581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Копію документів, що підтверджують статус та повноваження посадової особи або представника учасника процедури закупівлі на підписання документів тендерної пропозиції та договору про закупівлю:</w:t>
            </w:r>
          </w:p>
          <w:p w14:paraId="13DF9145" w14:textId="77777777" w:rsidR="00F90872" w:rsidRPr="003133A9"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для учасників-юридичних осіб — у разі підписання керівником організації-учасника: а) протокол зборів засновників про призначення директора, президента, голови правління тощо або виписка (витяг) із зазначених документів; б) наказ про призначення керівника або виписка (витяг) із зазначених документів; </w:t>
            </w:r>
          </w:p>
          <w:p w14:paraId="02D4B8AC" w14:textId="77777777" w:rsidR="00F90872" w:rsidRPr="003133A9"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для учасників-юридичних осіб — у разі підписання іншою особою: а) доручення (довіреність) керівника учасника; б) документальне підтвердження статусу та повноважень особи, яка видала доручення (довіреність), щодо видачі доручення (довіреності), в) протокол зборів засновників про призначення директора, президента, голови правління тощо та наказ про призначення керівника або виписка (витяг) із зазначених документів;</w:t>
            </w:r>
          </w:p>
          <w:p w14:paraId="35BD3F3B"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для учасників-юридичних осіб — копію статуту зі змінами та доповненнями з відміткою державного реєстратора (у випадку відсутності відмітки державного реєстратора на статуті, учасник додатково у складі тендерної пропозиції повинен надати опис, де зазначено код доступу, за яким існує можливість перевірити достовірність наданого статуту або переглянути електронну версію документу або інший установчий документ зі змінами (у випадку законодавчо обумовленої відсутності статуту)). У разі, якщо Учасник здійснює господарську діяльність на підставі модельного статуту, надається копія відповідного рішення загальних зборів учасників;</w:t>
            </w:r>
          </w:p>
          <w:p w14:paraId="382F7C60"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для учасників — фізичних осіб, у т.ч. фізичних осіб — підприємців: у разі, якщо документи тендерної пропозиції та/або договір про закупівлі буде підписувати уповноважена особа, а не безпосередньо учасник — фізична особа, у т.ч. фізична особа — підприємець, надати доручення (довіреність) учасника-фізичної особи, у т.ч. фізичної особи — підприємця, на вчинення відповідних повноважень уповноваженою особою;</w:t>
            </w:r>
          </w:p>
          <w:p w14:paraId="10C3335D" w14:textId="77777777" w:rsidR="00F90872" w:rsidRPr="003133A9" w:rsidRDefault="00F90872" w:rsidP="00190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color w:val="000000" w:themeColor="text1"/>
                <w:lang w:val="ru-RU"/>
              </w:rPr>
              <w:t>Д</w:t>
            </w:r>
            <w:r w:rsidRPr="003133A9">
              <w:rPr>
                <w:rFonts w:ascii="Times New Roman" w:eastAsia="Calibri" w:hAnsi="Times New Roman" w:cs="Times New Roman"/>
                <w:color w:val="000000" w:themeColor="text1"/>
                <w:lang w:val="ru-RU"/>
              </w:rPr>
              <w:t>ля об’єднань учасників:</w:t>
            </w:r>
          </w:p>
          <w:p w14:paraId="2B962B03" w14:textId="77777777" w:rsidR="00F90872" w:rsidRPr="003133A9" w:rsidRDefault="00F90872" w:rsidP="00190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 xml:space="preserve"> - Документи про створення об'єднання учасників (рішення, статут, договір тощо) та документи, що підтверджують повноваження представника такого об’єднання</w:t>
            </w:r>
            <w:r w:rsidRPr="003133A9">
              <w:rPr>
                <w:rFonts w:ascii="Times New Roman" w:eastAsia="Calibri" w:hAnsi="Times New Roman" w:cs="Times New Roman"/>
                <w:b/>
                <w:bCs/>
                <w:color w:val="000000" w:themeColor="text1"/>
                <w:lang w:val="ru-RU"/>
              </w:rPr>
              <w:t>.</w:t>
            </w:r>
            <w:r w:rsidRPr="003133A9">
              <w:rPr>
                <w:rFonts w:ascii="Times New Roman" w:eastAsia="Calibri" w:hAnsi="Times New Roman" w:cs="Times New Roman"/>
                <w:b/>
                <w:bCs/>
                <w:color w:val="000000" w:themeColor="text1"/>
                <w:u w:val="single"/>
                <w:lang w:val="ru-RU"/>
              </w:rPr>
              <w:t xml:space="preserve"> </w:t>
            </w:r>
          </w:p>
          <w:p w14:paraId="3AFCDCB8" w14:textId="77777777" w:rsidR="00F90872" w:rsidRPr="003133A9" w:rsidRDefault="00F90872" w:rsidP="00190FBB">
            <w:pPr>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 Документи про створення об'єднання учасників (рішення, статут, договір тощо) та документи, що підтверджують повноваження представника такого об’єднання – фізичної особи, у разі підписання хоча б одного із документів в складі тендерної пропозиції таким представником.</w:t>
            </w:r>
          </w:p>
          <w:p w14:paraId="11AC5564" w14:textId="77777777" w:rsidR="00F90872" w:rsidRPr="00F90872" w:rsidRDefault="00F90872" w:rsidP="00190FBB">
            <w:pPr>
              <w:shd w:val="clear" w:color="auto" w:fill="FFFFFF"/>
              <w:rPr>
                <w:rFonts w:ascii="Times New Roman" w:eastAsia="Arial" w:hAnsi="Times New Roman" w:cs="Times New Roman"/>
                <w:color w:val="000000" w:themeColor="text1"/>
                <w:lang w:val="ru-RU" w:eastAsia="en-GB"/>
              </w:rPr>
            </w:pPr>
            <w:r w:rsidRPr="00F90872">
              <w:rPr>
                <w:rFonts w:ascii="Times New Roman" w:eastAsia="Times New Roman" w:hAnsi="Times New Roman" w:cs="Times New Roman"/>
                <w:color w:val="000000" w:themeColor="text1"/>
                <w:lang w:val="ru-RU"/>
              </w:rPr>
              <w:t xml:space="preserve">3) </w:t>
            </w:r>
            <w:r w:rsidRPr="00F90872">
              <w:rPr>
                <w:rFonts w:ascii="Times New Roman" w:eastAsia="Calibri" w:hAnsi="Times New Roman" w:cs="Times New Roman"/>
                <w:color w:val="000000" w:themeColor="text1"/>
                <w:lang w:val="ru-RU"/>
              </w:rPr>
              <w:t xml:space="preserve">Документи, </w:t>
            </w:r>
            <w:r w:rsidRPr="00F90872">
              <w:rPr>
                <w:rFonts w:ascii="Times New Roman" w:eastAsia="Times New Roman" w:hAnsi="Times New Roman" w:cs="Times New Roman"/>
                <w:color w:val="000000" w:themeColor="text1"/>
                <w:lang w:val="ru-RU"/>
              </w:rPr>
              <w:t>що підтверджують відповідність учасника кваліфікаційним критеріям</w:t>
            </w:r>
            <w:r w:rsidRPr="00F90872">
              <w:rPr>
                <w:rFonts w:ascii="Times New Roman" w:eastAsia="Calibri" w:hAnsi="Times New Roman" w:cs="Times New Roman"/>
                <w:color w:val="000000" w:themeColor="text1"/>
                <w:lang w:val="ru-RU"/>
              </w:rPr>
              <w:t xml:space="preserve">, вказані в п. 5 розділу ІІІ тендерної документації (крім документів передбачених підпунктами 5.6.1 - 5.6.4. пункту 5 розділу ІІІ тендерної документації, </w:t>
            </w:r>
            <w:r w:rsidRPr="00F90872">
              <w:rPr>
                <w:rFonts w:ascii="Times New Roman" w:eastAsia="Calibri" w:hAnsi="Times New Roman" w:cs="Times New Roman"/>
                <w:b/>
                <w:bCs/>
                <w:color w:val="000000" w:themeColor="text1"/>
                <w:lang w:val="ru-RU"/>
              </w:rPr>
              <w:t>які надаватимуться учасником-переможцем).</w:t>
            </w:r>
          </w:p>
          <w:p w14:paraId="1B5488F0" w14:textId="77777777" w:rsidR="00F90872" w:rsidRPr="00F90872" w:rsidRDefault="00F90872" w:rsidP="00190FBB">
            <w:pPr>
              <w:shd w:val="clear" w:color="auto" w:fill="FFFFFF"/>
              <w:rPr>
                <w:rFonts w:ascii="Times New Roman" w:eastAsia="Calibri" w:hAnsi="Times New Roman" w:cs="Times New Roman"/>
                <w:color w:val="000000" w:themeColor="text1"/>
                <w:lang w:val="ru-RU"/>
              </w:rPr>
            </w:pPr>
            <w:r w:rsidRPr="00F90872">
              <w:rPr>
                <w:rFonts w:ascii="Times New Roman" w:eastAsia="Times New Roman" w:hAnsi="Times New Roman" w:cs="Times New Roman"/>
                <w:color w:val="000000" w:themeColor="text1"/>
                <w:lang w:val="ru-RU"/>
              </w:rPr>
              <w:t xml:space="preserve">4) </w:t>
            </w:r>
            <w:r w:rsidRPr="00F90872">
              <w:rPr>
                <w:rFonts w:ascii="Times New Roman" w:eastAsia="Calibri" w:hAnsi="Times New Roman" w:cs="Times New Roman"/>
                <w:color w:val="000000" w:themeColor="text1"/>
                <w:lang w:val="ru-RU"/>
              </w:rPr>
              <w:t>Інформацію та скановані документи про відповідність запропонованої пропозиції технічним вимогам, які встановлені в пункті 6 Розділу ІІІ тендерної документації та Додатку 5 до цієї тендерної документації.</w:t>
            </w:r>
          </w:p>
          <w:p w14:paraId="15162E17" w14:textId="77777777" w:rsidR="00F90872" w:rsidRPr="00F90872" w:rsidRDefault="00F90872" w:rsidP="00190FBB">
            <w:pPr>
              <w:tabs>
                <w:tab w:val="left" w:pos="360"/>
              </w:tabs>
              <w:spacing w:line="235" w:lineRule="auto"/>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 Документальне підтвердження надання забезпечення тендерної пропозиції згідно з вимогами п. 2 Розділу ІІІ даної тендерної документації.</w:t>
            </w:r>
          </w:p>
          <w:p w14:paraId="0EF2E61A"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6) Гарантійний лист, яким учасник підтверджує, що учасник, засновник(и) учасника, кінцевий(і) бенефеціар(и) учасника, </w:t>
            </w:r>
            <w:r w:rsidRPr="00F90872">
              <w:rPr>
                <w:rFonts w:ascii="Times New Roman" w:eastAsia="Calibri" w:hAnsi="Times New Roman" w:cs="Times New Roman"/>
                <w:color w:val="000000" w:themeColor="text1"/>
                <w:lang w:val="ru-RU" w:bidi="ru-RU"/>
              </w:rPr>
              <w:t xml:space="preserve">член або учасник </w:t>
            </w:r>
            <w:r w:rsidRPr="00F90872">
              <w:rPr>
                <w:rFonts w:ascii="Times New Roman" w:eastAsia="Calibri" w:hAnsi="Times New Roman" w:cs="Times New Roman"/>
                <w:color w:val="000000" w:themeColor="text1"/>
                <w:lang w:val="ru-RU" w:eastAsia="uk-UA" w:bidi="uk-UA"/>
              </w:rPr>
              <w:t xml:space="preserve">(акціонер) юридичної </w:t>
            </w:r>
            <w:r w:rsidRPr="00F90872">
              <w:rPr>
                <w:rFonts w:ascii="Times New Roman" w:eastAsia="Calibri" w:hAnsi="Times New Roman" w:cs="Times New Roman"/>
                <w:color w:val="000000" w:themeColor="text1"/>
                <w:lang w:val="ru-RU" w:bidi="ru-RU"/>
              </w:rPr>
              <w:t xml:space="preserve">особи — учасника процедури </w:t>
            </w:r>
            <w:r w:rsidRPr="00F90872">
              <w:rPr>
                <w:rFonts w:ascii="Times New Roman" w:eastAsia="Calibri" w:hAnsi="Times New Roman" w:cs="Times New Roman"/>
                <w:color w:val="000000" w:themeColor="text1"/>
                <w:lang w:val="ru-RU" w:eastAsia="uk-UA" w:bidi="uk-UA"/>
              </w:rPr>
              <w:t xml:space="preserve">закупівлі </w:t>
            </w:r>
            <w:r w:rsidRPr="00F90872">
              <w:rPr>
                <w:rFonts w:ascii="Times New Roman" w:eastAsia="Calibri" w:hAnsi="Times New Roman" w:cs="Times New Roman"/>
                <w:color w:val="000000" w:themeColor="text1"/>
                <w:lang w:val="ru-RU"/>
              </w:rPr>
              <w:t>не перебувають під дією спеціальних економічних та/або інших обмежувальних заходів (санкцій), а також будь-яких інших обставин та заходів нормативного, адміністративного чи іншого характеру, що перешкоджають укладенню та/або виконанню договору про закупівлю, передбачених, зокрема, але не виключно, Законом України «Про санкції»,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постановою Кабінету Міністрів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від 07.11.2014 № 595, постановою Кабінету Міністрів України «Про заборону ввезення на митну територію України товарів, що походять з Російської Федерації» від 30.12.2015 № 1147, постановою Кабінету Міністрів України «Про застосування заборони ввезення товарів з Російської Федерації» від 09.04.2022 № 426 (згідно форми, наданої у Додатку 11 до тендерної документації);</w:t>
            </w:r>
          </w:p>
          <w:p w14:paraId="17721A56" w14:textId="77777777" w:rsidR="00F90872" w:rsidRPr="003133A9" w:rsidRDefault="00F90872" w:rsidP="00190FBB">
            <w:pPr>
              <w:tabs>
                <w:tab w:val="left" w:pos="360"/>
              </w:tabs>
              <w:spacing w:line="235" w:lineRule="auto"/>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7) Підписане уповноваженим представником учасника Договірне зобовʼязання щодо доброчесності українською та англійською мовами (за формою, поданою у  Додатку 6 до тендерної документації).</w:t>
            </w:r>
          </w:p>
          <w:p w14:paraId="0F69132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8) Підписане уповноваженим представником учасника Договірне зобовʼязання щодо екологічних та соціальних стандартів українською та англійською мовами (за формою, поданою у Додатку 7 до тендерної документації). </w:t>
            </w:r>
          </w:p>
          <w:p w14:paraId="4D0FDA8A"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9) Гарантійний лист у довільній формі про те, що місцезнаходженням (місцем проживання) суб’єкта господарювання, який є учасником, не є територіальна громада, яка перебуває в тимчасовій окупації*. </w:t>
            </w:r>
          </w:p>
          <w:p w14:paraId="743FBC24" w14:textId="77777777" w:rsidR="00F90872" w:rsidRPr="00F800AD" w:rsidRDefault="00F90872" w:rsidP="00190FBB">
            <w:pPr>
              <w:ind w:firstLine="9"/>
              <w:textAlignment w:val="baseline"/>
              <w:rPr>
                <w:rFonts w:ascii="Times New Roman" w:eastAsia="Calibri" w:hAnsi="Times New Roman" w:cs="Times New Roman"/>
                <w:i/>
                <w:iCs/>
                <w:color w:val="000000" w:themeColor="text1"/>
                <w:lang w:val="ru-RU"/>
              </w:rPr>
            </w:pPr>
            <w:r w:rsidRPr="00F90872">
              <w:rPr>
                <w:rFonts w:ascii="Times New Roman" w:eastAsia="Calibri" w:hAnsi="Times New Roman" w:cs="Times New Roman"/>
                <w:i/>
                <w:iCs/>
                <w:color w:val="000000" w:themeColor="text1"/>
                <w:lang w:val="ru-RU"/>
              </w:rPr>
              <w:t xml:space="preserve">*Замовник перевіряє інформацію щодо учасника згідно Переліку територій, на яких ведуться (велися) бойові дії або тимчасово окупованих Російською </w:t>
            </w:r>
            <w:r w:rsidRPr="00F800AD">
              <w:rPr>
                <w:rFonts w:ascii="Times New Roman" w:eastAsia="Calibri" w:hAnsi="Times New Roman" w:cs="Times New Roman"/>
                <w:i/>
                <w:iCs/>
                <w:color w:val="000000" w:themeColor="text1"/>
                <w:lang w:val="ru-RU"/>
              </w:rPr>
              <w:t>Федерацією, затвердженого наказом Мінреінтеграції від 22.12.2022 № 309.</w:t>
            </w:r>
          </w:p>
          <w:p w14:paraId="4C21B361"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rPr>
            </w:pPr>
            <w:r w:rsidRPr="00F800AD">
              <w:rPr>
                <w:rFonts w:ascii="Times New Roman" w:eastAsia="Calibri" w:hAnsi="Times New Roman" w:cs="Times New Roman"/>
                <w:color w:val="000000" w:themeColor="text1"/>
                <w:lang w:val="ru-RU"/>
              </w:rPr>
              <w:t xml:space="preserve">10) відповідно до вимог підпункту 1 пункту 1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w:t>
            </w:r>
            <w:r w:rsidRPr="00F90872">
              <w:rPr>
                <w:rFonts w:ascii="Times New Roman" w:eastAsia="Calibri" w:hAnsi="Times New Roman" w:cs="Times New Roman"/>
                <w:color w:val="000000" w:themeColor="text1"/>
                <w:lang w:val="ru-RU"/>
              </w:rPr>
              <w:t>Російської Федерації» від 03.03.2022 № 187 в якості учасника не можуть виступати:</w:t>
            </w:r>
          </w:p>
          <w:p w14:paraId="43EB6548"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eastAsia="uk-UA"/>
              </w:rPr>
            </w:pPr>
            <w:r w:rsidRPr="00F90872">
              <w:rPr>
                <w:rFonts w:ascii="Times New Roman" w:eastAsia="Calibri" w:hAnsi="Times New Roman" w:cs="Times New Roman"/>
                <w:color w:val="000000" w:themeColor="text1"/>
                <w:lang w:val="ru-RU"/>
              </w:rPr>
              <w:t>- громадяни Російської Федерації, крім тих, що проживають на території України на законних підставах</w:t>
            </w:r>
            <w:r w:rsidRPr="00F90872">
              <w:rPr>
                <w:rFonts w:ascii="Times New Roman" w:eastAsia="Calibri" w:hAnsi="Times New Roman" w:cs="Times New Roman"/>
                <w:color w:val="000000" w:themeColor="text1"/>
                <w:lang w:val="ru-RU" w:eastAsia="uk-UA"/>
              </w:rPr>
              <w:t>;</w:t>
            </w:r>
          </w:p>
          <w:p w14:paraId="38995B37"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eastAsia="uk-UA"/>
              </w:rPr>
            </w:pPr>
            <w:r w:rsidRPr="00F90872">
              <w:rPr>
                <w:rFonts w:ascii="Times New Roman" w:eastAsia="Calibri" w:hAnsi="Times New Roman" w:cs="Times New Roman"/>
                <w:color w:val="000000" w:themeColor="text1"/>
                <w:lang w:val="ru-RU" w:eastAsia="uk-UA"/>
              </w:rPr>
              <w:t>- юридичні особи, створені та зареєстровані відповідно до законодавства Російської Федерації;</w:t>
            </w:r>
          </w:p>
          <w:p w14:paraId="6E4D2192"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eastAsia="uk-UA"/>
              </w:rPr>
            </w:pPr>
            <w:r w:rsidRPr="00F90872">
              <w:rPr>
                <w:rFonts w:ascii="Times New Roman" w:eastAsia="Calibri" w:hAnsi="Times New Roman" w:cs="Times New Roman"/>
                <w:color w:val="000000" w:themeColor="text1"/>
                <w:lang w:val="ru-RU" w:eastAsia="uk-UA"/>
              </w:rPr>
              <w:t xml:space="preserve">- </w:t>
            </w:r>
            <w:r w:rsidRPr="00F90872">
              <w:rPr>
                <w:rFonts w:ascii="Times New Roman" w:eastAsia="Calibri" w:hAnsi="Times New Roman" w:cs="Times New Roman"/>
                <w:color w:val="000000" w:themeColor="text1"/>
                <w:lang w:val="ru-RU"/>
              </w:rPr>
              <w:t>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r w:rsidRPr="00F90872">
              <w:rPr>
                <w:rFonts w:ascii="Times New Roman" w:eastAsia="Calibri" w:hAnsi="Times New Roman" w:cs="Times New Roman"/>
                <w:color w:val="000000" w:themeColor="text1"/>
                <w:lang w:val="ru-RU" w:eastAsia="uk-UA"/>
              </w:rPr>
              <w:t>;</w:t>
            </w:r>
          </w:p>
          <w:p w14:paraId="200DE104"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eastAsia="uk-UA"/>
              </w:rPr>
            </w:pPr>
            <w:r w:rsidRPr="00F90872">
              <w:rPr>
                <w:rFonts w:ascii="Times New Roman" w:eastAsia="Calibri" w:hAnsi="Times New Roman" w:cs="Times New Roman"/>
                <w:color w:val="000000" w:themeColor="text1"/>
                <w:lang w:val="ru-RU"/>
              </w:rPr>
              <w:t>- юридичні особи, утворені відповідно до законодавства іноземної держави,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 — у випадку виконання зобов’язань перед ними за рахунок коштів, передбачених у державному бюджеті.</w:t>
            </w:r>
          </w:p>
          <w:p w14:paraId="4F7E1D69"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Зазначене обмеження не застосовується до юридичних осіб, утворених та зареєстрованих відповідно до законодавства України:</w:t>
            </w:r>
          </w:p>
          <w:p w14:paraId="343B1F82"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які є банками або за рахунками яких на підставі нормативно-правових актів або рішень Національного банку України дозволяється здійснення обслуговуючими банками видаткових операцій;</w:t>
            </w:r>
          </w:p>
          <w:p w14:paraId="5B349A50"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які є постачальниками електронних комунікаційних мереж та/або електронних комунікаційних послуг, визначеними розпорядженням Національного центру оперативно-технічного управління мережами телекомунікацій, прийнятим відповідно до Порядку оперативно-технічного управління телекомунікаційними мережами в умовах надзвичайних ситуацій, надзвичайного та воєнного стану, затвердженого постановою Кабінету Міністрів України «Деякі питання оперативно-технічного управління телекомунікаційними мережами в умовах надзвичайних ситуацій, надзвичайного та воєнного стану» від 29.06.2004 № 812 (Офіційний вісник України, 2004 р., № 26, ст. 1696).</w:t>
            </w:r>
          </w:p>
          <w:p w14:paraId="0C10D1F9" w14:textId="77777777" w:rsidR="00F90872" w:rsidRPr="003133A9" w:rsidRDefault="00F90872" w:rsidP="00190FBB">
            <w:pPr>
              <w:rPr>
                <w:rFonts w:ascii="Times New Roman" w:eastAsia="Calibri" w:hAnsi="Times New Roman" w:cs="Times New Roman"/>
                <w:color w:val="000000" w:themeColor="text1"/>
                <w:u w:color="000000"/>
                <w:lang w:val="ru-RU"/>
              </w:rPr>
            </w:pPr>
            <w:r w:rsidRPr="003133A9">
              <w:rPr>
                <w:rFonts w:ascii="Times New Roman" w:eastAsia="Calibri" w:hAnsi="Times New Roman" w:cs="Times New Roman"/>
                <w:color w:val="000000" w:themeColor="text1"/>
                <w:u w:color="000000"/>
                <w:lang w:val="ru-RU"/>
              </w:rPr>
              <w:t xml:space="preserve">Поданням своєї тендерної пропозиції учасник: </w:t>
            </w:r>
          </w:p>
          <w:p w14:paraId="7C53E7F0" w14:textId="77777777" w:rsidR="00F90872" w:rsidRPr="003133A9" w:rsidRDefault="00F90872" w:rsidP="00190FBB">
            <w:pPr>
              <w:shd w:val="clear" w:color="auto" w:fill="FFFFFF"/>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u w:color="000000"/>
                <w:lang w:val="ru-RU"/>
              </w:rPr>
              <w:t xml:space="preserve">підтверджує, що він не є </w:t>
            </w:r>
            <w:r w:rsidRPr="003133A9">
              <w:rPr>
                <w:rFonts w:ascii="Times New Roman" w:eastAsia="Calibri" w:hAnsi="Times New Roman" w:cs="Times New Roman"/>
                <w:color w:val="000000" w:themeColor="text1"/>
                <w:lang w:val="ru-RU"/>
              </w:rPr>
              <w:t>громадянином Російської Федерації/Республіки Білорусь/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39F5E204" w14:textId="77777777" w:rsidR="00F90872" w:rsidRPr="00F90872" w:rsidRDefault="00F90872" w:rsidP="00190FBB">
            <w:pPr>
              <w:shd w:val="clear" w:color="auto" w:fill="FFFFFF"/>
              <w:rPr>
                <w:rFonts w:ascii="Times New Roman" w:eastAsia="Calibri" w:hAnsi="Times New Roman" w:cs="Times New Roman"/>
                <w:b/>
                <w:color w:val="000000" w:themeColor="text1"/>
                <w:lang w:val="ru-RU"/>
              </w:rPr>
            </w:pPr>
            <w:r w:rsidRPr="00F90872">
              <w:rPr>
                <w:rFonts w:ascii="Times New Roman" w:eastAsia="Calibri" w:hAnsi="Times New Roman" w:cs="Times New Roman"/>
                <w:color w:val="000000" w:themeColor="text1"/>
                <w:lang w:val="ru-RU"/>
              </w:rPr>
              <w:t>11)</w:t>
            </w:r>
            <w:r w:rsidRPr="00F90872">
              <w:rPr>
                <w:rFonts w:ascii="Times New Roman" w:eastAsia="Calibri" w:hAnsi="Times New Roman" w:cs="Times New Roman"/>
                <w:color w:val="000000" w:themeColor="text1"/>
                <w:lang w:val="ru-RU" w:eastAsia="uk-UA"/>
              </w:rPr>
              <w:t xml:space="preserve"> </w:t>
            </w:r>
            <w:r w:rsidRPr="00F90872">
              <w:rPr>
                <w:rFonts w:ascii="Times New Roman" w:eastAsia="Times New Roman" w:hAnsi="Times New Roman" w:cs="Times New Roman"/>
                <w:color w:val="000000" w:themeColor="text1"/>
                <w:lang w:val="ru-RU"/>
              </w:rPr>
              <w:t>Анкету для проведення антикорупційної перевірки ділових партнерів (за формою, наведеною в Додатку 9 до Тендерної документації)</w:t>
            </w:r>
            <w:r w:rsidRPr="00F90872">
              <w:rPr>
                <w:rFonts w:ascii="Times New Roman" w:eastAsia="Calibri" w:hAnsi="Times New Roman" w:cs="Times New Roman"/>
                <w:color w:val="000000" w:themeColor="text1"/>
                <w:lang w:val="ru-RU" w:eastAsia="uk-UA"/>
              </w:rPr>
              <w:t>;</w:t>
            </w:r>
          </w:p>
          <w:p w14:paraId="28EC88A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12) Інші документи </w:t>
            </w:r>
            <w:r w:rsidRPr="00F90872">
              <w:rPr>
                <w:rFonts w:ascii="Times New Roman" w:eastAsia="Calibri" w:hAnsi="Times New Roman" w:cs="Times New Roman"/>
                <w:b/>
                <w:color w:val="000000" w:themeColor="text1"/>
                <w:lang w:val="ru-RU"/>
              </w:rPr>
              <w:t>(з урахуванням абзацу першого частини третьої статті 22 Закону)</w:t>
            </w:r>
            <w:r w:rsidRPr="00F90872">
              <w:rPr>
                <w:rFonts w:ascii="Times New Roman" w:eastAsia="Calibri" w:hAnsi="Times New Roman" w:cs="Times New Roman"/>
                <w:color w:val="000000" w:themeColor="text1"/>
                <w:lang w:val="ru-RU"/>
              </w:rPr>
              <w:t>:</w:t>
            </w:r>
          </w:p>
          <w:p w14:paraId="15430FF0"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b/>
                <w:color w:val="000000" w:themeColor="text1"/>
                <w:lang w:val="ru-RU"/>
              </w:rPr>
              <w:t xml:space="preserve">- </w:t>
            </w:r>
            <w:r w:rsidRPr="00F90872">
              <w:rPr>
                <w:rFonts w:ascii="Times New Roman" w:eastAsia="Calibri" w:hAnsi="Times New Roman" w:cs="Times New Roman"/>
                <w:color w:val="000000" w:themeColor="text1"/>
                <w:lang w:val="ru-RU"/>
              </w:rPr>
              <w:t xml:space="preserve">копії основних ліцензій, кваліфікаційних сертифікатів (якщо передбачене виконання видів робіт, пов'язаних із створенням об'єктів архітектури, відповідальні виконавці яких проходять професійну атестацію) та/або дозволів на виконання робіт, виданих уповноваженим державним органом необхідних для виконання робіт, вказаних в технічному завданні, якщо отримання ліцензій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 </w:t>
            </w:r>
            <w:r w:rsidRPr="00F90872">
              <w:rPr>
                <w:rFonts w:ascii="Times New Roman" w:eastAsia="Calibri" w:hAnsi="Times New Roman" w:cs="Times New Roman"/>
                <w:i/>
                <w:color w:val="000000" w:themeColor="text1"/>
                <w:lang w:val="ru-RU"/>
              </w:rPr>
              <w:t>(надається у випадку, якщо вказані роботи виконуються безпосередньо учасником).</w:t>
            </w:r>
          </w:p>
          <w:p w14:paraId="48C7368A" w14:textId="77777777" w:rsidR="00F90872" w:rsidRPr="00F90872" w:rsidRDefault="00F90872" w:rsidP="00190FBB">
            <w:pPr>
              <w:shd w:val="clear" w:color="auto" w:fill="FFFFFF"/>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у разі залучення до виконання робіт по проекту стороннього </w:t>
            </w:r>
            <w:r w:rsidRPr="00F90872">
              <w:rPr>
                <w:rFonts w:ascii="Times New Roman" w:eastAsia="Calibri" w:hAnsi="Times New Roman" w:cs="Times New Roman"/>
                <w:color w:val="000000" w:themeColor="text1"/>
                <w:shd w:val="clear" w:color="auto" w:fill="FFFFFA"/>
                <w:lang w:val="ru-RU"/>
              </w:rPr>
              <w:t>суб'єкта господарювання</w:t>
            </w:r>
            <w:r w:rsidRPr="00F90872">
              <w:rPr>
                <w:rFonts w:ascii="Times New Roman" w:eastAsia="Calibri" w:hAnsi="Times New Roman" w:cs="Times New Roman"/>
                <w:color w:val="000000" w:themeColor="text1"/>
                <w:lang w:val="ru-RU"/>
              </w:rPr>
              <w:t xml:space="preserve"> (субпідрядної організації) в обсязі не менше ніж 20 відсотків вартості договору закупівлі, Учасник надає довідку, за формою згідно Додатку 2.4 до Тендерної документації, з переліком субпідрядних організацій, які будуть залучені до виконання робіт</w:t>
            </w:r>
            <w:r w:rsidRPr="00F90872">
              <w:rPr>
                <w:rFonts w:ascii="Times New Roman" w:eastAsia="Calibri" w:hAnsi="Times New Roman" w:cs="Times New Roman"/>
                <w:color w:val="000000" w:themeColor="text1"/>
                <w:shd w:val="clear" w:color="auto" w:fill="FFFFFA"/>
                <w:lang w:val="ru-RU"/>
              </w:rPr>
              <w:t xml:space="preserve"> </w:t>
            </w:r>
            <w:r w:rsidRPr="00F90872">
              <w:rPr>
                <w:rFonts w:ascii="Times New Roman" w:eastAsia="Calibri" w:hAnsi="Times New Roman" w:cs="Times New Roman"/>
                <w:color w:val="000000" w:themeColor="text1"/>
                <w:lang w:val="ru-RU"/>
              </w:rPr>
              <w:t>з обов’язковим наданням копій дозвільних документів, кваліфікаційних сертифікатів та/або копій ліцензій таких субпідрядних організацій та їх працівників (з переліком робіт) на провадження господарської діяльності, необхідних для виконання робіт до яких їх залучають, якщо отримання ліцензій, кваліфікаційних сертифікатів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 на дату подання тендерної пропозиції).</w:t>
            </w:r>
          </w:p>
          <w:p w14:paraId="1D84297F" w14:textId="77777777" w:rsidR="00F90872" w:rsidRPr="00F90872" w:rsidRDefault="00F90872" w:rsidP="00190FBB">
            <w:pPr>
              <w:widowControl w:val="0"/>
              <w:ind w:firstLine="9"/>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пропозиції, яка не відповідає встановленим вимогам, буде віднесена на ризик учасника та може спричинити відхилення тендерної пропозиції. </w:t>
            </w:r>
          </w:p>
          <w:p w14:paraId="7238AD0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Кожен учасник торгів має право подати тільки одну тендерну пропозицію, у тому числі до визначеної в тендерній документації частини предмета закупівлі (лота).</w:t>
            </w:r>
          </w:p>
          <w:p w14:paraId="0353A33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Достовірність інформації, що надається у складі тендерної пропозиції згідно з вимогами тендерної документації та додатками до неї, підтверджується відкритою інформацією, оприлюдненою на сайтах виробників/офіційних дилерів/дистриб’юторів, інформацією,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реєстрах/судових реєстрах, доступ до яких є вільним, або інформацією/публічною інформацією, що є доступною в електронній системі закупівель.</w:t>
            </w:r>
          </w:p>
          <w:p w14:paraId="3AAA3AF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1.2. Усі сторінки/аркуші тендерної пропозиції Учасника, які містять інформацію, у т.ч. документи, отримані в електронній формі згідно з чинним законодавством та роздруковані, повинні містити підпис уповноваженої особи учасника та печатку* учасника.</w:t>
            </w:r>
          </w:p>
          <w:p w14:paraId="2FA60854" w14:textId="77777777" w:rsidR="00F90872" w:rsidRPr="003133A9" w:rsidRDefault="00F90872" w:rsidP="00190FBB">
            <w:pPr>
              <w:widowControl w:val="0"/>
              <w:spacing w:after="0"/>
              <w:ind w:firstLine="9"/>
              <w:rPr>
                <w:rFonts w:ascii="Times New Roman" w:eastAsia="Arial" w:hAnsi="Times New Roman" w:cs="Times New Roman"/>
                <w:i/>
                <w:color w:val="000000" w:themeColor="text1"/>
                <w:lang w:val="ru-RU" w:eastAsia="zh-CN"/>
              </w:rPr>
            </w:pPr>
            <w:r w:rsidRPr="00F90872">
              <w:rPr>
                <w:rFonts w:ascii="Times New Roman" w:eastAsia="Times New Roman" w:hAnsi="Times New Roman" w:cs="Times New Roman"/>
                <w:i/>
                <w:color w:val="000000" w:themeColor="text1"/>
                <w:lang w:val="ru-RU" w:eastAsia="zh-CN"/>
              </w:rPr>
              <w:t>*</w:t>
            </w:r>
            <w:r w:rsidRPr="00F90872">
              <w:rPr>
                <w:rFonts w:ascii="Times New Roman" w:eastAsia="Arial" w:hAnsi="Times New Roman" w:cs="Times New Roman"/>
                <w:i/>
                <w:color w:val="000000" w:themeColor="text1"/>
                <w:lang w:val="ru-RU" w:eastAsia="zh-CN"/>
              </w:rPr>
              <w:t>Ця вимога не стосується учасників, які здійснюють діяльність без використання печатки згідно з чинним законодавством та установчими (статутними) документами.</w:t>
            </w:r>
          </w:p>
          <w:p w14:paraId="0F9A5822"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випадку якщо в змісті цієї тендерної документації вимагається надання копії документа, копія такого документу перед скануванням має бути завірена підписом уповноваженої особи та печаткою* учасника.</w:t>
            </w:r>
          </w:p>
          <w:p w14:paraId="2F33CD1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7150DDA6" w14:textId="77777777" w:rsidR="00F90872" w:rsidRPr="003133A9" w:rsidRDefault="00F90872" w:rsidP="00190FBB">
            <w:pPr>
              <w:widowControl w:val="0"/>
              <w:spacing w:after="0"/>
              <w:ind w:right="113" w:hanging="21"/>
              <w:rPr>
                <w:rFonts w:ascii="Times New Roman" w:eastAsia="Calibri" w:hAnsi="Times New Roman" w:cs="Times New Roman"/>
                <w:i/>
                <w:color w:val="000000" w:themeColor="text1"/>
                <w:lang w:val="ru-RU"/>
              </w:rPr>
            </w:pPr>
            <w:r w:rsidRPr="00F90872">
              <w:rPr>
                <w:rFonts w:ascii="Times New Roman" w:eastAsia="Calibri" w:hAnsi="Times New Roman" w:cs="Times New Roman"/>
                <w:b/>
                <w:color w:val="000000" w:themeColor="text1"/>
                <w:lang w:val="ru-RU"/>
              </w:rPr>
              <w:t xml:space="preserve">* </w:t>
            </w:r>
            <w:r w:rsidRPr="00F90872">
              <w:rPr>
                <w:rFonts w:ascii="Times New Roman" w:eastAsia="Calibri" w:hAnsi="Times New Roman" w:cs="Times New Roman"/>
                <w:i/>
                <w:color w:val="000000" w:themeColor="text1"/>
                <w:lang w:val="ru-RU"/>
              </w:rPr>
              <w:t>Вимога про скріплення печаткою не стосується учасників, які здійснюють діяльність без печатки згідно з чинним законодавством.</w:t>
            </w:r>
          </w:p>
          <w:p w14:paraId="46541CC5" w14:textId="77777777" w:rsidR="00F90872" w:rsidRPr="003133A9" w:rsidRDefault="00F90872" w:rsidP="00190FBB">
            <w:pPr>
              <w:widowControl w:val="0"/>
              <w:spacing w:after="0"/>
              <w:ind w:right="113" w:hanging="21"/>
              <w:rPr>
                <w:rFonts w:ascii="Times New Roman" w:eastAsia="Calibri" w:hAnsi="Times New Roman" w:cs="Times New Roman"/>
                <w:i/>
                <w:color w:val="000000" w:themeColor="text1"/>
                <w:lang w:val="ru-RU"/>
              </w:rPr>
            </w:pPr>
          </w:p>
          <w:p w14:paraId="23E087F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77CCAC6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Сторінки тендерної пропозиції, які є оригіналами, що видані Учаснику іншими установами, організаціями, підприємствами або посвідчені нотаріально, можуть не містити власноручного підпису уповноваженої посадової особи або представника учасника процедури закупівлі та відбитку печатки* учасника.</w:t>
            </w:r>
          </w:p>
          <w:p w14:paraId="01FEC290" w14:textId="77777777" w:rsidR="00F90872" w:rsidRPr="00F90872" w:rsidRDefault="00F90872" w:rsidP="00190FBB">
            <w:pPr>
              <w:rPr>
                <w:rFonts w:ascii="Times New Roman" w:eastAsia="Calibri" w:hAnsi="Times New Roman" w:cs="Times New Roman"/>
                <w:b/>
                <w:color w:val="000000" w:themeColor="text1"/>
                <w:lang w:val="ru-RU"/>
              </w:rPr>
            </w:pPr>
            <w:r w:rsidRPr="00F90872">
              <w:rPr>
                <w:rFonts w:ascii="Times New Roman" w:eastAsia="Times New Roman" w:hAnsi="Times New Roman" w:cs="Times New Roman"/>
                <w:color w:val="000000" w:themeColor="text1"/>
                <w:lang w:val="ru-RU" w:eastAsia="uk-UA"/>
              </w:rPr>
              <w:t xml:space="preserve">Замовник не вимагає від учасників засвідчувати </w:t>
            </w:r>
            <w:r w:rsidRPr="00F90872">
              <w:rPr>
                <w:rFonts w:ascii="Times New Roman" w:eastAsia="Calibri" w:hAnsi="Times New Roman" w:cs="Times New Roman"/>
                <w:b/>
                <w:color w:val="000000" w:themeColor="text1"/>
                <w:lang w:val="ru-RU"/>
              </w:rPr>
              <w:t>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p>
          <w:p w14:paraId="257ACB62"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Відповідальність за помилки друку у документах тендерної пропозиції несе учасник.</w:t>
            </w:r>
          </w:p>
          <w:p w14:paraId="72D92380"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разі надання довідок у вигляді роздрукованого електронного документу, такі довідки повинні містити обов’язкові атрибути (</w:t>
            </w:r>
            <w:r w:rsidRPr="003133A9">
              <w:rPr>
                <w:rFonts w:ascii="Times New Roman" w:eastAsia="Calibri" w:hAnsi="Times New Roman" w:cs="Times New Roman"/>
                <w:color w:val="000000" w:themeColor="text1"/>
              </w:rPr>
              <w:t>QR</w:t>
            </w:r>
            <w:r w:rsidRPr="00F90872">
              <w:rPr>
                <w:rFonts w:ascii="Times New Roman" w:eastAsia="Calibri" w:hAnsi="Times New Roman" w:cs="Times New Roman"/>
                <w:color w:val="000000" w:themeColor="text1"/>
                <w:lang w:val="ru-RU"/>
              </w:rPr>
              <w:t>-код та/або № документа, запиту тощо) за допомогою яких можна перевірити автентичність цих документів.</w:t>
            </w:r>
          </w:p>
          <w:p w14:paraId="0F33DF7D" w14:textId="77777777" w:rsidR="00F90872" w:rsidRPr="00F90872" w:rsidRDefault="00F90872" w:rsidP="00190FBB">
            <w:pPr>
              <w:widowControl w:val="0"/>
              <w:spacing w:after="0"/>
              <w:ind w:firstLine="9"/>
              <w:rPr>
                <w:rFonts w:ascii="Times New Roman" w:eastAsia="Times New Roman" w:hAnsi="Times New Roman" w:cs="Times New Roman"/>
                <w:color w:val="000000" w:themeColor="text1"/>
                <w:lang w:val="ru-RU" w:eastAsia="zh-CN"/>
              </w:rPr>
            </w:pPr>
            <w:r w:rsidRPr="00F90872">
              <w:rPr>
                <w:rFonts w:ascii="Times New Roman" w:eastAsia="Arial" w:hAnsi="Times New Roman" w:cs="Times New Roman"/>
                <w:color w:val="000000" w:themeColor="text1"/>
                <w:lang w:val="ru-RU" w:eastAsia="zh-CN"/>
              </w:rPr>
              <w:t xml:space="preserve">Відповідно до п. 19 частини 2 статті 22 Закону дана тендерна документація містить </w:t>
            </w:r>
            <w:r w:rsidRPr="00F90872">
              <w:rPr>
                <w:rFonts w:ascii="Times New Roman" w:eastAsia="Arial" w:hAnsi="Times New Roman" w:cs="Times New Roman"/>
                <w:color w:val="000000" w:themeColor="text1"/>
                <w:lang w:val="ru-RU" w:eastAsia="uk-UA"/>
              </w:rPr>
              <w:t>опис та приклади формальних (несуттєвих) помилок, допущення яких учасниками не призведе до відхилення їх тендерних пропозицій.</w:t>
            </w:r>
          </w:p>
          <w:p w14:paraId="541166C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1.3 Документи, що входять до складу тендерної пропозиції (завантажуються при поданні), повинні бути розташовані послідовно один за одним таким чином, щоб зміст окремого документу не розривався.</w:t>
            </w:r>
          </w:p>
          <w:p w14:paraId="3AA1764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w:t>
            </w:r>
          </w:p>
          <w:p w14:paraId="5F435749" w14:textId="77777777" w:rsidR="00F90872" w:rsidRPr="003133A9"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Усі документи як завантаженні файли, що подаються учасником у складі своєї тендерної пропозиції повинні бути </w:t>
            </w:r>
            <w:r w:rsidRPr="00F90872">
              <w:rPr>
                <w:rFonts w:ascii="Times New Roman" w:eastAsia="Calibri" w:hAnsi="Times New Roman" w:cs="Times New Roman"/>
                <w:b/>
                <w:color w:val="000000" w:themeColor="text1"/>
                <w:u w:val="single"/>
                <w:lang w:val="ru-RU"/>
              </w:rPr>
              <w:t>скановані з оригіналів або копій у вигляді електронного (их) файлів у форматі **.</w:t>
            </w:r>
            <w:r w:rsidRPr="003133A9">
              <w:rPr>
                <w:rFonts w:ascii="Times New Roman" w:eastAsia="Calibri" w:hAnsi="Times New Roman" w:cs="Times New Roman"/>
                <w:b/>
                <w:color w:val="000000" w:themeColor="text1"/>
                <w:u w:val="single"/>
              </w:rPr>
              <w:t>pdf</w:t>
            </w:r>
            <w:r w:rsidRPr="00F90872">
              <w:rPr>
                <w:rFonts w:ascii="Times New Roman" w:eastAsia="Calibri" w:hAnsi="Times New Roman" w:cs="Times New Roman"/>
                <w:b/>
                <w:color w:val="000000" w:themeColor="text1"/>
                <w:lang w:val="ru-RU"/>
              </w:rPr>
              <w:t xml:space="preserve"> </w:t>
            </w:r>
            <w:r w:rsidRPr="00F90872">
              <w:rPr>
                <w:rFonts w:ascii="Times New Roman" w:eastAsia="Calibri" w:hAnsi="Times New Roman" w:cs="Times New Roman"/>
                <w:color w:val="000000" w:themeColor="text1"/>
                <w:lang w:val="ru-RU"/>
              </w:rPr>
              <w:t>(виняток складають електронний підпис, подання документів у форматі **.</w:t>
            </w:r>
            <w:r w:rsidRPr="003133A9">
              <w:rPr>
                <w:rFonts w:ascii="Times New Roman" w:eastAsia="Calibri" w:hAnsi="Times New Roman" w:cs="Times New Roman"/>
                <w:color w:val="000000" w:themeColor="text1"/>
              </w:rPr>
              <w:t>pdf</w:t>
            </w:r>
            <w:r w:rsidRPr="00F90872">
              <w:rPr>
                <w:rFonts w:ascii="Times New Roman" w:eastAsia="Calibri" w:hAnsi="Times New Roman" w:cs="Times New Roman"/>
                <w:color w:val="000000" w:themeColor="text1"/>
                <w:lang w:val="ru-RU"/>
              </w:rPr>
              <w:t xml:space="preserve"> у заархівованому вигляді, електронна банківська гарантія та документи електронної банківської гарантії, які подаються у форматі, наданому банком-гарантом). Скановані документи повинні бути розбірливими та читабельними.</w:t>
            </w:r>
          </w:p>
          <w:p w14:paraId="35786F06" w14:textId="77777777" w:rsidR="00F90872" w:rsidRPr="00F90872" w:rsidRDefault="00F90872" w:rsidP="00190FBB">
            <w:pPr>
              <w:rPr>
                <w:rFonts w:ascii="Times New Roman" w:eastAsia="Times New Roman" w:hAnsi="Times New Roman" w:cs="Times New Roman"/>
                <w:color w:val="000000" w:themeColor="text1"/>
                <w:lang w:val="ru-RU" w:eastAsia="uk-UA"/>
              </w:rPr>
            </w:pPr>
            <w:r w:rsidRPr="00F90872">
              <w:rPr>
                <w:rFonts w:ascii="Times New Roman" w:eastAsia="Calibri" w:hAnsi="Times New Roman" w:cs="Times New Roman"/>
                <w:color w:val="000000" w:themeColor="text1"/>
                <w:lang w:val="ru-RU"/>
              </w:rPr>
              <w:t>Сканований варіант документів тендерної пропозицій не повинен містити різних накладень, малюнків, рисунків (наприклад, накладених підписів, печаток) на скановані документи.</w:t>
            </w:r>
          </w:p>
          <w:p w14:paraId="68481B69" w14:textId="77777777" w:rsidR="00F90872" w:rsidRPr="00F90872" w:rsidRDefault="00F90872" w:rsidP="00190FBB">
            <w:pPr>
              <w:rPr>
                <w:rFonts w:ascii="Times New Roman" w:eastAsia="Times New Roman" w:hAnsi="Times New Roman" w:cs="Times New Roman"/>
                <w:b/>
                <w:bCs/>
                <w:color w:val="000000" w:themeColor="text1"/>
                <w:lang w:val="ru-RU" w:eastAsia="uk-UA"/>
              </w:rPr>
            </w:pPr>
            <w:r w:rsidRPr="00F90872">
              <w:rPr>
                <w:rFonts w:ascii="Times New Roman" w:eastAsia="Calibri" w:hAnsi="Times New Roman" w:cs="Times New Roman"/>
                <w:b/>
                <w:bCs/>
                <w:color w:val="000000" w:themeColor="text1"/>
                <w:lang w:val="ru-RU"/>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r w:rsidRPr="00F90872">
              <w:rPr>
                <w:rFonts w:ascii="Times New Roman" w:eastAsia="Calibri" w:hAnsi="Times New Roman" w:cs="Times New Roman"/>
                <w:b/>
                <w:bCs/>
                <w:i/>
                <w:iCs/>
                <w:color w:val="000000" w:themeColor="text1"/>
                <w:lang w:val="ru-RU"/>
              </w:rPr>
              <w:t>статті 16 Закону</w:t>
            </w:r>
            <w:r w:rsidRPr="00F90872">
              <w:rPr>
                <w:rFonts w:ascii="Times New Roman" w:eastAsia="Calibri" w:hAnsi="Times New Roman" w:cs="Times New Roman"/>
                <w:b/>
                <w:bCs/>
                <w:color w:val="000000" w:themeColor="text1"/>
                <w:lang w:val="ru-RU"/>
              </w:rPr>
              <w:t>, і документи, що підтверджують відсутність підстав, визначених пунктом 47 Особливостей. Замовник, орган оскарження та Держаудитслужба мають доступ в електронній системі закупівель до інформації, яка визначена учасником процедури закупівлі конфіденційною</w:t>
            </w:r>
            <w:r w:rsidRPr="00F90872">
              <w:rPr>
                <w:rFonts w:ascii="Times New Roman" w:eastAsia="Times New Roman" w:hAnsi="Times New Roman" w:cs="Times New Roman"/>
                <w:b/>
                <w:bCs/>
                <w:color w:val="000000" w:themeColor="text1"/>
                <w:lang w:val="ru-RU" w:eastAsia="uk-UA"/>
              </w:rPr>
              <w:t>.</w:t>
            </w:r>
          </w:p>
          <w:p w14:paraId="31506A0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eastAsia="uk-UA"/>
              </w:rPr>
              <w:t xml:space="preserve">Всі документи та інформація, що повинні бути надані у складі тендерної пропозиції згідно вимог тендерної документації, повинні бути завантажені в електронну систему закупівель </w:t>
            </w:r>
            <w:r w:rsidRPr="00F90872">
              <w:rPr>
                <w:rFonts w:ascii="Times New Roman" w:eastAsia="Calibri" w:hAnsi="Times New Roman" w:cs="Times New Roman"/>
                <w:color w:val="000000" w:themeColor="text1"/>
                <w:lang w:val="ru-RU"/>
              </w:rPr>
              <w:t xml:space="preserve">до дати закінчення строку подання тендерних пропозицій. </w:t>
            </w:r>
          </w:p>
          <w:p w14:paraId="74FF808D" w14:textId="77777777" w:rsidR="00F90872" w:rsidRPr="003133A9" w:rsidRDefault="00F90872" w:rsidP="00190FBB">
            <w:pPr>
              <w:rPr>
                <w:rFonts w:ascii="Times New Roman" w:eastAsia="Times New Roman" w:hAnsi="Times New Roman" w:cs="Times New Roman"/>
                <w:strike/>
                <w:color w:val="000000" w:themeColor="text1"/>
                <w:lang w:val="ru-RU" w:eastAsia="uk-UA"/>
              </w:rPr>
            </w:pPr>
            <w:r w:rsidRPr="00F90872">
              <w:rPr>
                <w:rFonts w:ascii="Times New Roman" w:eastAsia="Calibri" w:hAnsi="Times New Roman" w:cs="Times New Roman"/>
                <w:color w:val="000000" w:themeColor="text1"/>
                <w:lang w:val="ru-RU"/>
              </w:rPr>
              <w:t>Забороняється обмежувати перегляд файлів шляхом встановлення на них паролів або у будь-який інший спосіб.</w:t>
            </w:r>
          </w:p>
          <w:p w14:paraId="08F3996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Документ (документи), які надані у складі тендерної пропозиції, мають бути відкриті для загального доступу, тобто не містити паролів.</w:t>
            </w:r>
          </w:p>
          <w:p w14:paraId="0451121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Тендерна пропозиція повинна бути розміщена на електронному майданчику до закінчення строку подання тендерних пропозицій. У разі відсутності всіх документів на майданчику Замовник відхиляє тендерну пропозицію учасника.</w:t>
            </w:r>
          </w:p>
          <w:p w14:paraId="35308228" w14:textId="77777777" w:rsidR="00F90872" w:rsidRPr="00F90872" w:rsidRDefault="00F90872" w:rsidP="00190FBB">
            <w:pPr>
              <w:rPr>
                <w:rFonts w:ascii="Times New Roman" w:eastAsia="Calibri" w:hAnsi="Times New Roman" w:cs="Times New Roman"/>
                <w:color w:val="000000" w:themeColor="text1"/>
                <w:lang w:val="ru-RU"/>
              </w:rPr>
            </w:pPr>
            <w:bookmarkStart w:id="270" w:name="_heading=h.37m2jsg" w:colFirst="0" w:colLast="0"/>
            <w:bookmarkEnd w:id="270"/>
            <w:r w:rsidRPr="00F90872">
              <w:rPr>
                <w:rFonts w:ascii="Times New Roman" w:eastAsia="Calibri" w:hAnsi="Times New Roman" w:cs="Times New Roman"/>
                <w:color w:val="000000" w:themeColor="text1"/>
                <w:lang w:val="ru-RU"/>
              </w:rPr>
              <w:t>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w:t>
            </w:r>
            <w:r w:rsidRPr="00F90872">
              <w:rPr>
                <w:rFonts w:ascii="Times New Roman" w:eastAsia="Calibri" w:hAnsi="Times New Roman" w:cs="Times New Roman"/>
                <w:color w:val="000000" w:themeColor="text1"/>
                <w:u w:val="single"/>
                <w:lang w:val="ru-RU"/>
              </w:rPr>
              <w:t>Про електронні документи та електронний документообіг</w:t>
            </w:r>
            <w:r w:rsidRPr="00F90872">
              <w:rPr>
                <w:rFonts w:ascii="Times New Roman" w:eastAsia="Calibri" w:hAnsi="Times New Roman" w:cs="Times New Roman"/>
                <w:color w:val="000000" w:themeColor="text1"/>
                <w:lang w:val="ru-RU"/>
              </w:rPr>
              <w:t xml:space="preserve">" та </w:t>
            </w:r>
            <w:r w:rsidRPr="00F90872">
              <w:rPr>
                <w:rFonts w:ascii="Times New Roman" w:eastAsia="Calibri" w:hAnsi="Times New Roman" w:cs="Times New Roman"/>
                <w:color w:val="000000" w:themeColor="text1"/>
                <w:u w:val="single"/>
                <w:lang w:val="ru-RU"/>
              </w:rPr>
              <w:t>"Про електронну ідентифікацію та електронні довірчі послуги</w:t>
            </w:r>
            <w:r w:rsidRPr="00F90872">
              <w:rPr>
                <w:rFonts w:ascii="Times New Roman" w:eastAsia="Calibri" w:hAnsi="Times New Roman" w:cs="Times New Roman"/>
                <w:color w:val="000000" w:themeColor="text1"/>
                <w:lang w:val="ru-RU"/>
              </w:rPr>
              <w:t xml:space="preserve">". Учасники процедури закупівлі подають тендерні пропозиції у формі електронного документа чи скан-копій через електронну систему закупівель. Тендерна пропозиція учасника має відповідати низці вимог: </w:t>
            </w:r>
          </w:p>
          <w:p w14:paraId="20FE050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документи мають бути чіткими та розбірливими для читання;</w:t>
            </w:r>
          </w:p>
          <w:p w14:paraId="4C13EF34"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2) тендерна пропозиція учасника повинна бути підписана  кваліфікованим електронним підписом (КЕП) або удосконаленим електронним підписом (УЕП), а саме: </w:t>
            </w:r>
          </w:p>
          <w:p w14:paraId="33CC7BED" w14:textId="77777777" w:rsidR="00F90872" w:rsidRPr="00F90872" w:rsidRDefault="00F90872" w:rsidP="00190FBB">
            <w:pPr>
              <w:widowControl w:val="0"/>
              <w:tabs>
                <w:tab w:val="left" w:pos="542"/>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КЕП або УЕП службової (посадової) особи учасника процедури закупівлі, </w:t>
            </w:r>
            <w:r w:rsidRPr="00F90872">
              <w:rPr>
                <w:rFonts w:ascii="Times New Roman" w:eastAsia="Calibri" w:hAnsi="Times New Roman" w:cs="Times New Roman"/>
                <w:color w:val="000000" w:themeColor="text1"/>
                <w:u w:val="single"/>
                <w:lang w:val="ru-RU"/>
              </w:rPr>
              <w:t>що повинен  містити код ЄДРПОУ саме цієї юридичної особи-учасника</w:t>
            </w:r>
            <w:r w:rsidRPr="00F90872">
              <w:rPr>
                <w:rFonts w:ascii="Times New Roman" w:eastAsia="Calibri" w:hAnsi="Times New Roman" w:cs="Times New Roman"/>
                <w:color w:val="000000" w:themeColor="text1"/>
                <w:lang w:val="ru-RU"/>
              </w:rPr>
              <w:t>,</w:t>
            </w:r>
          </w:p>
          <w:p w14:paraId="46BB0B5D" w14:textId="77777777" w:rsidR="00F90872" w:rsidRPr="00F90872" w:rsidRDefault="00F90872" w:rsidP="00190FBB">
            <w:pPr>
              <w:widowControl w:val="0"/>
              <w:tabs>
                <w:tab w:val="left" w:pos="542"/>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або </w:t>
            </w:r>
          </w:p>
          <w:p w14:paraId="10AFC794" w14:textId="77777777" w:rsidR="00F90872" w:rsidRPr="00F90872" w:rsidRDefault="00F90872" w:rsidP="00190FBB">
            <w:pPr>
              <w:widowControl w:val="0"/>
              <w:tabs>
                <w:tab w:val="left" w:pos="542"/>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КЕП або УЕП фізичної особи - представника</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учасника процедури закупівлі</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за довіреністю, дорученням або іншим документом, що уповноважує її.</w:t>
            </w:r>
          </w:p>
          <w:p w14:paraId="4288359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 якщо тендерна пропозиція містить і скановані, і електронні документи, потрібно накласти КЕП/УЕП на тендерну пропозицію в цілому та на кожен електронний документ окремо.</w:t>
            </w:r>
          </w:p>
          <w:p w14:paraId="7E7D680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Винятки:</w:t>
            </w:r>
          </w:p>
          <w:p w14:paraId="2C0CC3E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14:paraId="00C3B229"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Зверніть увагу: документи тендерної пропозиції, які надані не у формі електронного документа (без КЕП/УЕП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6E968870" w14:textId="77777777" w:rsidR="00F90872" w:rsidRPr="00F90872" w:rsidRDefault="00F90872" w:rsidP="00190FBB">
            <w:pPr>
              <w:widowControl w:val="0"/>
              <w:ind w:hanging="2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Замовник перевіряє КЕП/УЕП учасника на сайті центрального засвідчувального органу за посиланням </w:t>
            </w:r>
            <w:r w:rsidRPr="003133A9">
              <w:rPr>
                <w:rFonts w:ascii="Times New Roman" w:eastAsia="Calibri" w:hAnsi="Times New Roman" w:cs="Times New Roman"/>
                <w:color w:val="000000" w:themeColor="text1"/>
              </w:rPr>
              <w:t>https</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czo</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gov</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ua</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verify</w:t>
            </w:r>
            <w:r w:rsidRPr="00F90872">
              <w:rPr>
                <w:rFonts w:ascii="Times New Roman" w:eastAsia="Calibri" w:hAnsi="Times New Roman" w:cs="Times New Roman"/>
                <w:color w:val="000000" w:themeColor="text1"/>
                <w:lang w:val="ru-RU"/>
              </w:rPr>
              <w:t xml:space="preserve">. Під час перевірки КЕП/УЕП повинні відображатися: прізвище та ініціали особи, уповноваженої на підписання тендерної пропозиції (власника ключа), код ЄДРПОУ юридичної особи-учасника (для юридичної особи) або номер РОКПП (для фізичної особи-учасника. </w:t>
            </w:r>
          </w:p>
          <w:p w14:paraId="1FFD1DB6" w14:textId="77777777" w:rsidR="00F90872" w:rsidRPr="00F90872" w:rsidRDefault="00F90872" w:rsidP="00190FBB">
            <w:pPr>
              <w:widowControl w:val="0"/>
              <w:ind w:hanging="2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разі відсутності даної інформації або у разі ненакладення учасником КЕП\УЕП відповідно до умов тендерної документації, Замовник</w:t>
            </w:r>
            <w:r w:rsidRPr="00F90872">
              <w:rPr>
                <w:rFonts w:ascii="Times New Roman" w:eastAsia="Calibri" w:hAnsi="Times New Roman" w:cs="Times New Roman"/>
                <w:i/>
                <w:color w:val="000000" w:themeColor="text1"/>
                <w:lang w:val="ru-RU"/>
              </w:rPr>
              <w:t xml:space="preserve"> з</w:t>
            </w:r>
            <w:r w:rsidRPr="00F90872">
              <w:rPr>
                <w:rFonts w:ascii="Times New Roman" w:eastAsia="Calibri" w:hAnsi="Times New Roman" w:cs="Times New Roman"/>
                <w:color w:val="000000" w:themeColor="text1"/>
                <w:lang w:val="ru-RU"/>
              </w:rPr>
              <w:t xml:space="preserve">гідно з пунктом 43 Особливостей </w:t>
            </w:r>
            <w:sdt>
              <w:sdtPr>
                <w:rPr>
                  <w:rFonts w:ascii="Times New Roman" w:eastAsia="Calibri" w:hAnsi="Times New Roman" w:cs="Times New Roman"/>
                  <w:color w:val="000000" w:themeColor="text1"/>
                </w:rPr>
                <w:tag w:val="goog_rdk_8"/>
                <w:id w:val="-1015153828"/>
              </w:sdtPr>
              <w:sdtEndPr/>
              <w:sdtContent/>
            </w:sdt>
            <w:r w:rsidRPr="00F90872">
              <w:rPr>
                <w:rFonts w:ascii="Times New Roman" w:eastAsia="Calibri" w:hAnsi="Times New Roman" w:cs="Times New Roman"/>
                <w:color w:val="000000" w:themeColor="text1"/>
                <w:lang w:val="ru-RU"/>
              </w:rPr>
              <w:t>розміщує у строк, який не може бути меншим ніж два робочі дні до закінчення строку розгляду тендерних пропозицій, повідомлення з вимогою про усунення невідповідностей в електронній системі закупівель.</w:t>
            </w:r>
          </w:p>
          <w:p w14:paraId="4C699912" w14:textId="77777777" w:rsidR="00F90872" w:rsidRPr="00F90872" w:rsidRDefault="005F6E0B" w:rsidP="00190FBB">
            <w:pPr>
              <w:rPr>
                <w:rFonts w:ascii="Times New Roman" w:eastAsia="Calibri" w:hAnsi="Times New Roman" w:cs="Times New Roman"/>
                <w:i/>
                <w:color w:val="000000" w:themeColor="text1"/>
                <w:lang w:val="ru-RU"/>
              </w:rPr>
            </w:pPr>
            <w:sdt>
              <w:sdtPr>
                <w:rPr>
                  <w:rFonts w:ascii="Times New Roman" w:eastAsia="Calibri" w:hAnsi="Times New Roman" w:cs="Times New Roman"/>
                  <w:color w:val="000000" w:themeColor="text1"/>
                </w:rPr>
                <w:tag w:val="goog_rdk_9"/>
                <w:id w:val="-16772643"/>
              </w:sdtPr>
              <w:sdtEndPr/>
              <w:sdtContent/>
            </w:sdt>
            <w:r w:rsidR="00F90872" w:rsidRPr="00F90872">
              <w:rPr>
                <w:rFonts w:ascii="Times New Roman" w:eastAsia="Calibri" w:hAnsi="Times New Roman" w:cs="Times New Roman"/>
                <w:color w:val="000000" w:themeColor="text1"/>
                <w:lang w:val="ru-RU"/>
              </w:rPr>
              <w:t xml:space="preserve">У разі неусунення невідпровідностей в електронній системі закупівель у вистановлений строк, тендерна пропозиція учасника буде відхилена на підставі абзацу 5 підпункту 2 пункту 44  </w:t>
            </w:r>
            <w:r w:rsidR="00F90872" w:rsidRPr="00F90872">
              <w:rPr>
                <w:rFonts w:ascii="Times New Roman" w:eastAsia="Calibri" w:hAnsi="Times New Roman" w:cs="Times New Roman"/>
                <w:i/>
                <w:color w:val="000000" w:themeColor="text1"/>
                <w:lang w:val="ru-RU"/>
              </w:rPr>
              <w:t>Особливостей.</w:t>
            </w:r>
          </w:p>
          <w:p w14:paraId="0A222C19" w14:textId="77777777" w:rsidR="00F90872" w:rsidRPr="00F90872" w:rsidRDefault="00F90872" w:rsidP="00190FBB">
            <w:pPr>
              <w:ind w:firstLine="9"/>
              <w:textAlignment w:val="baseline"/>
              <w:rPr>
                <w:rFonts w:ascii="Times New Roman" w:eastAsia="Calibri" w:hAnsi="Times New Roman" w:cs="Times New Roman"/>
                <w:color w:val="000000" w:themeColor="text1"/>
                <w:lang w:val="ru-RU" w:eastAsia="uk-UA"/>
              </w:rPr>
            </w:pPr>
            <w:r w:rsidRPr="00F90872">
              <w:rPr>
                <w:rFonts w:ascii="Times New Roman" w:eastAsia="Calibri" w:hAnsi="Times New Roman" w:cs="Times New Roman"/>
                <w:color w:val="000000" w:themeColor="text1"/>
                <w:lang w:val="ru-RU" w:eastAsia="uk-UA"/>
              </w:rPr>
              <w:t xml:space="preserve">1.4. Інформація, зазначена Учасником в документах повинна відповідати інформації, зазначеній ним шляхом заповнення  електронних полів електронної системи закупівель при подачі пропозиції. У разі невідповідності, пріоритетною вважається інформація, зазначена в екранних формах електронної системи закупівель. </w:t>
            </w:r>
          </w:p>
          <w:p w14:paraId="5C02656A" w14:textId="77777777" w:rsidR="00F90872" w:rsidRPr="00F90872" w:rsidRDefault="00F90872" w:rsidP="00190FBB">
            <w:pPr>
              <w:ind w:firstLine="9"/>
              <w:rPr>
                <w:rFonts w:ascii="Times New Roman" w:eastAsia="Calibri" w:hAnsi="Times New Roman" w:cs="Times New Roman"/>
                <w:color w:val="000000" w:themeColor="text1"/>
                <w:lang w:val="ru-RU" w:eastAsia="uk-UA"/>
              </w:rPr>
            </w:pPr>
            <w:r w:rsidRPr="00F90872">
              <w:rPr>
                <w:rFonts w:ascii="Times New Roman" w:eastAsia="Calibri" w:hAnsi="Times New Roman" w:cs="Times New Roman"/>
                <w:color w:val="000000" w:themeColor="text1"/>
                <w:lang w:val="ru-RU" w:eastAsia="uk-UA"/>
              </w:rPr>
              <w:t xml:space="preserve">У випадку розбіжності в документах, завантажених (розміщених) на електронних торгових майданчиках та на веб-порталі Уповноваженого органу, пріоритетною вважається інформація (ціна, перелік документів, їх зміст тощо), що розміщені на веб-порталі Уповноваженого органу в мережі Інтернет: </w:t>
            </w:r>
            <w:r w:rsidRPr="003133A9">
              <w:rPr>
                <w:rFonts w:ascii="Times New Roman" w:eastAsia="Calibri" w:hAnsi="Times New Roman" w:cs="Times New Roman"/>
                <w:color w:val="000000" w:themeColor="text1"/>
                <w:lang w:eastAsia="uk-UA"/>
              </w:rPr>
              <w:t>http</w:t>
            </w:r>
            <w:r w:rsidRPr="00F90872">
              <w:rPr>
                <w:rFonts w:ascii="Times New Roman" w:eastAsia="Calibri" w:hAnsi="Times New Roman" w:cs="Times New Roman"/>
                <w:color w:val="000000" w:themeColor="text1"/>
                <w:lang w:val="ru-RU" w:eastAsia="uk-UA"/>
              </w:rPr>
              <w:t>://</w:t>
            </w:r>
            <w:r w:rsidRPr="003133A9">
              <w:rPr>
                <w:rFonts w:ascii="Times New Roman" w:eastAsia="Calibri" w:hAnsi="Times New Roman" w:cs="Times New Roman"/>
                <w:color w:val="000000" w:themeColor="text1"/>
                <w:lang w:eastAsia="uk-UA"/>
              </w:rPr>
              <w:t>prozorro</w:t>
            </w:r>
            <w:r w:rsidRPr="00F90872">
              <w:rPr>
                <w:rFonts w:ascii="Times New Roman" w:eastAsia="Calibri" w:hAnsi="Times New Roman" w:cs="Times New Roman"/>
                <w:color w:val="000000" w:themeColor="text1"/>
                <w:lang w:val="ru-RU" w:eastAsia="uk-UA"/>
              </w:rPr>
              <w:t>.</w:t>
            </w:r>
            <w:r w:rsidRPr="003133A9">
              <w:rPr>
                <w:rFonts w:ascii="Times New Roman" w:eastAsia="Calibri" w:hAnsi="Times New Roman" w:cs="Times New Roman"/>
                <w:color w:val="000000" w:themeColor="text1"/>
                <w:lang w:eastAsia="uk-UA"/>
              </w:rPr>
              <w:t>gov</w:t>
            </w:r>
            <w:r w:rsidRPr="00F90872">
              <w:rPr>
                <w:rFonts w:ascii="Times New Roman" w:eastAsia="Calibri" w:hAnsi="Times New Roman" w:cs="Times New Roman"/>
                <w:color w:val="000000" w:themeColor="text1"/>
                <w:lang w:val="ru-RU" w:eastAsia="uk-UA"/>
              </w:rPr>
              <w:t>.</w:t>
            </w:r>
            <w:r w:rsidRPr="003133A9">
              <w:rPr>
                <w:rFonts w:ascii="Times New Roman" w:eastAsia="Calibri" w:hAnsi="Times New Roman" w:cs="Times New Roman"/>
                <w:color w:val="000000" w:themeColor="text1"/>
                <w:lang w:eastAsia="uk-UA"/>
              </w:rPr>
              <w:t>ua</w:t>
            </w:r>
            <w:r w:rsidRPr="00F90872">
              <w:rPr>
                <w:rFonts w:ascii="Times New Roman" w:eastAsia="Calibri" w:hAnsi="Times New Roman" w:cs="Times New Roman"/>
                <w:color w:val="000000" w:themeColor="text1"/>
                <w:lang w:val="ru-RU" w:eastAsia="uk-UA"/>
              </w:rPr>
              <w:t>.</w:t>
            </w:r>
          </w:p>
          <w:p w14:paraId="62F98566" w14:textId="77777777" w:rsidR="00F90872" w:rsidRPr="00F90872" w:rsidRDefault="00F90872" w:rsidP="00190FBB">
            <w:pPr>
              <w:ind w:firstLine="9"/>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eastAsia="uk-UA"/>
              </w:rPr>
              <w:t xml:space="preserve">1.5. </w:t>
            </w:r>
            <w:r w:rsidRPr="00F90872">
              <w:rPr>
                <w:rFonts w:ascii="Times New Roman" w:eastAsia="Calibri" w:hAnsi="Times New Roman" w:cs="Times New Roman"/>
                <w:color w:val="000000" w:themeColor="text1"/>
                <w:lang w:val="ru-RU"/>
              </w:rPr>
              <w:t>Якщо умовами цієї тендерної документації та додатків до неї передбачено надання учасником процедури закупівлі документів/відомостей тощо, інформація відносно яких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учасник не подає/має право не подавати такі документи/інформацію/відомості у складі тендерної пропозиції. У разі неподання учасником документів/інформації/відомостей, інформація відносно яких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учасник у складі тендерної пропозиції надає довідку/обґрунтування в довільній формі щодо причин неподання з посиланням на відповідні нормативно-правові акти, відповідно до яких інформація є публічною або міститься у відкритих державних реєстрах, та додатково учасник вказує або надає довідку/обґрунтування в довільній формі, яка повинна містити інтерактивне посилання на відкриті дані/відкриті реєстри, інформація з яких підтверджує відповідність учасника вимогам, встановленим у тендерній документації відповідно до законодавства.</w:t>
            </w:r>
          </w:p>
          <w:p w14:paraId="197F777E" w14:textId="77777777" w:rsidR="00F90872" w:rsidRPr="00F90872" w:rsidRDefault="00F90872" w:rsidP="00190FBB">
            <w:pPr>
              <w:keepNext/>
              <w:spacing w:after="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eastAsia="uk-UA"/>
              </w:rPr>
              <w:t xml:space="preserve">1.6. У разі внесення змін до тендерної документації та подовження строку для подання тендерних пропозицій, документи тендерної пропозиції, отримані на першу/попередню </w:t>
            </w:r>
            <w:r w:rsidRPr="00F90872">
              <w:rPr>
                <w:rFonts w:ascii="Times New Roman" w:eastAsia="Calibri" w:hAnsi="Times New Roman" w:cs="Times New Roman"/>
                <w:color w:val="000000" w:themeColor="text1"/>
                <w:lang w:val="ru-RU"/>
              </w:rPr>
              <w:t>дату кінцевого строку подання тендерних пропозицій</w:t>
            </w:r>
            <w:r w:rsidRPr="00F90872">
              <w:rPr>
                <w:rFonts w:ascii="Times New Roman" w:eastAsia="Calibri" w:hAnsi="Times New Roman" w:cs="Times New Roman"/>
                <w:color w:val="000000" w:themeColor="text1"/>
                <w:lang w:val="ru-RU" w:eastAsia="uk-UA"/>
              </w:rPr>
              <w:t xml:space="preserve">, будуть вважатися дійсними (такими, що відповідають вимогам тендерної документації) на нову </w:t>
            </w:r>
            <w:r w:rsidRPr="00F90872">
              <w:rPr>
                <w:rFonts w:ascii="Times New Roman" w:eastAsia="Calibri" w:hAnsi="Times New Roman" w:cs="Times New Roman"/>
                <w:color w:val="000000" w:themeColor="text1"/>
                <w:lang w:val="ru-RU"/>
              </w:rPr>
              <w:t>дату кінцевого строку подання тендерних пропозицій.</w:t>
            </w:r>
          </w:p>
          <w:p w14:paraId="4A17E3A8" w14:textId="77777777" w:rsidR="00F90872" w:rsidRPr="00F90872" w:rsidRDefault="00F90872" w:rsidP="00190FBB">
            <w:pPr>
              <w:keepNext/>
              <w:spacing w:after="0"/>
              <w:rPr>
                <w:rFonts w:ascii="Times New Roman" w:eastAsia="Calibri" w:hAnsi="Times New Roman" w:cs="Times New Roman"/>
                <w:color w:val="000000" w:themeColor="text1"/>
                <w:lang w:val="ru-RU"/>
              </w:rPr>
            </w:pPr>
          </w:p>
        </w:tc>
      </w:tr>
      <w:tr w:rsidR="00F90872" w:rsidRPr="00F800AD" w14:paraId="036A2922" w14:textId="77777777" w:rsidTr="00190FBB">
        <w:trPr>
          <w:trHeight w:val="20"/>
        </w:trPr>
        <w:tc>
          <w:tcPr>
            <w:tcW w:w="987" w:type="dxa"/>
            <w:shd w:val="clear" w:color="auto" w:fill="auto"/>
          </w:tcPr>
          <w:p w14:paraId="484370CE"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1.1</w:t>
            </w:r>
          </w:p>
        </w:tc>
        <w:tc>
          <w:tcPr>
            <w:tcW w:w="3830" w:type="dxa"/>
            <w:shd w:val="clear" w:color="auto" w:fill="auto"/>
          </w:tcPr>
          <w:p w14:paraId="5E4B715D" w14:textId="77777777" w:rsidR="00F90872" w:rsidRPr="003133A9" w:rsidRDefault="00F90872" w:rsidP="00190FBB">
            <w:pPr>
              <w:widowControl w:val="0"/>
              <w:spacing w:after="0"/>
              <w:ind w:right="113"/>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Формальні помилки</w:t>
            </w:r>
          </w:p>
        </w:tc>
        <w:tc>
          <w:tcPr>
            <w:tcW w:w="9870" w:type="dxa"/>
            <w:shd w:val="clear" w:color="auto" w:fill="auto"/>
          </w:tcPr>
          <w:p w14:paraId="0F48F785" w14:textId="77777777" w:rsidR="00F90872" w:rsidRPr="003133A9" w:rsidRDefault="00F90872" w:rsidP="00190FBB">
            <w:pPr>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Замовник не відхиляє тендерні пропозиції через допущення формальних помилок, перелік яких затверджений наказом Міністерства розвитку економіки, торгівлі та сільського господарства України від 15 квітня 2020 року № 710.</w:t>
            </w:r>
          </w:p>
          <w:p w14:paraId="7D4C7105" w14:textId="77777777" w:rsidR="00F90872" w:rsidRPr="00F90872" w:rsidRDefault="00F90872" w:rsidP="00190FBB">
            <w:pPr>
              <w:pBdr>
                <w:top w:val="nil"/>
                <w:left w:val="nil"/>
                <w:bottom w:val="nil"/>
                <w:right w:val="nil"/>
                <w:between w:val="nil"/>
              </w:pBdr>
              <w:spacing w:after="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 до яких належать</w:t>
            </w:r>
          </w:p>
          <w:p w14:paraId="7898C67F"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w:t>
            </w:r>
            <w:r w:rsidRPr="00F90872">
              <w:rPr>
                <w:rFonts w:ascii="Times New Roman" w:eastAsia="Calibri" w:hAnsi="Times New Roman" w:cs="Times New Roman"/>
                <w:color w:val="000000" w:themeColor="text1"/>
                <w:lang w:val="ru-RU"/>
              </w:rPr>
              <w:tab/>
              <w:t>Інформація / документ, подана учасником процедури закупівлі у складі тендерної пропозиції, містить помилку (помилки) у частині:</w:t>
            </w:r>
          </w:p>
          <w:p w14:paraId="1803F5BE"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F90872">
              <w:rPr>
                <w:rFonts w:ascii="Times New Roman" w:eastAsia="Calibri" w:hAnsi="Times New Roman" w:cs="Times New Roman"/>
                <w:color w:val="000000" w:themeColor="text1"/>
                <w:lang w:val="ru-RU"/>
              </w:rPr>
              <w:tab/>
              <w:t>вживання великої літери;</w:t>
            </w:r>
          </w:p>
          <w:p w14:paraId="6AF73A62"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F90872">
              <w:rPr>
                <w:rFonts w:ascii="Times New Roman" w:eastAsia="Calibri" w:hAnsi="Times New Roman" w:cs="Times New Roman"/>
                <w:color w:val="000000" w:themeColor="text1"/>
                <w:lang w:val="ru-RU"/>
              </w:rPr>
              <w:tab/>
              <w:t>вживання розділових знаків та відмінювання слів у реченні;</w:t>
            </w:r>
          </w:p>
          <w:p w14:paraId="2987C2EE"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F90872">
              <w:rPr>
                <w:rFonts w:ascii="Times New Roman" w:eastAsia="Calibri" w:hAnsi="Times New Roman" w:cs="Times New Roman"/>
                <w:color w:val="000000" w:themeColor="text1"/>
                <w:lang w:val="ru-RU"/>
              </w:rPr>
              <w:tab/>
              <w:t>використання слова або мовного звороту, запозичених з іншої мови;</w:t>
            </w:r>
          </w:p>
          <w:p w14:paraId="584DEB91"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F90872">
              <w:rPr>
                <w:rFonts w:ascii="Times New Roman" w:eastAsia="Calibri" w:hAnsi="Times New Roman" w:cs="Times New Roman"/>
                <w:color w:val="000000" w:themeColor="text1"/>
                <w:lang w:val="ru-RU"/>
              </w:rPr>
              <w:tab/>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405301FA"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F90872">
              <w:rPr>
                <w:rFonts w:ascii="Times New Roman" w:eastAsia="Calibri" w:hAnsi="Times New Roman" w:cs="Times New Roman"/>
                <w:color w:val="000000" w:themeColor="text1"/>
                <w:lang w:val="ru-RU"/>
              </w:rPr>
              <w:tab/>
              <w:t>застосування правил переносу частини слова з рядка в рядок;</w:t>
            </w:r>
          </w:p>
          <w:p w14:paraId="4B7FA7AA"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F90872">
              <w:rPr>
                <w:rFonts w:ascii="Times New Roman" w:eastAsia="Calibri" w:hAnsi="Times New Roman" w:cs="Times New Roman"/>
                <w:color w:val="000000" w:themeColor="text1"/>
                <w:lang w:val="ru-RU"/>
              </w:rPr>
              <w:tab/>
              <w:t>написання слів разом та/або окремо, та/або через дефіс;</w:t>
            </w:r>
          </w:p>
          <w:p w14:paraId="7B500869"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485F9450"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w:t>
            </w:r>
            <w:r w:rsidRPr="00F90872">
              <w:rPr>
                <w:rFonts w:ascii="Times New Roman" w:eastAsia="Calibri" w:hAnsi="Times New Roman" w:cs="Times New Roman"/>
                <w:color w:val="000000" w:themeColor="text1"/>
                <w:lang w:val="ru-RU"/>
              </w:rPr>
              <w:tab/>
              <w:t>Помилка, зроблена учасником процедури закупівлі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15C997C2"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w:t>
            </w:r>
            <w:r w:rsidRPr="00F90872">
              <w:rPr>
                <w:rFonts w:ascii="Times New Roman" w:eastAsia="Calibri" w:hAnsi="Times New Roman" w:cs="Times New Roman"/>
                <w:color w:val="000000" w:themeColor="text1"/>
                <w:lang w:val="ru-RU"/>
              </w:rPr>
              <w:tab/>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71CFA705"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4.</w:t>
            </w:r>
            <w:r w:rsidRPr="00F90872">
              <w:rPr>
                <w:rFonts w:ascii="Times New Roman" w:eastAsia="Calibri" w:hAnsi="Times New Roman" w:cs="Times New Roman"/>
                <w:color w:val="000000" w:themeColor="text1"/>
                <w:lang w:val="ru-RU"/>
              </w:rPr>
              <w:tab/>
              <w:t>Окрема сторінка (сторінки) копії документа (документів) не завірена підписом та / або печаткою учасника процедури закупівлі (у разі її використання).</w:t>
            </w:r>
          </w:p>
          <w:p w14:paraId="464757D6"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w:t>
            </w:r>
            <w:r w:rsidRPr="00F90872">
              <w:rPr>
                <w:rFonts w:ascii="Times New Roman" w:eastAsia="Calibri" w:hAnsi="Times New Roman" w:cs="Times New Roman"/>
                <w:color w:val="000000" w:themeColor="text1"/>
                <w:lang w:val="ru-RU"/>
              </w:rPr>
              <w:tab/>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3A0191AC"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6.</w:t>
            </w:r>
            <w:r w:rsidRPr="00F90872">
              <w:rPr>
                <w:rFonts w:ascii="Times New Roman" w:eastAsia="Calibri" w:hAnsi="Times New Roman" w:cs="Times New Roman"/>
                <w:color w:val="000000" w:themeColor="text1"/>
                <w:lang w:val="ru-RU"/>
              </w:rPr>
              <w:tab/>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693E40A9"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7.</w:t>
            </w:r>
            <w:r w:rsidRPr="00F90872">
              <w:rPr>
                <w:rFonts w:ascii="Times New Roman" w:eastAsia="Calibri" w:hAnsi="Times New Roman" w:cs="Times New Roman"/>
                <w:color w:val="000000" w:themeColor="text1"/>
                <w:lang w:val="ru-RU"/>
              </w:rPr>
              <w:tab/>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144370AF"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8.</w:t>
            </w:r>
            <w:r w:rsidRPr="00F90872">
              <w:rPr>
                <w:rFonts w:ascii="Times New Roman" w:eastAsia="Calibri" w:hAnsi="Times New Roman" w:cs="Times New Roman"/>
                <w:color w:val="000000" w:themeColor="text1"/>
                <w:lang w:val="ru-RU"/>
              </w:rPr>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7A46A284"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9.</w:t>
            </w:r>
            <w:r w:rsidRPr="00F90872">
              <w:rPr>
                <w:rFonts w:ascii="Times New Roman" w:eastAsia="Calibri" w:hAnsi="Times New Roman" w:cs="Times New Roman"/>
                <w:color w:val="000000" w:themeColor="text1"/>
                <w:lang w:val="ru-RU"/>
              </w:rPr>
              <w:tab/>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2D5A3F5"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10.</w:t>
            </w:r>
            <w:r w:rsidRPr="00F90872">
              <w:rPr>
                <w:rFonts w:ascii="Times New Roman" w:eastAsia="Calibri" w:hAnsi="Times New Roman" w:cs="Times New Roman"/>
                <w:color w:val="000000" w:themeColor="text1"/>
                <w:lang w:val="ru-RU"/>
              </w:rPr>
              <w:tab/>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58FFA72C"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11.</w:t>
            </w:r>
            <w:r w:rsidRPr="00F90872">
              <w:rPr>
                <w:rFonts w:ascii="Times New Roman" w:eastAsia="Calibri" w:hAnsi="Times New Roman" w:cs="Times New Roman"/>
                <w:color w:val="000000" w:themeColor="text1"/>
                <w:lang w:val="ru-RU"/>
              </w:rPr>
              <w:tab/>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62BD3387"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12.</w:t>
            </w:r>
            <w:r w:rsidRPr="00F90872">
              <w:rPr>
                <w:rFonts w:ascii="Times New Roman" w:eastAsia="Calibri" w:hAnsi="Times New Roman" w:cs="Times New Roman"/>
                <w:color w:val="000000" w:themeColor="text1"/>
                <w:lang w:val="ru-RU"/>
              </w:rPr>
              <w:tab/>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F6EAC25" w14:textId="77777777" w:rsidR="00F90872" w:rsidRPr="00F90872" w:rsidRDefault="00F90872" w:rsidP="00190FBB">
            <w:pPr>
              <w:widowControl w:val="0"/>
              <w:rPr>
                <w:rFonts w:ascii="Times New Roman" w:eastAsia="Calibri" w:hAnsi="Times New Roman" w:cs="Times New Roman"/>
                <w:i/>
                <w:color w:val="000000" w:themeColor="text1"/>
                <w:u w:val="single"/>
                <w:lang w:val="ru-RU"/>
              </w:rPr>
            </w:pPr>
            <w:r w:rsidRPr="00F90872">
              <w:rPr>
                <w:rFonts w:ascii="Times New Roman" w:eastAsia="Calibri" w:hAnsi="Times New Roman" w:cs="Times New Roman"/>
                <w:i/>
                <w:color w:val="000000" w:themeColor="text1"/>
                <w:u w:val="single"/>
                <w:lang w:val="ru-RU"/>
              </w:rPr>
              <w:t>Приклади формальних помилок:</w:t>
            </w:r>
          </w:p>
          <w:p w14:paraId="23CEC2B6"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«Інформація в довільній формі» замість «Інформація»,  «Лист-пояснення» замість «Лист», «довідка» замість «гарантійний лист», «інформація» замість «довідка»; </w:t>
            </w:r>
          </w:p>
          <w:p w14:paraId="4E108D98"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«м.київ» замість «м.Київ»;</w:t>
            </w:r>
          </w:p>
          <w:p w14:paraId="6C14D303"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«поряд -ок» замість «поря – док»;</w:t>
            </w:r>
          </w:p>
          <w:p w14:paraId="75F00F46"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«ненадається» замість «не надається»»;</w:t>
            </w:r>
          </w:p>
          <w:p w14:paraId="1586F3EF"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«______________№_____________» замість «14.08.2020 №320/13/14-01»</w:t>
            </w:r>
          </w:p>
          <w:p w14:paraId="7548C2E8" w14:textId="77777777" w:rsidR="00F90872" w:rsidRPr="00F90872" w:rsidRDefault="00F90872" w:rsidP="00190FBB">
            <w:pPr>
              <w:widowControl w:val="0"/>
              <w:ind w:right="113" w:hanging="21"/>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учасник розмістив (завантажив) документ у форматі «</w:t>
            </w:r>
            <w:r w:rsidRPr="003133A9">
              <w:rPr>
                <w:rFonts w:ascii="Times New Roman" w:eastAsia="Calibri" w:hAnsi="Times New Roman" w:cs="Times New Roman"/>
                <w:color w:val="000000" w:themeColor="text1"/>
              </w:rPr>
              <w:t>JPG</w:t>
            </w:r>
            <w:r w:rsidRPr="00F90872">
              <w:rPr>
                <w:rFonts w:ascii="Times New Roman" w:eastAsia="Calibri" w:hAnsi="Times New Roman" w:cs="Times New Roman"/>
                <w:color w:val="000000" w:themeColor="text1"/>
                <w:lang w:val="ru-RU"/>
              </w:rPr>
              <w:t>» замість документа у форматі «</w:t>
            </w:r>
            <w:r w:rsidRPr="003133A9">
              <w:rPr>
                <w:rFonts w:ascii="Times New Roman" w:eastAsia="Calibri" w:hAnsi="Times New Roman" w:cs="Times New Roman"/>
                <w:color w:val="000000" w:themeColor="text1"/>
              </w:rPr>
              <w:t>pdf</w:t>
            </w:r>
            <w:r w:rsidRPr="00F90872">
              <w:rPr>
                <w:rFonts w:ascii="Times New Roman" w:eastAsia="Calibri" w:hAnsi="Times New Roman" w:cs="Times New Roman"/>
                <w:color w:val="000000" w:themeColor="text1"/>
                <w:lang w:val="ru-RU"/>
              </w:rPr>
              <w:t>» (</w:t>
            </w:r>
            <w:r w:rsidRPr="003133A9">
              <w:rPr>
                <w:rFonts w:ascii="Times New Roman" w:eastAsia="Calibri" w:hAnsi="Times New Roman" w:cs="Times New Roman"/>
                <w:color w:val="000000" w:themeColor="text1"/>
              </w:rPr>
              <w:t>PortableDocumentFormat</w:t>
            </w:r>
            <w:r w:rsidRPr="00F90872">
              <w:rPr>
                <w:rFonts w:ascii="Times New Roman" w:eastAsia="Calibri" w:hAnsi="Times New Roman" w:cs="Times New Roman"/>
                <w:color w:val="000000" w:themeColor="text1"/>
                <w:lang w:val="ru-RU"/>
              </w:rPr>
              <w:t>)».</w:t>
            </w:r>
          </w:p>
        </w:tc>
      </w:tr>
      <w:tr w:rsidR="00F90872" w:rsidRPr="00F800AD" w14:paraId="2A49328B" w14:textId="77777777" w:rsidTr="00190FBB">
        <w:trPr>
          <w:trHeight w:val="20"/>
        </w:trPr>
        <w:tc>
          <w:tcPr>
            <w:tcW w:w="987" w:type="dxa"/>
            <w:shd w:val="clear" w:color="auto" w:fill="auto"/>
          </w:tcPr>
          <w:p w14:paraId="1AB8B194"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2</w:t>
            </w:r>
          </w:p>
        </w:tc>
        <w:tc>
          <w:tcPr>
            <w:tcW w:w="3830" w:type="dxa"/>
            <w:shd w:val="clear" w:color="auto" w:fill="auto"/>
          </w:tcPr>
          <w:p w14:paraId="3A814565"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Забезпечення тендерної пропозиції</w:t>
            </w:r>
          </w:p>
        </w:tc>
        <w:tc>
          <w:tcPr>
            <w:tcW w:w="9870" w:type="dxa"/>
            <w:shd w:val="clear" w:color="auto" w:fill="auto"/>
          </w:tcPr>
          <w:p w14:paraId="0C500A3D" w14:textId="77777777" w:rsidR="00F90872" w:rsidRPr="003133A9" w:rsidRDefault="00F90872" w:rsidP="00190FBB">
            <w:pPr>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1.</w:t>
            </w:r>
            <w:sdt>
              <w:sdtPr>
                <w:rPr>
                  <w:rFonts w:ascii="Times New Roman" w:eastAsia="Calibri" w:hAnsi="Times New Roman" w:cs="Times New Roman"/>
                  <w:color w:val="000000" w:themeColor="text1"/>
                </w:rPr>
                <w:tag w:val="goog_rdk_10"/>
                <w:id w:val="1258402404"/>
              </w:sdtPr>
              <w:sdtEndPr/>
              <w:sdtContent/>
            </w:sdt>
            <w:r w:rsidRPr="003133A9">
              <w:rPr>
                <w:rFonts w:ascii="Times New Roman" w:eastAsia="Calibri" w:hAnsi="Times New Roman" w:cs="Times New Roman"/>
                <w:color w:val="000000" w:themeColor="text1"/>
              </w:rPr>
              <w:t xml:space="preserve"> Вимоги та умови до забезпечення тендерної пропозиції зазначаються відповідно до наказу Міністерства розвитку економіки, торгівлі та сільського господарства України від 14.12.2020 № 2628 «Про затвердження форми і Вимог до забезпечення тендерної пропозиції / пропозиції» і положення статті 25 Закону з урахуванням положень пункту 47 Особливостей  (далі — Вимоги), а саме: Гарантія надається за з урахуванням умов, викладених в даному пункті. </w:t>
            </w:r>
          </w:p>
          <w:p w14:paraId="75A571C4" w14:textId="77777777" w:rsidR="00F90872" w:rsidRPr="003133A9" w:rsidRDefault="00F90872" w:rsidP="00190FBB">
            <w:pPr>
              <w:shd w:val="clear" w:color="auto" w:fill="FFFFFF"/>
              <w:tabs>
                <w:tab w:val="left" w:pos="2775"/>
              </w:tabs>
              <w:rPr>
                <w:rFonts w:ascii="Times New Roman" w:eastAsia="Calibri" w:hAnsi="Times New Roman" w:cs="Times New Roman"/>
                <w:color w:val="000000" w:themeColor="text1"/>
              </w:rPr>
            </w:pPr>
            <w:r w:rsidRPr="003133A9">
              <w:rPr>
                <w:rFonts w:ascii="Times New Roman" w:eastAsia="Calibri" w:hAnsi="Times New Roman" w:cs="Times New Roman"/>
                <w:b/>
                <w:color w:val="000000" w:themeColor="text1"/>
              </w:rPr>
              <w:t>Розмір забезпечення тендерної пропозиції:</w:t>
            </w:r>
            <w:r w:rsidRPr="003133A9">
              <w:rPr>
                <w:rFonts w:ascii="Times New Roman" w:eastAsia="Calibri" w:hAnsi="Times New Roman" w:cs="Times New Roman"/>
                <w:color w:val="000000" w:themeColor="text1"/>
              </w:rPr>
              <w:t xml:space="preserve"> {</w:t>
            </w:r>
            <w:r w:rsidRPr="003133A9">
              <w:rPr>
                <w:rFonts w:ascii="Times New Roman" w:eastAsia="Calibri" w:hAnsi="Times New Roman" w:cs="Times New Roman"/>
                <w:color w:val="000000" w:themeColor="text1"/>
                <w:shd w:val="clear" w:color="auto" w:fill="FFFFFF"/>
              </w:rPr>
              <w:t>0,5% від очікуваної вартості закупівлі}</w:t>
            </w:r>
            <w:r w:rsidRPr="003133A9">
              <w:rPr>
                <w:rFonts w:ascii="Times New Roman" w:eastAsia="Calibri" w:hAnsi="Times New Roman" w:cs="Times New Roman"/>
                <w:color w:val="000000" w:themeColor="text1"/>
              </w:rPr>
              <w:t>__________ (</w:t>
            </w:r>
            <w:r w:rsidRPr="003133A9">
              <w:rPr>
                <w:rFonts w:ascii="Times New Roman" w:eastAsia="Calibri" w:hAnsi="Times New Roman" w:cs="Times New Roman"/>
                <w:i/>
                <w:color w:val="000000" w:themeColor="text1"/>
              </w:rPr>
              <w:t>зазначити розмір у ГРН</w:t>
            </w:r>
            <w:r w:rsidRPr="003133A9">
              <w:rPr>
                <w:rFonts w:ascii="Times New Roman" w:eastAsia="Calibri" w:hAnsi="Times New Roman" w:cs="Times New Roman"/>
                <w:color w:val="000000" w:themeColor="text1"/>
              </w:rPr>
              <w:t>)</w:t>
            </w:r>
            <w:r w:rsidRPr="003133A9">
              <w:rPr>
                <w:rFonts w:ascii="Times New Roman" w:eastAsia="Calibri" w:hAnsi="Times New Roman" w:cs="Times New Roman"/>
                <w:b/>
                <w:color w:val="000000" w:themeColor="text1"/>
              </w:rPr>
              <w:t>*</w:t>
            </w:r>
            <w:r w:rsidRPr="003133A9">
              <w:rPr>
                <w:rFonts w:ascii="Times New Roman" w:eastAsia="Calibri" w:hAnsi="Times New Roman" w:cs="Times New Roman"/>
                <w:color w:val="000000" w:themeColor="text1"/>
              </w:rPr>
              <w:t xml:space="preserve">, </w:t>
            </w:r>
          </w:p>
          <w:p w14:paraId="670A6177" w14:textId="77777777" w:rsidR="00F90872" w:rsidRPr="00F90872" w:rsidRDefault="005F6E0B" w:rsidP="00190FBB">
            <w:pPr>
              <w:rPr>
                <w:rFonts w:ascii="Times New Roman" w:eastAsia="Calibri" w:hAnsi="Times New Roman" w:cs="Times New Roman"/>
                <w:i/>
                <w:color w:val="000000" w:themeColor="text1"/>
                <w:lang w:val="ru-RU"/>
              </w:rPr>
            </w:pPr>
            <w:sdt>
              <w:sdtPr>
                <w:rPr>
                  <w:rFonts w:ascii="Times New Roman" w:eastAsia="Calibri" w:hAnsi="Times New Roman" w:cs="Times New Roman"/>
                  <w:color w:val="000000" w:themeColor="text1"/>
                </w:rPr>
                <w:tag w:val="goog_rdk_11"/>
                <w:id w:val="1603148820"/>
              </w:sdtPr>
              <w:sdtEndPr/>
              <w:sdtContent/>
            </w:sdt>
            <w:r w:rsidR="00F90872" w:rsidRPr="00F90872">
              <w:rPr>
                <w:rFonts w:ascii="Times New Roman" w:eastAsia="Calibri" w:hAnsi="Times New Roman" w:cs="Times New Roman"/>
                <w:i/>
                <w:color w:val="000000" w:themeColor="text1"/>
                <w:lang w:val="ru-RU"/>
              </w:rPr>
              <w:t>*(або, якщо учасник є нерезидентом України, еквівалент у ЄВРО або долар США по курсу НБУ на дату оформлення забезпечення тендерної пропозиції).</w:t>
            </w:r>
          </w:p>
          <w:p w14:paraId="1449F66A" w14:textId="77777777" w:rsidR="00F90872" w:rsidRPr="003133A9" w:rsidRDefault="005F6E0B" w:rsidP="00190FBB">
            <w:pPr>
              <w:shd w:val="clear" w:color="auto" w:fill="FFFFFF"/>
              <w:rPr>
                <w:rFonts w:ascii="Times New Roman" w:eastAsia="Calibri" w:hAnsi="Times New Roman" w:cs="Times New Roman"/>
                <w:color w:val="000000" w:themeColor="text1"/>
              </w:rPr>
            </w:pPr>
            <w:sdt>
              <w:sdtPr>
                <w:rPr>
                  <w:rFonts w:ascii="Times New Roman" w:eastAsia="Calibri" w:hAnsi="Times New Roman" w:cs="Times New Roman"/>
                  <w:color w:val="000000" w:themeColor="text1"/>
                </w:rPr>
                <w:tag w:val="goog_rdk_12"/>
                <w:id w:val="22984412"/>
                <w:showingPlcHdr/>
              </w:sdtPr>
              <w:sdtEndPr/>
              <w:sdtContent>
                <w:r w:rsidR="00F90872" w:rsidRPr="00F90872">
                  <w:rPr>
                    <w:rFonts w:ascii="Times New Roman" w:eastAsia="Calibri" w:hAnsi="Times New Roman" w:cs="Times New Roman"/>
                    <w:color w:val="000000" w:themeColor="text1"/>
                    <w:lang w:val="ru-RU"/>
                  </w:rPr>
                  <w:t xml:space="preserve">     </w:t>
                </w:r>
              </w:sdtContent>
            </w:sdt>
            <w:r w:rsidR="00F90872" w:rsidRPr="00F90872">
              <w:rPr>
                <w:rFonts w:ascii="Times New Roman" w:eastAsia="Calibri" w:hAnsi="Times New Roman" w:cs="Times New Roman"/>
                <w:b/>
                <w:color w:val="000000" w:themeColor="text1"/>
                <w:lang w:val="ru-RU"/>
              </w:rPr>
              <w:t xml:space="preserve">Вид забезпечення тендерної пропозиції: </w:t>
            </w:r>
            <w:r w:rsidR="00F90872" w:rsidRPr="00F90872">
              <w:rPr>
                <w:rFonts w:ascii="Times New Roman" w:eastAsia="Calibri" w:hAnsi="Times New Roman" w:cs="Times New Roman"/>
                <w:i/>
                <w:color w:val="000000" w:themeColor="text1"/>
                <w:lang w:val="ru-RU"/>
              </w:rPr>
              <w:t>електронна</w:t>
            </w:r>
            <w:r w:rsidR="00F90872" w:rsidRPr="00F90872">
              <w:rPr>
                <w:rFonts w:ascii="Times New Roman" w:eastAsia="Calibri" w:hAnsi="Times New Roman" w:cs="Times New Roman"/>
                <w:color w:val="000000" w:themeColor="text1"/>
                <w:lang w:val="ru-RU"/>
              </w:rPr>
              <w:t xml:space="preserve"> </w:t>
            </w:r>
            <w:r w:rsidR="00F90872" w:rsidRPr="00F90872">
              <w:rPr>
                <w:rFonts w:ascii="Times New Roman" w:eastAsia="Calibri" w:hAnsi="Times New Roman" w:cs="Times New Roman"/>
                <w:i/>
                <w:color w:val="000000" w:themeColor="text1"/>
                <w:lang w:val="ru-RU"/>
              </w:rPr>
              <w:t>банківська гарантія,</w:t>
            </w:r>
            <w:r w:rsidR="00F90872" w:rsidRPr="00F90872">
              <w:rPr>
                <w:rFonts w:ascii="Times New Roman" w:eastAsia="Calibri" w:hAnsi="Times New Roman" w:cs="Times New Roman"/>
                <w:color w:val="000000" w:themeColor="text1"/>
                <w:lang w:val="ru-RU"/>
              </w:rPr>
              <w:t xml:space="preserve"> </w:t>
            </w:r>
            <w:r w:rsidR="00F90872" w:rsidRPr="003133A9">
              <w:rPr>
                <w:rFonts w:ascii="Times New Roman" w:eastAsia="Calibri" w:hAnsi="Times New Roman" w:cs="Times New Roman"/>
                <w:i/>
                <w:color w:val="000000" w:themeColor="text1"/>
              </w:rPr>
              <w:t>PDF</w:t>
            </w:r>
            <w:r w:rsidR="00F90872" w:rsidRPr="00F90872">
              <w:rPr>
                <w:rFonts w:ascii="Times New Roman" w:eastAsia="Calibri" w:hAnsi="Times New Roman" w:cs="Times New Roman"/>
                <w:i/>
                <w:color w:val="000000" w:themeColor="text1"/>
                <w:lang w:val="ru-RU"/>
              </w:rPr>
              <w:t xml:space="preserve"> або </w:t>
            </w:r>
            <w:r w:rsidR="00F90872" w:rsidRPr="003133A9">
              <w:rPr>
                <w:rFonts w:ascii="Times New Roman" w:eastAsia="Calibri" w:hAnsi="Times New Roman" w:cs="Times New Roman"/>
                <w:i/>
                <w:color w:val="000000" w:themeColor="text1"/>
              </w:rPr>
              <w:t>Word</w:t>
            </w:r>
            <w:r w:rsidR="00F90872" w:rsidRPr="00F90872">
              <w:rPr>
                <w:rFonts w:ascii="Times New Roman" w:eastAsia="Calibri" w:hAnsi="Times New Roman" w:cs="Times New Roman"/>
                <w:i/>
                <w:color w:val="000000" w:themeColor="text1"/>
                <w:lang w:val="ru-RU"/>
              </w:rPr>
              <w:t xml:space="preserve"> з накладанням кваліфікованого електронного підпису (КЕП)  гаранта, </w:t>
            </w:r>
            <w:r w:rsidR="00F90872" w:rsidRPr="00F90872">
              <w:rPr>
                <w:rFonts w:ascii="Times New Roman" w:eastAsia="Calibri" w:hAnsi="Times New Roman" w:cs="Times New Roman"/>
                <w:color w:val="000000" w:themeColor="text1"/>
                <w:lang w:val="ru-RU"/>
              </w:rPr>
              <w:t>яка надається одночасно з поданням тендерної пропозиції.</w:t>
            </w:r>
            <w:sdt>
              <w:sdtPr>
                <w:rPr>
                  <w:rFonts w:ascii="Times New Roman" w:eastAsia="Calibri" w:hAnsi="Times New Roman" w:cs="Times New Roman"/>
                  <w:color w:val="000000" w:themeColor="text1"/>
                </w:rPr>
                <w:tag w:val="goog_rdk_14"/>
                <w:id w:val="-538738960"/>
              </w:sdtPr>
              <w:sdtEndPr/>
              <w:sdtContent>
                <w:r w:rsidR="00F90872" w:rsidRPr="00F90872">
                  <w:rPr>
                    <w:rFonts w:ascii="Times New Roman" w:eastAsia="Calibri" w:hAnsi="Times New Roman" w:cs="Times New Roman"/>
                    <w:color w:val="000000" w:themeColor="text1"/>
                    <w:lang w:val="ru-RU"/>
                  </w:rPr>
                  <w:t xml:space="preserve"> </w:t>
                </w:r>
              </w:sdtContent>
            </w:sdt>
            <w:r w:rsidR="00F90872" w:rsidRPr="003133A9">
              <w:rPr>
                <w:rFonts w:ascii="Times New Roman" w:eastAsia="Calibri" w:hAnsi="Times New Roman" w:cs="Times New Roman"/>
                <w:color w:val="000000" w:themeColor="text1"/>
              </w:rPr>
              <w:t>Строк дії забезпечення тендерної пропозиції – не менше120  (сто двадцять) календарних днів з дня розкриття тендерної пропозиції, включаючи день розкриття тендерної пропозиції.</w:t>
            </w:r>
          </w:p>
          <w:p w14:paraId="747EEE5C"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2. Терміни, зазначені у банківській гарантії,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 грудня 2004 року № 639 «Про затвердження Положення про порядок здійснення банками операцій за гарантіями в національній та іноземних валютах» (у редакції постанови Правління Національного банку України від 25 січня 2018 року № 5). </w:t>
            </w:r>
            <w:sdt>
              <w:sdtPr>
                <w:rPr>
                  <w:rFonts w:ascii="Times New Roman" w:eastAsia="Calibri" w:hAnsi="Times New Roman" w:cs="Times New Roman"/>
                  <w:color w:val="000000" w:themeColor="text1"/>
                </w:rPr>
                <w:tag w:val="goog_rdk_16"/>
                <w:id w:val="1934010065"/>
              </w:sdtPr>
              <w:sdtEndPr/>
              <w:sdtContent/>
            </w:sdt>
          </w:p>
          <w:p w14:paraId="448B45EB"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Гарантія надається за формою, наведеною у цій тендерній документації</w:t>
            </w:r>
            <w:r w:rsidRPr="003133A9">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color w:val="000000" w:themeColor="text1"/>
                <w:lang w:val="ru-RU"/>
              </w:rPr>
              <w:t xml:space="preserve">у Додатку 10), з урахуванням умов, викладених у даному пункті. Учасникам заборонено відступати від форми гарантії. </w:t>
            </w:r>
          </w:p>
          <w:p w14:paraId="2E062403"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3. У реквізитах гарантії: </w:t>
            </w:r>
          </w:p>
          <w:p w14:paraId="3CA04030"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1) щодо повного найменування гаранта зазначається інформація: </w:t>
            </w:r>
          </w:p>
          <w:p w14:paraId="6ACB34A5"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10AF9B86"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код банку (у разі наявності); </w:t>
            </w:r>
          </w:p>
          <w:p w14:paraId="3BEE27A4"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адреса місцезнаходження; поштова адреса для листування; </w:t>
            </w:r>
          </w:p>
          <w:p w14:paraId="3A738EC1"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адреса електронної пошти гаранта, на яку отримуються документи; </w:t>
            </w:r>
          </w:p>
          <w:p w14:paraId="7E384339"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rPr>
              <w:t>SWIFT</w:t>
            </w:r>
            <w:r w:rsidRPr="00F90872">
              <w:rPr>
                <w:rFonts w:ascii="Times New Roman" w:eastAsia="Calibri" w:hAnsi="Times New Roman" w:cs="Times New Roman"/>
                <w:color w:val="000000" w:themeColor="text1"/>
                <w:lang w:val="ru-RU"/>
              </w:rPr>
              <w:t xml:space="preserve">-адреса гаранта; </w:t>
            </w:r>
          </w:p>
          <w:p w14:paraId="4F77DBFD"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2) щодо повного найменування принципала, яким є учасник процедури закупівлі, зазначається інформація: </w:t>
            </w:r>
          </w:p>
          <w:p w14:paraId="443F6388"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повне найменування — для юридичної особи; </w:t>
            </w:r>
          </w:p>
          <w:p w14:paraId="4EDA4474"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прізвище, ім'я та по батькові (у разі наявності) — для фізичної особи; </w:t>
            </w:r>
          </w:p>
          <w:p w14:paraId="2680ED22"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3B1606C5"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реєстраційний номер облікової картки платника податків — для принципала фізичної особи — резидента (у разі наявності); </w:t>
            </w:r>
          </w:p>
          <w:p w14:paraId="570E901A"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64BB1BCC"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адреса місцезнаходження; </w:t>
            </w:r>
          </w:p>
          <w:p w14:paraId="79263F97"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3) щодо повного найменування бенефіціара, яким є замовник, зазначається інформація: </w:t>
            </w:r>
          </w:p>
          <w:p w14:paraId="4B6285EE"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повне найменування юридичної особи; ідентифікаційний код у Єдиному державному реєстрі юридичних осіб, фізичних осіб — підприємців та громадських формувань, його категорія**; </w:t>
            </w:r>
          </w:p>
          <w:p w14:paraId="1DB8E1E4"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адреса місцезнаходження; </w:t>
            </w:r>
          </w:p>
          <w:p w14:paraId="58BEA6EB"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4) сума гарантії зазначається цифрами і словами, назва валюти — словами; </w:t>
            </w:r>
          </w:p>
          <w:p w14:paraId="25165CF7"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w:t>
            </w:r>
          </w:p>
          <w:p w14:paraId="65F9302B"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6) датою початку строку дії гарантії зазначається дата видачі гарантії або дата набрання нею чинності; </w:t>
            </w:r>
          </w:p>
          <w:p w14:paraId="23B9C38E"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7) зазначається дата закінчення строку дії гарантії; </w:t>
            </w:r>
          </w:p>
          <w:p w14:paraId="288FE193"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8) зазначаються унікальний номер оголошення про проведення конкурентної процедури закупівлі, присвоєний електронною системою закупівель, у форматі </w:t>
            </w:r>
            <w:r w:rsidRPr="003133A9">
              <w:rPr>
                <w:rFonts w:ascii="Times New Roman" w:eastAsia="Calibri" w:hAnsi="Times New Roman" w:cs="Times New Roman"/>
                <w:color w:val="000000" w:themeColor="text1"/>
              </w:rPr>
              <w:t>UA</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XXXX</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XX</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XX</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XXXXXX</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X</w:t>
            </w:r>
            <w:r w:rsidRPr="00F90872">
              <w:rPr>
                <w:rFonts w:ascii="Times New Roman" w:eastAsia="Calibri" w:hAnsi="Times New Roman" w:cs="Times New Roman"/>
                <w:color w:val="000000" w:themeColor="text1"/>
                <w:lang w:val="ru-RU"/>
              </w:rPr>
              <w:t xml:space="preserve"> та назва і вебсайт інформаційно-телекомунікаційної системи «</w:t>
            </w:r>
            <w:r w:rsidRPr="003133A9">
              <w:rPr>
                <w:rFonts w:ascii="Times New Roman" w:eastAsia="Calibri" w:hAnsi="Times New Roman" w:cs="Times New Roman"/>
                <w:color w:val="000000" w:themeColor="text1"/>
              </w:rPr>
              <w:t>PROZORRO</w:t>
            </w:r>
            <w:r w:rsidRPr="00F90872">
              <w:rPr>
                <w:rFonts w:ascii="Times New Roman" w:eastAsia="Calibri" w:hAnsi="Times New Roman" w:cs="Times New Roman"/>
                <w:color w:val="000000" w:themeColor="text1"/>
                <w:lang w:val="ru-RU"/>
              </w:rPr>
              <w:t xml:space="preserve">»; </w:t>
            </w:r>
          </w:p>
          <w:p w14:paraId="32CD86B7"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9) в інформації щодо тендерної документації зазначаються: </w:t>
            </w:r>
          </w:p>
          <w:p w14:paraId="11B5EACF"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дата рішення замовника, яким затверджена тендерна документація; </w:t>
            </w:r>
          </w:p>
          <w:p w14:paraId="0AFDAFE4"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назва предмета закупівлі / частини предмета закупівлі (лота) згідно з оголошенням про проведення конкурентної процедури закупівлі; </w:t>
            </w:r>
          </w:p>
          <w:p w14:paraId="41516325"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10) строк сплати коштів за гарантією зазначається в робочих або банківських днях; </w:t>
            </w:r>
          </w:p>
          <w:p w14:paraId="6A554773"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4. Гарантія та договір, який укладається між гарантом та принципалом, не може містити додаткових умов щодо: </w:t>
            </w:r>
          </w:p>
          <w:p w14:paraId="64A2EBC7"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w:t>
            </w:r>
          </w:p>
          <w:p w14:paraId="593C2BCD"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вимог надання третіми особами листів або документів, що підтверджують факт настання гарантійного випадку; </w:t>
            </w:r>
          </w:p>
          <w:p w14:paraId="746930A2"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можливості часткової сплати суми гарантії</w:t>
            </w:r>
            <w:sdt>
              <w:sdtPr>
                <w:rPr>
                  <w:rFonts w:ascii="Times New Roman" w:eastAsia="Calibri" w:hAnsi="Times New Roman" w:cs="Times New Roman"/>
                  <w:color w:val="000000" w:themeColor="text1"/>
                </w:rPr>
                <w:tag w:val="goog_rdk_17"/>
                <w:id w:val="1296023319"/>
              </w:sdtPr>
              <w:sdtEndPr/>
              <w:sdtContent/>
            </w:sdt>
            <w:r w:rsidRPr="00F90872">
              <w:rPr>
                <w:rFonts w:ascii="Times New Roman" w:eastAsia="Calibri" w:hAnsi="Times New Roman" w:cs="Times New Roman"/>
                <w:color w:val="000000" w:themeColor="text1"/>
                <w:lang w:val="ru-RU"/>
              </w:rPr>
              <w:t xml:space="preserve">. </w:t>
            </w:r>
          </w:p>
          <w:p w14:paraId="027BBCE7"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 </w:t>
            </w:r>
            <w:sdt>
              <w:sdtPr>
                <w:rPr>
                  <w:rFonts w:ascii="Times New Roman" w:eastAsia="Calibri" w:hAnsi="Times New Roman" w:cs="Times New Roman"/>
                  <w:color w:val="000000" w:themeColor="text1"/>
                </w:rPr>
                <w:tag w:val="goog_rdk_18"/>
                <w:id w:val="634991054"/>
              </w:sdtPr>
              <w:sdtEndPr/>
              <w:sdtContent/>
            </w:sdt>
            <w:r w:rsidRPr="00F90872">
              <w:rPr>
                <w:rFonts w:ascii="Times New Roman" w:eastAsia="Calibri" w:hAnsi="Times New Roman" w:cs="Times New Roman"/>
                <w:color w:val="000000" w:themeColor="text1"/>
                <w:lang w:val="ru-RU"/>
              </w:rPr>
              <w:t xml:space="preserve">Гарантія, яка надається в електронній формі, підписується шляхом накладання кваліфікованого(их) електронного(их) підпису(ів) та кваліфікованої електронної печатки (у разі наявності), що прирівняні до власноручного підпису(ів) уповноваженої(их) особи(іб) гаранта та його печатки відповідно. </w:t>
            </w:r>
          </w:p>
          <w:p w14:paraId="600A9BBE" w14:textId="77777777" w:rsidR="00F90872" w:rsidRPr="003133A9" w:rsidRDefault="00F90872" w:rsidP="00190F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Повноваження особи, яка підписує банківську гарантію, мають бути підтверджені сканованою копією відповідного документу гаранта (у випадку, якщо підписантом не є голова правління).</w:t>
            </w:r>
          </w:p>
          <w:p w14:paraId="1205C037" w14:textId="77777777" w:rsidR="00F90872" w:rsidRPr="00F90872" w:rsidRDefault="00F90872" w:rsidP="00190FBB">
            <w:pPr>
              <w:widowControl w:val="0"/>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У випадку, якщо зміст банківської гарантії містить посилання на договір про отримання гарантії (надання гарантії тощо) учасник повинен надати (завантажити в електронну систему закупівель у складі своєї тендерної пропозиції) такий договір.</w:t>
            </w:r>
          </w:p>
          <w:p w14:paraId="01ABAF96"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6.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327BCA69" w14:textId="77777777" w:rsidR="00F90872" w:rsidRPr="00F90872" w:rsidRDefault="00F90872" w:rsidP="00190FBB">
            <w:pPr>
              <w:widowControl w:val="0"/>
              <w:rPr>
                <w:rFonts w:ascii="Times New Roman" w:eastAsia="Calibri" w:hAnsi="Times New Roman" w:cs="Times New Roman"/>
                <w:b/>
                <w:i/>
                <w:color w:val="000000" w:themeColor="text1"/>
                <w:lang w:val="ru-RU"/>
              </w:rPr>
            </w:pPr>
            <w:bookmarkStart w:id="271" w:name="_heading=h.46r0co2" w:colFirst="0" w:colLast="0"/>
            <w:bookmarkEnd w:id="271"/>
            <w:r w:rsidRPr="00F90872">
              <w:rPr>
                <w:rFonts w:ascii="Times New Roman" w:eastAsia="Calibri" w:hAnsi="Times New Roman" w:cs="Times New Roman"/>
                <w:i/>
                <w:color w:val="000000" w:themeColor="text1"/>
                <w:lang w:val="ru-RU"/>
              </w:rPr>
              <w:t>**Під терміном «категорія бенефіціара» мається на увазі категорія замовника відповідно до частини 4 статті 2 Закону України «Про публічні закупівлі».</w:t>
            </w:r>
          </w:p>
          <w:p w14:paraId="5210EB7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Банківська гарантія повинна бути безвідкличною.</w:t>
            </w:r>
          </w:p>
          <w:p w14:paraId="6E265CD1" w14:textId="77777777" w:rsidR="00F90872" w:rsidRPr="00F90872" w:rsidRDefault="00F90872" w:rsidP="00190FBB">
            <w:pPr>
              <w:shd w:val="clear" w:color="auto" w:fill="FFFFFF"/>
              <w:ind w:right="1"/>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Обов’язок банка сплатити повну суму тендерного забезпечення (гарантована сума) за першою письмовою вимогою Замовника (бенефіціара), в якій буде посилання на одну з наступних підстав, зазначених у пункті 3 Розділу ІІІ цієї документації.</w:t>
            </w:r>
          </w:p>
          <w:p w14:paraId="50C3B24A" w14:textId="77777777" w:rsidR="00F90872" w:rsidRPr="009805F7" w:rsidRDefault="00F90872" w:rsidP="00190FBB">
            <w:pPr>
              <w:rPr>
                <w:rFonts w:ascii="Times New Roman" w:eastAsia="Calibri" w:hAnsi="Times New Roman" w:cs="Times New Roman"/>
                <w:color w:val="000000" w:themeColor="text1"/>
                <w:lang w:val="ru-RU"/>
              </w:rPr>
            </w:pPr>
            <w:bookmarkStart w:id="272" w:name="bookmark=id.111kx3o" w:colFirst="0" w:colLast="0"/>
            <w:bookmarkStart w:id="273" w:name="bookmark=id.2lwamvv" w:colFirst="0" w:colLast="0"/>
            <w:bookmarkStart w:id="274" w:name="bookmark=id.3l18frh" w:colFirst="0" w:colLast="0"/>
            <w:bookmarkEnd w:id="272"/>
            <w:bookmarkEnd w:id="273"/>
            <w:bookmarkEnd w:id="274"/>
            <w:r w:rsidRPr="009805F7">
              <w:rPr>
                <w:rFonts w:ascii="Times New Roman" w:eastAsia="Calibri" w:hAnsi="Times New Roman" w:cs="Times New Roman"/>
                <w:color w:val="000000" w:themeColor="text1"/>
                <w:lang w:val="ru-RU"/>
              </w:rPr>
              <w:t>Банківська гарантія сформульована іншим чином, або яка містить відкладні умови набуття нею чинності, вважається такою, що не відповідає вимогам тендерної документації.</w:t>
            </w:r>
          </w:p>
          <w:p w14:paraId="7E9B9E2A" w14:textId="77777777" w:rsidR="00F90872" w:rsidRPr="009805F7" w:rsidRDefault="005F6E0B" w:rsidP="00190FBB">
            <w:pPr>
              <w:ind w:hanging="2"/>
              <w:rPr>
                <w:rFonts w:ascii="Times New Roman" w:eastAsia="Calibri" w:hAnsi="Times New Roman" w:cs="Times New Roman"/>
                <w:color w:val="000000" w:themeColor="text1"/>
                <w:lang w:val="ru-RU"/>
              </w:rPr>
            </w:pPr>
            <w:sdt>
              <w:sdtPr>
                <w:rPr>
                  <w:rFonts w:ascii="Times New Roman" w:eastAsia="Calibri" w:hAnsi="Times New Roman" w:cs="Times New Roman"/>
                  <w:color w:val="000000" w:themeColor="text1"/>
                </w:rPr>
                <w:tag w:val="goog_rdk_19"/>
                <w:id w:val="-70816309"/>
              </w:sdtPr>
              <w:sdtEndPr/>
              <w:sdtContent/>
            </w:sdt>
            <w:r w:rsidR="00F90872" w:rsidRPr="009805F7">
              <w:rPr>
                <w:rFonts w:ascii="Times New Roman" w:eastAsia="Calibri" w:hAnsi="Times New Roman" w:cs="Times New Roman"/>
                <w:color w:val="000000" w:themeColor="text1"/>
                <w:lang w:val="ru-RU"/>
              </w:rPr>
              <w:t>Замовник відхиляє тендерну пропозицію із зазначенням аргументації в електронній системі закупівель на підставі абзацу 4 підпункту 1 пункту</w:t>
            </w:r>
            <w:r w:rsidR="00F90872" w:rsidRPr="009805F7">
              <w:rPr>
                <w:rFonts w:ascii="Times New Roman" w:eastAsia="Calibri" w:hAnsi="Times New Roman" w:cs="Times New Roman"/>
                <w:color w:val="000000" w:themeColor="text1"/>
                <w:u w:val="single"/>
                <w:lang w:val="ru-RU"/>
              </w:rPr>
              <w:t xml:space="preserve"> </w:t>
            </w:r>
            <w:r w:rsidR="00F90872" w:rsidRPr="009805F7">
              <w:rPr>
                <w:rFonts w:ascii="Times New Roman" w:eastAsia="Calibri" w:hAnsi="Times New Roman" w:cs="Times New Roman"/>
                <w:color w:val="000000" w:themeColor="text1"/>
                <w:lang w:val="ru-RU"/>
              </w:rPr>
              <w:t xml:space="preserve">44 Особливостей у разі, коли учасник процедури закупівлі не надав забезпечення тендерної пропозиції, якщо таке забезпечення вимагалося замовником та у випадку, коли банківська гарантія оформлена не належним чином (електронна банківська гарантія не містить КЕП (ЕЦП) або подана у форматі, що не дає можливості перевірити КЕП (ЕЦП) банку-гаранта). </w:t>
            </w:r>
          </w:p>
          <w:p w14:paraId="330FB6EE" w14:textId="77777777" w:rsidR="00F90872" w:rsidRPr="009805F7" w:rsidRDefault="00F90872" w:rsidP="00190FBB">
            <w:pPr>
              <w:widowControl w:val="0"/>
              <w:spacing w:after="0"/>
              <w:rPr>
                <w:rFonts w:ascii="Times New Roman" w:eastAsia="Calibri" w:hAnsi="Times New Roman" w:cs="Times New Roman"/>
                <w:b/>
                <w:color w:val="000000" w:themeColor="text1"/>
                <w:lang w:val="ru-RU"/>
              </w:rPr>
            </w:pPr>
            <w:r w:rsidRPr="009805F7">
              <w:rPr>
                <w:rFonts w:ascii="Times New Roman" w:eastAsia="Calibri" w:hAnsi="Times New Roman" w:cs="Times New Roman"/>
                <w:b/>
                <w:color w:val="000000" w:themeColor="text1"/>
                <w:lang w:val="ru-RU"/>
              </w:rPr>
              <w:t>У разі якщо до тендерної документації вносяться зміни, забезпечення тендерної пропозиції має враховувати внесені зміни та відповідно містити посилання на дату рішення замовника, яким затверджена остання редакція тендерної документації.</w:t>
            </w:r>
          </w:p>
          <w:p w14:paraId="7CE9A418" w14:textId="77777777" w:rsidR="00F90872" w:rsidRPr="009805F7" w:rsidRDefault="00F90872" w:rsidP="00190FBB">
            <w:pPr>
              <w:spacing w:after="0"/>
              <w:ind w:firstLine="612"/>
              <w:rPr>
                <w:rFonts w:ascii="Times New Roman" w:eastAsia="Calibri" w:hAnsi="Times New Roman" w:cs="Times New Roman"/>
                <w:color w:val="000000" w:themeColor="text1"/>
                <w:lang w:val="ru-RU"/>
              </w:rPr>
            </w:pPr>
          </w:p>
        </w:tc>
      </w:tr>
      <w:tr w:rsidR="00F90872" w:rsidRPr="00F800AD" w14:paraId="02F99BFE" w14:textId="77777777" w:rsidTr="00190FBB">
        <w:trPr>
          <w:trHeight w:val="20"/>
        </w:trPr>
        <w:tc>
          <w:tcPr>
            <w:tcW w:w="987" w:type="dxa"/>
            <w:shd w:val="clear" w:color="auto" w:fill="auto"/>
          </w:tcPr>
          <w:p w14:paraId="5524C1B5"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3</w:t>
            </w:r>
          </w:p>
        </w:tc>
        <w:tc>
          <w:tcPr>
            <w:tcW w:w="3830" w:type="dxa"/>
            <w:shd w:val="clear" w:color="auto" w:fill="auto"/>
          </w:tcPr>
          <w:p w14:paraId="7E2813F8" w14:textId="77777777" w:rsidR="00F90872" w:rsidRPr="00F90872" w:rsidRDefault="00F90872" w:rsidP="00190FBB">
            <w:pPr>
              <w:pBdr>
                <w:top w:val="nil"/>
                <w:left w:val="nil"/>
                <w:bottom w:val="nil"/>
                <w:right w:val="nil"/>
                <w:between w:val="nil"/>
              </w:pBdr>
              <w:spacing w:after="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Умови повернення чи неповернення забезпечення тендерної пропозиції</w:t>
            </w:r>
          </w:p>
        </w:tc>
        <w:tc>
          <w:tcPr>
            <w:tcW w:w="9870" w:type="dxa"/>
            <w:shd w:val="clear" w:color="auto" w:fill="auto"/>
          </w:tcPr>
          <w:p w14:paraId="6292FB6A"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Забезпечення тендерної пропозиції повертається учаснику протягом п’яти банківських днів з дня настання підстави для повернення забезпечення тендерної пропозиції в разі:</w:t>
            </w:r>
          </w:p>
          <w:p w14:paraId="3BC4081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і) </w:t>
            </w:r>
            <w:sdt>
              <w:sdtPr>
                <w:rPr>
                  <w:rFonts w:ascii="Times New Roman" w:eastAsia="Calibri" w:hAnsi="Times New Roman" w:cs="Times New Roman"/>
                  <w:color w:val="000000" w:themeColor="text1"/>
                </w:rPr>
                <w:tag w:val="goog_rdk_20"/>
                <w:id w:val="111876861"/>
              </w:sdtPr>
              <w:sdtEndPr/>
              <w:sdtContent/>
            </w:sdt>
            <w:r w:rsidRPr="00F90872">
              <w:rPr>
                <w:rFonts w:ascii="Times New Roman" w:eastAsia="Calibri" w:hAnsi="Times New Roman" w:cs="Times New Roman"/>
                <w:color w:val="000000" w:themeColor="text1"/>
                <w:lang w:val="ru-RU"/>
              </w:rPr>
              <w:t>закінчення строку дії тендерної пропозиції та забезпечення тендерної пропозиції, зазначеного в тендерній документації;</w:t>
            </w:r>
          </w:p>
          <w:p w14:paraId="6A785557" w14:textId="77777777" w:rsidR="00F90872" w:rsidRPr="00F90872" w:rsidRDefault="00F90872" w:rsidP="00190FBB">
            <w:pPr>
              <w:rPr>
                <w:rFonts w:ascii="Times New Roman" w:eastAsia="Calibri" w:hAnsi="Times New Roman" w:cs="Times New Roman"/>
                <w:color w:val="000000" w:themeColor="text1"/>
                <w:lang w:val="ru-RU"/>
              </w:rPr>
            </w:pPr>
            <w:bookmarkStart w:id="275" w:name="bookmark=id.206ipza" w:colFirst="0" w:colLast="0"/>
            <w:bookmarkEnd w:id="275"/>
            <w:r w:rsidRPr="00F90872">
              <w:rPr>
                <w:rFonts w:ascii="Times New Roman" w:eastAsia="Calibri" w:hAnsi="Times New Roman" w:cs="Times New Roman"/>
                <w:color w:val="000000" w:themeColor="text1"/>
                <w:lang w:val="ru-RU"/>
              </w:rPr>
              <w:t xml:space="preserve">іі) </w:t>
            </w:r>
            <w:sdt>
              <w:sdtPr>
                <w:rPr>
                  <w:rFonts w:ascii="Times New Roman" w:eastAsia="Calibri" w:hAnsi="Times New Roman" w:cs="Times New Roman"/>
                  <w:color w:val="000000" w:themeColor="text1"/>
                </w:rPr>
                <w:tag w:val="goog_rdk_21"/>
                <w:id w:val="368804100"/>
              </w:sdtPr>
              <w:sdtEndPr/>
              <w:sdtContent/>
            </w:sdt>
            <w:r w:rsidRPr="00F90872">
              <w:rPr>
                <w:rFonts w:ascii="Times New Roman" w:eastAsia="Calibri" w:hAnsi="Times New Roman" w:cs="Times New Roman"/>
                <w:color w:val="000000" w:themeColor="text1"/>
                <w:lang w:val="ru-RU"/>
              </w:rPr>
              <w:t>укладення договору про закупівлю з учасником, що став переможцем процедури закупівлі;</w:t>
            </w:r>
          </w:p>
          <w:p w14:paraId="256EE0C5" w14:textId="77777777" w:rsidR="00F90872" w:rsidRPr="00F90872" w:rsidRDefault="00F90872" w:rsidP="00190FBB">
            <w:pPr>
              <w:rPr>
                <w:rFonts w:ascii="Times New Roman" w:eastAsia="Calibri" w:hAnsi="Times New Roman" w:cs="Times New Roman"/>
                <w:color w:val="000000" w:themeColor="text1"/>
                <w:lang w:val="ru-RU"/>
              </w:rPr>
            </w:pPr>
            <w:bookmarkStart w:id="276" w:name="bookmark=id.4k668n3" w:colFirst="0" w:colLast="0"/>
            <w:bookmarkEnd w:id="276"/>
            <w:r w:rsidRPr="00F90872">
              <w:rPr>
                <w:rFonts w:ascii="Times New Roman" w:eastAsia="Calibri" w:hAnsi="Times New Roman" w:cs="Times New Roman"/>
                <w:color w:val="000000" w:themeColor="text1"/>
                <w:lang w:val="ru-RU"/>
              </w:rPr>
              <w:t>ііі) відкликання тендерної пропозиції до закінчення строку її подання;</w:t>
            </w:r>
          </w:p>
          <w:p w14:paraId="29B1AA34" w14:textId="77777777" w:rsidR="00F90872" w:rsidRPr="00F90872" w:rsidRDefault="00F90872" w:rsidP="00190FBB">
            <w:pPr>
              <w:rPr>
                <w:rFonts w:ascii="Times New Roman" w:eastAsia="Calibri" w:hAnsi="Times New Roman" w:cs="Times New Roman"/>
                <w:color w:val="000000" w:themeColor="text1"/>
                <w:lang w:val="ru-RU"/>
              </w:rPr>
            </w:pPr>
            <w:bookmarkStart w:id="277" w:name="bookmark=id.2zbgiuw" w:colFirst="0" w:colLast="0"/>
            <w:bookmarkEnd w:id="277"/>
            <w:r w:rsidRPr="00F90872">
              <w:rPr>
                <w:rFonts w:ascii="Times New Roman" w:eastAsia="Calibri" w:hAnsi="Times New Roman" w:cs="Times New Roman"/>
                <w:color w:val="000000" w:themeColor="text1"/>
                <w:lang w:val="ru-RU"/>
              </w:rPr>
              <w:t>і</w:t>
            </w:r>
            <w:r w:rsidRPr="003133A9">
              <w:rPr>
                <w:rFonts w:ascii="Times New Roman" w:eastAsia="Calibri" w:hAnsi="Times New Roman" w:cs="Times New Roman"/>
                <w:color w:val="000000" w:themeColor="text1"/>
              </w:rPr>
              <w:t>v</w:t>
            </w:r>
            <w:r w:rsidRPr="00F90872">
              <w:rPr>
                <w:rFonts w:ascii="Times New Roman" w:eastAsia="Calibri" w:hAnsi="Times New Roman" w:cs="Times New Roman"/>
                <w:color w:val="000000" w:themeColor="text1"/>
                <w:lang w:val="ru-RU"/>
              </w:rPr>
              <w:t>) закінчення процедури закупівлі в разі неукладення договору про закупівлю з жодним з учасників, які подали тендерні пропозиції.</w:t>
            </w:r>
          </w:p>
          <w:p w14:paraId="1FDB4F0E" w14:textId="77777777" w:rsidR="00F90872" w:rsidRPr="00F90872" w:rsidRDefault="00F90872" w:rsidP="00190FBB">
            <w:pPr>
              <w:widowControl w:val="0"/>
              <w:shd w:val="clear" w:color="auto" w:fill="FFFFFF"/>
              <w:ind w:right="12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Забезпечення тендерної пропозиції </w:t>
            </w:r>
            <w:r w:rsidRPr="00F90872">
              <w:rPr>
                <w:rFonts w:ascii="Times New Roman" w:eastAsia="Calibri" w:hAnsi="Times New Roman" w:cs="Times New Roman"/>
                <w:b/>
                <w:i/>
                <w:color w:val="000000" w:themeColor="text1"/>
                <w:lang w:val="ru-RU"/>
              </w:rPr>
              <w:t>не повертається</w:t>
            </w:r>
            <w:r w:rsidRPr="00F90872">
              <w:rPr>
                <w:rFonts w:ascii="Times New Roman" w:eastAsia="Calibri" w:hAnsi="Times New Roman" w:cs="Times New Roman"/>
                <w:color w:val="000000" w:themeColor="text1"/>
                <w:lang w:val="ru-RU"/>
              </w:rPr>
              <w:t xml:space="preserve"> у разі:</w:t>
            </w:r>
          </w:p>
          <w:p w14:paraId="3B748E79"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А) відкликання тендерної пропозиції учасником торгів після закінчення строку її подання, але до того, як сплив строк, протягом якого тендерні пропозиції вважаються чинними;</w:t>
            </w:r>
          </w:p>
          <w:p w14:paraId="018A8F41"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Б) непідписання учасником, який став переможцем процедури закупівлі, договору про закупівлю;</w:t>
            </w:r>
          </w:p>
          <w:p w14:paraId="3BA6552E"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В) </w:t>
            </w:r>
            <w:sdt>
              <w:sdtPr>
                <w:rPr>
                  <w:rFonts w:ascii="Times New Roman" w:eastAsia="Calibri" w:hAnsi="Times New Roman" w:cs="Times New Roman"/>
                  <w:color w:val="000000" w:themeColor="text1"/>
                </w:rPr>
                <w:tag w:val="goog_rdk_22"/>
                <w:id w:val="-1810315231"/>
              </w:sdtPr>
              <w:sdtEndPr/>
              <w:sdtContent/>
            </w:sdt>
            <w:r w:rsidRPr="00F90872">
              <w:rPr>
                <w:rFonts w:ascii="Times New Roman" w:eastAsia="Calibri" w:hAnsi="Times New Roman" w:cs="Times New Roman"/>
                <w:color w:val="000000" w:themeColor="text1"/>
                <w:lang w:val="ru-RU"/>
              </w:rPr>
              <w:t xml:space="preserve">ненадання переможцем процедури закупівлі у строк, визначений </w:t>
            </w:r>
            <w:r w:rsidRPr="00F90872">
              <w:rPr>
                <w:rFonts w:ascii="Times New Roman" w:eastAsia="Calibri" w:hAnsi="Times New Roman" w:cs="Times New Roman"/>
                <w:i/>
                <w:color w:val="000000" w:themeColor="text1"/>
                <w:lang w:val="ru-RU"/>
              </w:rPr>
              <w:t xml:space="preserve">пунктом 47 Особливостей </w:t>
            </w:r>
            <w:r w:rsidRPr="00F90872">
              <w:rPr>
                <w:rFonts w:ascii="Times New Roman" w:eastAsia="Calibri" w:hAnsi="Times New Roman" w:cs="Times New Roman"/>
                <w:color w:val="000000" w:themeColor="text1"/>
                <w:lang w:val="ru-RU"/>
              </w:rPr>
              <w:t xml:space="preserve">, документів, що підтверджують відсутність підстав, установлених </w:t>
            </w:r>
            <w:r w:rsidRPr="00F90872">
              <w:rPr>
                <w:rFonts w:ascii="Times New Roman" w:eastAsia="Calibri" w:hAnsi="Times New Roman" w:cs="Times New Roman"/>
                <w:i/>
                <w:color w:val="000000" w:themeColor="text1"/>
                <w:lang w:val="ru-RU"/>
              </w:rPr>
              <w:t>пунктом 47 Особливостей</w:t>
            </w:r>
            <w:r w:rsidRPr="00F90872">
              <w:rPr>
                <w:rFonts w:ascii="Times New Roman" w:eastAsia="Calibri" w:hAnsi="Times New Roman" w:cs="Times New Roman"/>
                <w:color w:val="000000" w:themeColor="text1"/>
                <w:lang w:val="ru-RU"/>
              </w:rPr>
              <w:t>;</w:t>
            </w:r>
          </w:p>
          <w:p w14:paraId="771E91C3"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Г) ненадання переможцем процедури торгів забезпечення виконання договору про закупівлю після отримання повідомлення про намір укласти договір, якщо надання такого забезпечення передбачено тендерною документацією.</w:t>
            </w:r>
          </w:p>
          <w:p w14:paraId="6ACAD92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За зверненням учасника, яким було надано забезпечення тендерної пропозиції, </w:t>
            </w:r>
            <w:r w:rsidRPr="00F90872">
              <w:rPr>
                <w:rFonts w:ascii="Times New Roman" w:eastAsia="Calibri" w:hAnsi="Times New Roman" w:cs="Times New Roman"/>
                <w:b/>
                <w:i/>
                <w:color w:val="000000" w:themeColor="text1"/>
                <w:lang w:val="ru-RU"/>
              </w:rPr>
              <w:t>замовник повідомляє установу</w:t>
            </w:r>
            <w:r w:rsidRPr="00F90872">
              <w:rPr>
                <w:rFonts w:ascii="Times New Roman" w:eastAsia="Calibri" w:hAnsi="Times New Roman" w:cs="Times New Roman"/>
                <w:color w:val="000000" w:themeColor="text1"/>
                <w:lang w:val="ru-RU"/>
              </w:rPr>
              <w:t xml:space="preserve">, що видала такому учаснику гарантію, про настання підстави для повернення забезпечення тендерної пропозиції </w:t>
            </w:r>
            <w:r w:rsidRPr="00F90872">
              <w:rPr>
                <w:rFonts w:ascii="Times New Roman" w:eastAsia="Calibri" w:hAnsi="Times New Roman" w:cs="Times New Roman"/>
                <w:b/>
                <w:i/>
                <w:color w:val="000000" w:themeColor="text1"/>
                <w:lang w:val="ru-RU"/>
              </w:rPr>
              <w:t>протягом п’яти днів</w:t>
            </w:r>
            <w:r w:rsidRPr="00F90872">
              <w:rPr>
                <w:rFonts w:ascii="Times New Roman" w:eastAsia="Calibri" w:hAnsi="Times New Roman" w:cs="Times New Roman"/>
                <w:color w:val="000000" w:themeColor="text1"/>
                <w:lang w:val="ru-RU"/>
              </w:rPr>
              <w:t xml:space="preserve"> з дня настання однієї з підстав повернення забезпечення тендерної пропозиції.</w:t>
            </w:r>
          </w:p>
        </w:tc>
      </w:tr>
      <w:tr w:rsidR="00F90872" w:rsidRPr="00F800AD" w14:paraId="47E19D46" w14:textId="77777777" w:rsidTr="00190FBB">
        <w:trPr>
          <w:trHeight w:val="20"/>
        </w:trPr>
        <w:tc>
          <w:tcPr>
            <w:tcW w:w="987" w:type="dxa"/>
            <w:shd w:val="clear" w:color="auto" w:fill="auto"/>
          </w:tcPr>
          <w:p w14:paraId="3CE20543" w14:textId="77777777" w:rsidR="00F90872" w:rsidRPr="003133A9" w:rsidRDefault="00F90872" w:rsidP="00190FBB">
            <w:pPr>
              <w:widowControl w:val="0"/>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4</w:t>
            </w:r>
          </w:p>
        </w:tc>
        <w:tc>
          <w:tcPr>
            <w:tcW w:w="3830" w:type="dxa"/>
            <w:shd w:val="clear" w:color="auto" w:fill="auto"/>
          </w:tcPr>
          <w:p w14:paraId="45F0B8B4" w14:textId="77777777" w:rsidR="00F90872" w:rsidRPr="00F90872" w:rsidRDefault="00F90872" w:rsidP="00190FBB">
            <w:pPr>
              <w:pBdr>
                <w:top w:val="nil"/>
                <w:left w:val="nil"/>
                <w:bottom w:val="nil"/>
                <w:right w:val="nil"/>
                <w:between w:val="nil"/>
              </w:pBdr>
              <w:spacing w:after="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 xml:space="preserve">Строк, протягом якого є дійсними тендерні пропозиції </w:t>
            </w:r>
          </w:p>
        </w:tc>
        <w:tc>
          <w:tcPr>
            <w:tcW w:w="9870" w:type="dxa"/>
            <w:shd w:val="clear" w:color="auto" w:fill="auto"/>
          </w:tcPr>
          <w:p w14:paraId="3EEAA84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Тендерні пропозиції залишаються дійсними протягом</w:t>
            </w:r>
            <w:sdt>
              <w:sdtPr>
                <w:rPr>
                  <w:rFonts w:ascii="Times New Roman" w:eastAsia="Calibri" w:hAnsi="Times New Roman" w:cs="Times New Roman"/>
                  <w:color w:val="000000" w:themeColor="text1"/>
                </w:rPr>
                <w:tag w:val="goog_rdk_23"/>
                <w:id w:val="-1946602252"/>
              </w:sdtPr>
              <w:sdtEndPr/>
              <w:sdtContent/>
            </w:sdt>
            <w:r w:rsidRPr="00F90872">
              <w:rPr>
                <w:rFonts w:ascii="Times New Roman" w:eastAsia="Calibri" w:hAnsi="Times New Roman" w:cs="Times New Roman"/>
                <w:color w:val="000000" w:themeColor="text1"/>
                <w:lang w:val="ru-RU"/>
              </w:rPr>
              <w:t>120  (ста двадцяти) днів з дати розкриття тендерних пропозицій. До закінчення цього строку Замовник має право вимагати від учасників продовження строку дії тендерних пропозицій.</w:t>
            </w:r>
          </w:p>
          <w:p w14:paraId="4B47AD2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Учасник має право:</w:t>
            </w:r>
          </w:p>
          <w:p w14:paraId="17CA6B7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відхилити таку вимогу, не втрачаючи при цьому наданого ним забезпечення тендерної пропозиції;</w:t>
            </w:r>
          </w:p>
          <w:p w14:paraId="4B8973D8"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погодитися з вимогою та продовжити строк дії поданої ним тендерної пропозиції та наданого забезпечення тендерної пропозиції.</w:t>
            </w:r>
          </w:p>
          <w:p w14:paraId="732E077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F90872" w:rsidRPr="00F800AD" w14:paraId="6DB8B4C6" w14:textId="77777777" w:rsidTr="00190FBB">
        <w:trPr>
          <w:trHeight w:val="20"/>
        </w:trPr>
        <w:tc>
          <w:tcPr>
            <w:tcW w:w="987" w:type="dxa"/>
            <w:shd w:val="clear" w:color="auto" w:fill="auto"/>
          </w:tcPr>
          <w:p w14:paraId="355B6B0F"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5</w:t>
            </w:r>
          </w:p>
        </w:tc>
        <w:tc>
          <w:tcPr>
            <w:tcW w:w="3830" w:type="dxa"/>
            <w:shd w:val="clear" w:color="auto" w:fill="auto"/>
          </w:tcPr>
          <w:p w14:paraId="0F26F61E" w14:textId="77777777" w:rsidR="00F90872" w:rsidRPr="003133A9" w:rsidRDefault="005F6E0B" w:rsidP="00190FBB">
            <w:pPr>
              <w:spacing w:after="0"/>
              <w:jc w:val="center"/>
              <w:rPr>
                <w:rFonts w:ascii="Times New Roman" w:eastAsia="Calibri" w:hAnsi="Times New Roman" w:cs="Times New Roman"/>
                <w:b/>
                <w:color w:val="000000" w:themeColor="text1"/>
                <w:lang w:val="ru-RU"/>
              </w:rPr>
            </w:pPr>
            <w:sdt>
              <w:sdtPr>
                <w:rPr>
                  <w:rFonts w:ascii="Times New Roman" w:eastAsia="Calibri" w:hAnsi="Times New Roman" w:cs="Times New Roman"/>
                  <w:color w:val="000000" w:themeColor="text1"/>
                </w:rPr>
                <w:tag w:val="goog_rdk_24"/>
                <w:id w:val="1607152960"/>
              </w:sdtPr>
              <w:sdtEndPr/>
              <w:sdtContent/>
            </w:sdt>
            <w:r w:rsidR="00F90872" w:rsidRPr="003133A9">
              <w:rPr>
                <w:rFonts w:ascii="Times New Roman" w:eastAsia="Calibri" w:hAnsi="Times New Roman" w:cs="Times New Roman"/>
                <w:b/>
                <w:bCs/>
                <w:color w:val="000000" w:themeColor="text1"/>
                <w:lang w:val="ru-RU"/>
              </w:rPr>
              <w:t xml:space="preserve"> Кваліфікаційні критерії до учасників та вимоги, установлені пунктом 47 Особливостей</w:t>
            </w:r>
          </w:p>
        </w:tc>
        <w:tc>
          <w:tcPr>
            <w:tcW w:w="9870" w:type="dxa"/>
            <w:shd w:val="clear" w:color="auto" w:fill="auto"/>
          </w:tcPr>
          <w:p w14:paraId="64BCA44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Учасник торгів у складі тендерної пропозиції повинен надати документи щодо підтвердження відповідності кваліфікаційним критеріям та відсутності підстав для відмови в участі у процедурі закупівлі, в тому числі:</w:t>
            </w:r>
          </w:p>
          <w:p w14:paraId="33F8222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b/>
                <w:color w:val="000000" w:themeColor="text1"/>
                <w:lang w:val="ru-RU"/>
              </w:rPr>
              <w:t xml:space="preserve">5.1. </w:t>
            </w:r>
            <w:r w:rsidRPr="003133A9">
              <w:rPr>
                <w:rFonts w:ascii="Times New Roman" w:eastAsia="Calibri" w:hAnsi="Times New Roman" w:cs="Times New Roman"/>
                <w:b/>
                <w:color w:val="000000" w:themeColor="text1"/>
                <w:lang w:val="ru-RU"/>
              </w:rPr>
              <w:t>Наявність в учасника процедури закупівлі обладнання, матеріально-технічної бази та технологій;</w:t>
            </w:r>
            <w:r w:rsidRPr="00F90872">
              <w:rPr>
                <w:rFonts w:ascii="Times New Roman" w:eastAsia="Calibri" w:hAnsi="Times New Roman" w:cs="Times New Roman"/>
                <w:color w:val="000000" w:themeColor="text1"/>
                <w:lang w:val="ru-RU"/>
              </w:rPr>
              <w:t>:</w:t>
            </w:r>
          </w:p>
          <w:p w14:paraId="5142CF2A"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5.1.1. Довідка за </w:t>
            </w:r>
            <w:r w:rsidRPr="00F90872">
              <w:rPr>
                <w:rFonts w:ascii="Times New Roman" w:eastAsia="Calibri" w:hAnsi="Times New Roman" w:cs="Times New Roman"/>
                <w:color w:val="000000" w:themeColor="text1"/>
                <w:shd w:val="clear" w:color="auto" w:fill="FFFFFF"/>
                <w:lang w:val="ru-RU"/>
              </w:rPr>
              <w:t>формою Додатка 2.1. до</w:t>
            </w:r>
            <w:r w:rsidRPr="00F90872">
              <w:rPr>
                <w:rFonts w:ascii="Times New Roman" w:eastAsia="Calibri" w:hAnsi="Times New Roman" w:cs="Times New Roman"/>
                <w:color w:val="000000" w:themeColor="text1"/>
                <w:lang w:val="ru-RU"/>
              </w:rPr>
              <w:t xml:space="preserve"> цієї документації, яка містить інформацію про основні типи обладнання, автотранспорт, будівельні машини та механізми учасника (із зазначенням марок, або типів, або моделей, кількості одиниць, власне чи залучене), необхідні для виконання замовлення, що є предметом закупівлі згідно з Додатком 5 цієї документації.</w:t>
            </w:r>
          </w:p>
          <w:p w14:paraId="0B12636A" w14:textId="77777777" w:rsidR="00F90872" w:rsidRPr="00F90872" w:rsidRDefault="00F90872" w:rsidP="00190FBB">
            <w:pPr>
              <w:widowControl w:val="0"/>
              <w:tabs>
                <w:tab w:val="left" w:pos="1080"/>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highlight w:val="white"/>
                <w:lang w:val="ru-RU"/>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14:paraId="5B7C9539" w14:textId="77777777" w:rsidR="00F90872" w:rsidRPr="00F90872" w:rsidRDefault="00F90872" w:rsidP="00190FBB">
            <w:pPr>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Відповідність поданої пропозиції за цим критерієм підтверджується наданням у складі пропозиції коректно оформленої довідки згідно Додатку 2.1. до Тендерної документації (та сканами підтвердних документів – якщо вони вимагались замовником).</w:t>
            </w:r>
          </w:p>
          <w:p w14:paraId="5575A2FE" w14:textId="77777777" w:rsidR="00F90872" w:rsidRPr="00F90872" w:rsidRDefault="00F90872" w:rsidP="00190FBB">
            <w:pPr>
              <w:widowControl w:val="0"/>
              <w:shd w:val="clear" w:color="auto" w:fill="FFFFFF"/>
              <w:tabs>
                <w:tab w:val="left" w:pos="1697"/>
              </w:tabs>
              <w:spacing w:before="240" w:after="240"/>
              <w:ind w:hanging="2"/>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w:t>
            </w:r>
            <w:r w:rsidRPr="00F90872">
              <w:rPr>
                <w:rFonts w:ascii="Times New Roman" w:eastAsia="Calibri" w:hAnsi="Times New Roman" w:cs="Times New Roman"/>
                <w:i/>
                <w:color w:val="000000" w:themeColor="text1"/>
                <w:highlight w:val="lightGray"/>
                <w:lang w:val="ru-RU"/>
              </w:rPr>
              <w:t>Цей критерій застосовується на власний вибір замовника, у разі його застосування слід конкретизувати для чого саме має бути призначене обладнання з урахуванням характеру і обсягів робіт)</w:t>
            </w:r>
          </w:p>
          <w:p w14:paraId="1CFACAB5" w14:textId="77777777" w:rsidR="00F90872" w:rsidRPr="003133A9" w:rsidRDefault="00F90872" w:rsidP="00190FBB">
            <w:pPr>
              <w:suppressAutoHyphens/>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Для виконання робіт повинна бути документально підтверджена наявність наступного обладнання/устаткування/машин/механізмів:</w:t>
            </w:r>
          </w:p>
          <w:p w14:paraId="5C3F52D3" w14:textId="77777777" w:rsidR="00F90872" w:rsidRPr="00F90872" w:rsidRDefault="00F90872" w:rsidP="00190FBB">
            <w:pPr>
              <w:widowControl w:val="0"/>
              <w:shd w:val="clear" w:color="auto" w:fill="FFFFFF"/>
              <w:tabs>
                <w:tab w:val="left" w:pos="1697"/>
              </w:tabs>
              <w:spacing w:before="240" w:after="240"/>
              <w:ind w:hanging="2"/>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______</w:t>
            </w:r>
          </w:p>
          <w:p w14:paraId="04595707" w14:textId="77777777" w:rsidR="00F90872" w:rsidRPr="00F90872" w:rsidRDefault="00F90872" w:rsidP="00190FBB">
            <w:pPr>
              <w:widowControl w:val="0"/>
              <w:shd w:val="clear" w:color="auto" w:fill="FFFFFF"/>
              <w:tabs>
                <w:tab w:val="left" w:pos="1697"/>
              </w:tabs>
              <w:spacing w:before="240" w:after="240"/>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______</w:t>
            </w:r>
          </w:p>
          <w:p w14:paraId="726C4A02" w14:textId="77777777" w:rsidR="00F90872" w:rsidRPr="00F90872" w:rsidRDefault="00F90872" w:rsidP="00190FBB">
            <w:pPr>
              <w:widowControl w:val="0"/>
              <w:shd w:val="clear" w:color="auto" w:fill="FFFFFF"/>
              <w:tabs>
                <w:tab w:val="left" w:pos="1697"/>
              </w:tabs>
              <w:spacing w:before="240" w:after="240"/>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______</w:t>
            </w:r>
          </w:p>
          <w:p w14:paraId="3F601DD8" w14:textId="77777777" w:rsidR="00F90872" w:rsidRPr="00F90872" w:rsidRDefault="00F90872" w:rsidP="00190FBB">
            <w:pPr>
              <w:rPr>
                <w:rFonts w:ascii="Times New Roman" w:eastAsia="Calibri" w:hAnsi="Times New Roman" w:cs="Times New Roman"/>
                <w:b/>
                <w:color w:val="000000" w:themeColor="text1"/>
                <w:lang w:val="ru-RU"/>
              </w:rPr>
            </w:pPr>
            <w:r w:rsidRPr="003133A9">
              <w:rPr>
                <w:rFonts w:ascii="Times New Roman" w:eastAsia="Calibri" w:hAnsi="Times New Roman" w:cs="Times New Roman"/>
                <w:color w:val="000000" w:themeColor="text1"/>
                <w:lang w:val="ru-RU" w:eastAsia="uk-UA"/>
              </w:rPr>
              <w:t xml:space="preserve">На підтвердження наявності обладнання, вказаного у Довідці </w:t>
            </w:r>
            <w:r w:rsidRPr="003133A9">
              <w:rPr>
                <w:rFonts w:ascii="Times New Roman" w:eastAsia="Calibri" w:hAnsi="Times New Roman" w:cs="Times New Roman"/>
                <w:color w:val="000000" w:themeColor="text1"/>
                <w:lang w:val="ru-RU"/>
              </w:rPr>
              <w:t xml:space="preserve">згідно форми Додатку </w:t>
            </w:r>
            <w:r w:rsidRPr="00F90872">
              <w:rPr>
                <w:rFonts w:ascii="Times New Roman" w:eastAsia="Calibri" w:hAnsi="Times New Roman" w:cs="Times New Roman"/>
                <w:color w:val="000000" w:themeColor="text1"/>
                <w:lang w:val="ru-RU"/>
              </w:rPr>
              <w:t>2.1. до</w:t>
            </w:r>
            <w:r w:rsidRPr="003133A9">
              <w:rPr>
                <w:rFonts w:ascii="Times New Roman" w:eastAsia="Calibri" w:hAnsi="Times New Roman" w:cs="Times New Roman"/>
                <w:color w:val="000000" w:themeColor="text1"/>
                <w:lang w:val="ru-RU"/>
              </w:rPr>
              <w:t xml:space="preserve"> Тендерної документації</w:t>
            </w:r>
            <w:r w:rsidRPr="003133A9">
              <w:rPr>
                <w:rFonts w:ascii="Times New Roman" w:eastAsia="Calibri" w:hAnsi="Times New Roman" w:cs="Times New Roman"/>
                <w:color w:val="000000" w:themeColor="text1"/>
                <w:lang w:val="ru-RU" w:eastAsia="uk-UA"/>
              </w:rPr>
              <w:t>, учасник у складі пропозиції надає:</w:t>
            </w:r>
          </w:p>
          <w:p w14:paraId="6565CFB1" w14:textId="77777777" w:rsidR="00F90872" w:rsidRPr="00F90872" w:rsidRDefault="00F90872" w:rsidP="00190FBB">
            <w:pPr>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 оборотно-сальдову відомість (складену/сформовану не раніше дати оприлюднення оголошення про заплановану закупівлю (оборотно-сальдова відомість обов’язково повинна мати дату складання/формування), яка повинна підтверджувати знаходження основних засобів на балансі підприємства учасника;</w:t>
            </w:r>
          </w:p>
          <w:p w14:paraId="0DDDAC8B" w14:textId="77777777" w:rsidR="00F90872" w:rsidRPr="003133A9" w:rsidRDefault="00F90872" w:rsidP="00190FBB">
            <w:pPr>
              <w:rPr>
                <w:rFonts w:ascii="Times New Roman" w:eastAsia="Calibri" w:hAnsi="Times New Roman" w:cs="Times New Roman"/>
                <w:color w:val="000000" w:themeColor="text1"/>
                <w:lang w:val="ru-RU" w:eastAsia="uk-UA"/>
              </w:rPr>
            </w:pPr>
            <w:r w:rsidRPr="003133A9">
              <w:rPr>
                <w:rFonts w:ascii="Times New Roman" w:eastAsia="Calibri" w:hAnsi="Times New Roman" w:cs="Times New Roman"/>
                <w:color w:val="000000" w:themeColor="text1"/>
                <w:lang w:val="ru-RU" w:eastAsia="uk-UA"/>
              </w:rPr>
              <w:t>- дійсного/их та чинного/их, протягом всього строку виконання робіт, договору/ів оренди або лізингу, або послуг тощо, що посвідчує/ють право користування. Договір/ори оренди або лізингу, або послуг тощо, наданий/і учасником у складі пропозиції, має/ють бути укладений/і на строк не менше строку виконання робіт. У разі якщо строк дії вказаного/их договору/ів менше строку виконання робіт, учасник додатково надає лист про те, що такий/і договір/ори буде/уть продовжено/пролонговано на строк не менше строку виконання робіт.</w:t>
            </w:r>
          </w:p>
          <w:p w14:paraId="0C3111E9" w14:textId="77777777" w:rsidR="00F90872" w:rsidRPr="00F90872" w:rsidRDefault="00F90872" w:rsidP="00190FBB">
            <w:pPr>
              <w:rPr>
                <w:rFonts w:ascii="Times New Roman" w:eastAsia="Calibri" w:hAnsi="Times New Roman" w:cs="Times New Roman"/>
                <w:b/>
                <w:color w:val="000000" w:themeColor="text1"/>
                <w:lang w:val="ru-RU"/>
              </w:rPr>
            </w:pP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lang w:val="ru-RU"/>
              </w:rPr>
              <w:t>Оригінал або належним чином завірену копію ліцензії на використання програмного комплексу АВК-5 або іншого програмного комплексу, який взаємодіє з комплексом АВК-5 в частині передачі кошторисної документації та розрахунків договірних цін.</w:t>
            </w:r>
          </w:p>
          <w:p w14:paraId="5188E11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b/>
                <w:color w:val="000000" w:themeColor="text1"/>
                <w:lang w:val="ru-RU"/>
              </w:rPr>
              <w:t>5.2. Наявність в учасника процедури закупівлі працівників відповідної кваліфікації, які мають необхідні знання та досвід</w:t>
            </w:r>
            <w:r w:rsidRPr="00F90872">
              <w:rPr>
                <w:rFonts w:ascii="Times New Roman" w:eastAsia="Calibri" w:hAnsi="Times New Roman" w:cs="Times New Roman"/>
                <w:color w:val="000000" w:themeColor="text1"/>
                <w:lang w:val="ru-RU"/>
              </w:rPr>
              <w:t>:</w:t>
            </w:r>
          </w:p>
          <w:p w14:paraId="0B2F700B"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5.2.1. Довідка за формою Додатка 2.2. до цієї документації, яка містить інформацію про наявність в учасника торгів працівників відповідної кваліфікації, які мають необхідні знання та досвід, із зазначенням посади, досвіду роботи в цілому (років), освіти та спеціальності/кваліфікації працівників.</w:t>
            </w:r>
          </w:p>
          <w:p w14:paraId="35EA1D2E" w14:textId="77777777" w:rsidR="00F90872" w:rsidRPr="003133A9" w:rsidRDefault="00F90872" w:rsidP="00190FBB">
            <w:pPr>
              <w:widowControl w:val="0"/>
              <w:autoSpaceDE w:val="0"/>
              <w:autoSpaceDN w:val="0"/>
              <w:adjustRightInd w:val="0"/>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 xml:space="preserve">Довідка, підготовлена у відповідності до вимог Додатку </w:t>
            </w:r>
            <w:r w:rsidRPr="00F90872">
              <w:rPr>
                <w:rFonts w:ascii="Times New Roman" w:eastAsia="Calibri" w:hAnsi="Times New Roman" w:cs="Times New Roman"/>
                <w:color w:val="000000" w:themeColor="text1"/>
                <w:lang w:val="ru-RU"/>
              </w:rPr>
              <w:t>2.2.</w:t>
            </w:r>
            <w:r w:rsidRPr="003133A9">
              <w:rPr>
                <w:rFonts w:ascii="Times New Roman" w:eastAsia="Calibri" w:hAnsi="Times New Roman" w:cs="Times New Roman"/>
                <w:color w:val="000000" w:themeColor="text1"/>
                <w:lang w:val="ru-RU"/>
              </w:rPr>
              <w:t xml:space="preserve"> до Тендерної документації, повинна містити інформацію про наявність такого персоналу:</w:t>
            </w:r>
          </w:p>
          <w:p w14:paraId="716E369D" w14:textId="77777777" w:rsidR="00F90872" w:rsidRPr="003133A9" w:rsidRDefault="00F90872" w:rsidP="00190FBB">
            <w:pPr>
              <w:widowControl w:val="0"/>
              <w:autoSpaceDE w:val="0"/>
              <w:autoSpaceDN w:val="0"/>
              <w:adjustRightInd w:val="0"/>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i/>
                <w:iCs/>
                <w:color w:val="000000" w:themeColor="text1"/>
                <w:u w:val="single"/>
                <w:lang w:val="ru-RU"/>
              </w:rPr>
              <w:t xml:space="preserve">керівник будівництва  </w:t>
            </w:r>
            <w:r w:rsidRPr="003133A9">
              <w:rPr>
                <w:rFonts w:ascii="Times New Roman" w:eastAsia="Calibri" w:hAnsi="Times New Roman" w:cs="Times New Roman"/>
                <w:i/>
                <w:iCs/>
                <w:color w:val="000000" w:themeColor="text1"/>
                <w:lang w:val="ru-RU"/>
              </w:rPr>
              <w:t xml:space="preserve">– щонайменше 5 років загального досвіду; </w:t>
            </w:r>
          </w:p>
          <w:p w14:paraId="2C321B20" w14:textId="77777777" w:rsidR="00F90872" w:rsidRPr="003133A9" w:rsidRDefault="00F90872" w:rsidP="00190FBB">
            <w:pPr>
              <w:widowControl w:val="0"/>
              <w:autoSpaceDE w:val="0"/>
              <w:autoSpaceDN w:val="0"/>
              <w:adjustRightInd w:val="0"/>
              <w:rPr>
                <w:rFonts w:ascii="Times New Roman" w:eastAsia="Calibri" w:hAnsi="Times New Roman" w:cs="Times New Roman"/>
                <w:color w:val="000000" w:themeColor="text1"/>
                <w:lang w:val="ru-RU"/>
              </w:rPr>
            </w:pPr>
            <w:r w:rsidRPr="003133A9">
              <w:rPr>
                <w:rFonts w:ascii="Times New Roman" w:eastAsia="Calibri" w:hAnsi="Times New Roman" w:cs="Times New Roman"/>
                <w:i/>
                <w:iCs/>
                <w:color w:val="000000" w:themeColor="text1"/>
                <w:lang w:val="ru-RU"/>
              </w:rPr>
              <w:t xml:space="preserve">- </w:t>
            </w:r>
            <w:r w:rsidRPr="003133A9">
              <w:rPr>
                <w:rFonts w:ascii="Times New Roman" w:eastAsia="Calibri" w:hAnsi="Times New Roman" w:cs="Times New Roman"/>
                <w:i/>
                <w:iCs/>
                <w:color w:val="000000" w:themeColor="text1"/>
                <w:u w:val="single"/>
                <w:lang w:val="ru-RU"/>
              </w:rPr>
              <w:t xml:space="preserve">головний інженер на обʼєкті </w:t>
            </w:r>
            <w:r w:rsidRPr="003133A9">
              <w:rPr>
                <w:rFonts w:ascii="Times New Roman" w:eastAsia="Calibri" w:hAnsi="Times New Roman" w:cs="Times New Roman"/>
                <w:i/>
                <w:iCs/>
                <w:color w:val="000000" w:themeColor="text1"/>
                <w:lang w:val="ru-RU"/>
              </w:rPr>
              <w:t>-</w:t>
            </w:r>
            <w:r w:rsidRPr="003133A9">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i/>
                <w:iCs/>
                <w:color w:val="000000" w:themeColor="text1"/>
                <w:lang w:val="ru-RU"/>
              </w:rPr>
              <w:t xml:space="preserve">щонайменше 5 років загального досвіду, </w:t>
            </w:r>
          </w:p>
          <w:p w14:paraId="1947584B" w14:textId="77777777" w:rsidR="00F90872" w:rsidRPr="003133A9" w:rsidRDefault="00F90872" w:rsidP="00190FBB">
            <w:pPr>
              <w:widowControl w:val="0"/>
              <w:autoSpaceDE w:val="0"/>
              <w:autoSpaceDN w:val="0"/>
              <w:adjustRightInd w:val="0"/>
              <w:rPr>
                <w:rFonts w:ascii="Times New Roman" w:eastAsia="Calibri" w:hAnsi="Times New Roman" w:cs="Times New Roman"/>
                <w:color w:val="000000" w:themeColor="text1"/>
                <w:lang w:val="ru-RU"/>
              </w:rPr>
            </w:pPr>
            <w:r w:rsidRPr="00F90872">
              <w:rPr>
                <w:rFonts w:ascii="Times New Roman" w:eastAsia="Calibri" w:hAnsi="Times New Roman" w:cs="Times New Roman"/>
                <w:i/>
                <w:color w:val="000000" w:themeColor="text1"/>
                <w:lang w:val="ru-RU"/>
              </w:rPr>
              <w:t xml:space="preserve">- </w:t>
            </w:r>
            <w:r w:rsidRPr="00F90872">
              <w:rPr>
                <w:rFonts w:ascii="Times New Roman" w:eastAsia="Calibri" w:hAnsi="Times New Roman" w:cs="Times New Roman"/>
                <w:i/>
                <w:color w:val="000000" w:themeColor="text1"/>
                <w:u w:val="single"/>
                <w:lang w:val="ru-RU"/>
              </w:rPr>
              <w:t>менеджер з постачання та логістики</w:t>
            </w:r>
            <w:r w:rsidRPr="00F90872">
              <w:rPr>
                <w:rFonts w:ascii="Times New Roman" w:eastAsia="Calibri" w:hAnsi="Times New Roman" w:cs="Times New Roman"/>
                <w:i/>
                <w:color w:val="000000" w:themeColor="text1"/>
                <w:lang w:val="ru-RU"/>
              </w:rPr>
              <w:t xml:space="preserve"> - </w:t>
            </w:r>
            <w:r w:rsidRPr="003133A9">
              <w:rPr>
                <w:rFonts w:ascii="Times New Roman" w:eastAsia="Calibri" w:hAnsi="Times New Roman" w:cs="Times New Roman"/>
                <w:i/>
                <w:iCs/>
                <w:color w:val="000000" w:themeColor="text1"/>
                <w:lang w:val="ru-RU"/>
              </w:rPr>
              <w:t>щонайменше 5 років загального досвіду;</w:t>
            </w:r>
          </w:p>
          <w:p w14:paraId="6112FB87" w14:textId="2D52EEB6" w:rsidR="00F90872" w:rsidRPr="003133A9" w:rsidRDefault="00A643DB" w:rsidP="00190FBB">
            <w:pPr>
              <w:widowControl w:val="0"/>
              <w:autoSpaceDE w:val="0"/>
              <w:autoSpaceDN w:val="0"/>
              <w:adjustRightInd w:val="0"/>
              <w:rPr>
                <w:rFonts w:ascii="Times New Roman" w:eastAsia="Calibri" w:hAnsi="Times New Roman" w:cs="Times New Roman"/>
                <w:color w:val="000000" w:themeColor="text1"/>
                <w:lang w:val="ru-RU"/>
              </w:rPr>
            </w:pPr>
            <w:r>
              <w:rPr>
                <w:rFonts w:ascii="Times New Roman" w:eastAsia="Calibri" w:hAnsi="Times New Roman" w:cs="Times New Roman"/>
                <w:i/>
                <w:color w:val="000000" w:themeColor="text1"/>
                <w:u w:val="single"/>
                <w:lang w:val="ru-RU"/>
              </w:rPr>
              <w:t xml:space="preserve"> - </w:t>
            </w:r>
            <w:r w:rsidR="00F90872" w:rsidRPr="00F90872">
              <w:rPr>
                <w:rFonts w:ascii="Times New Roman" w:eastAsia="Calibri" w:hAnsi="Times New Roman" w:cs="Times New Roman"/>
                <w:i/>
                <w:color w:val="000000" w:themeColor="text1"/>
                <w:u w:val="single"/>
                <w:lang w:val="ru-RU"/>
              </w:rPr>
              <w:t>інженер проектувальник</w:t>
            </w:r>
            <w:r w:rsidR="00F90872" w:rsidRPr="00F90872">
              <w:rPr>
                <w:rFonts w:ascii="Times New Roman" w:eastAsia="Calibri" w:hAnsi="Times New Roman" w:cs="Times New Roman"/>
                <w:i/>
                <w:color w:val="000000" w:themeColor="text1"/>
                <w:lang w:val="ru-RU"/>
              </w:rPr>
              <w:t xml:space="preserve"> - </w:t>
            </w:r>
            <w:r w:rsidR="00F90872" w:rsidRPr="003133A9">
              <w:rPr>
                <w:rFonts w:ascii="Times New Roman" w:eastAsia="Calibri" w:hAnsi="Times New Roman" w:cs="Times New Roman"/>
                <w:i/>
                <w:iCs/>
                <w:color w:val="000000" w:themeColor="text1"/>
                <w:lang w:val="ru-RU"/>
              </w:rPr>
              <w:t>щонайменше 5 років загального досвіду;</w:t>
            </w:r>
          </w:p>
          <w:p w14:paraId="3048526B" w14:textId="03CEBBE8" w:rsidR="00F90872" w:rsidRPr="003133A9" w:rsidRDefault="00A643DB" w:rsidP="00190FBB">
            <w:pPr>
              <w:widowControl w:val="0"/>
              <w:autoSpaceDE w:val="0"/>
              <w:autoSpaceDN w:val="0"/>
              <w:adjustRightInd w:val="0"/>
              <w:rPr>
                <w:rFonts w:ascii="Times New Roman" w:eastAsia="Calibri" w:hAnsi="Times New Roman" w:cs="Times New Roman"/>
                <w:color w:val="000000" w:themeColor="text1"/>
                <w:lang w:val="ru-RU"/>
              </w:rPr>
            </w:pPr>
            <w:r>
              <w:rPr>
                <w:rFonts w:ascii="Times New Roman" w:eastAsia="Calibri" w:hAnsi="Times New Roman" w:cs="Times New Roman"/>
                <w:i/>
                <w:color w:val="000000" w:themeColor="text1"/>
                <w:u w:val="single"/>
                <w:lang w:val="ru-RU"/>
              </w:rPr>
              <w:t xml:space="preserve"> - с</w:t>
            </w:r>
            <w:r w:rsidR="00F90872" w:rsidRPr="00F90872">
              <w:rPr>
                <w:rFonts w:ascii="Times New Roman" w:eastAsia="Calibri" w:hAnsi="Times New Roman" w:cs="Times New Roman"/>
                <w:i/>
                <w:color w:val="000000" w:themeColor="text1"/>
                <w:u w:val="single"/>
                <w:lang w:val="ru-RU"/>
              </w:rPr>
              <w:t>пеціаліст з екологічних, соціальних питань, охорони здоров’я та безпеки праці</w:t>
            </w:r>
            <w:r w:rsidR="00F90872" w:rsidRPr="00F90872">
              <w:rPr>
                <w:rFonts w:ascii="Times New Roman" w:eastAsia="Calibri" w:hAnsi="Times New Roman" w:cs="Times New Roman"/>
                <w:i/>
                <w:color w:val="000000" w:themeColor="text1"/>
                <w:lang w:val="ru-RU"/>
              </w:rPr>
              <w:t xml:space="preserve"> -  </w:t>
            </w:r>
            <w:r w:rsidR="00F90872" w:rsidRPr="003133A9">
              <w:rPr>
                <w:rFonts w:ascii="Times New Roman" w:eastAsia="Calibri" w:hAnsi="Times New Roman" w:cs="Times New Roman"/>
                <w:i/>
                <w:iCs/>
                <w:color w:val="000000" w:themeColor="text1"/>
                <w:lang w:val="ru-RU"/>
              </w:rPr>
              <w:t>щонайменше 5 років загального досвіду.</w:t>
            </w:r>
          </w:p>
          <w:p w14:paraId="618EADAF" w14:textId="77777777" w:rsidR="00F90872" w:rsidRPr="00F90872" w:rsidRDefault="00F90872" w:rsidP="00190FBB">
            <w:pPr>
              <w:widowControl w:val="0"/>
              <w:autoSpaceDE w:val="0"/>
              <w:autoSpaceDN w:val="0"/>
              <w:adjustRightInd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Кваліфікація пррацівників, інформація про яких надається згідно даного пункту, додатково підтверджується кваліфікаційними сертифікатами та документами, що підтверджують підвищення кваліфікації у відповідності до вимог чинного законодавства. </w:t>
            </w:r>
          </w:p>
          <w:p w14:paraId="39A9F21C" w14:textId="77777777" w:rsidR="00F90872" w:rsidRPr="00F90872" w:rsidRDefault="00F90872" w:rsidP="00190FBB">
            <w:pPr>
              <w:widowControl w:val="0"/>
              <w:tabs>
                <w:tab w:val="left" w:pos="1080"/>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highlight w:val="white"/>
                <w:lang w:val="ru-RU"/>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14:paraId="47B9E65A" w14:textId="77777777" w:rsidR="00F90872" w:rsidRPr="00F90872" w:rsidRDefault="005F6E0B" w:rsidP="00190FBB">
            <w:pPr>
              <w:widowControl w:val="0"/>
              <w:spacing w:before="120"/>
              <w:ind w:right="113"/>
              <w:rPr>
                <w:rFonts w:ascii="Times New Roman" w:eastAsia="Calibri" w:hAnsi="Times New Roman" w:cs="Times New Roman"/>
                <w:i/>
                <w:color w:val="000000" w:themeColor="text1"/>
                <w:lang w:val="ru-RU"/>
              </w:rPr>
            </w:pPr>
            <w:sdt>
              <w:sdtPr>
                <w:rPr>
                  <w:rFonts w:ascii="Times New Roman" w:eastAsia="Calibri" w:hAnsi="Times New Roman" w:cs="Times New Roman"/>
                  <w:color w:val="000000" w:themeColor="text1"/>
                </w:rPr>
                <w:tag w:val="goog_rdk_26"/>
                <w:id w:val="-874149571"/>
              </w:sdtPr>
              <w:sdtEndPr/>
              <w:sdtContent/>
            </w:sdt>
            <w:r w:rsidR="00F90872" w:rsidRPr="00F90872">
              <w:rPr>
                <w:rFonts w:ascii="Times New Roman" w:eastAsia="Calibri" w:hAnsi="Times New Roman" w:cs="Times New Roman"/>
                <w:i/>
                <w:color w:val="000000" w:themeColor="text1"/>
                <w:lang w:val="ru-RU"/>
              </w:rPr>
              <w:t>Відповідність поданої пропозиції за цим критерієм підтверджується наданням у складі пропозиції коректно оформленої довідки згідно Додатку 2.2. до Тендерної документації.</w:t>
            </w:r>
          </w:p>
          <w:p w14:paraId="41C6DDCA" w14:textId="77777777" w:rsidR="00F90872" w:rsidRPr="00F90872" w:rsidRDefault="00F90872" w:rsidP="00190FBB">
            <w:pPr>
              <w:tabs>
                <w:tab w:val="left" w:pos="594"/>
              </w:tabs>
              <w:spacing w:before="12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 xml:space="preserve">5.3. </w:t>
            </w:r>
            <w:r w:rsidRPr="003133A9">
              <w:rPr>
                <w:rFonts w:ascii="Times New Roman" w:eastAsia="Calibri" w:hAnsi="Times New Roman" w:cs="Times New Roman"/>
                <w:b/>
                <w:color w:val="000000" w:themeColor="text1"/>
                <w:lang w:val="ru-RU"/>
              </w:rPr>
              <w:t>Наявність документально підтвердженого досвіду виконання аналогічного (аналогічних) за предметом закупівлі договору (договорів)</w:t>
            </w:r>
            <w:r w:rsidRPr="00F90872">
              <w:rPr>
                <w:rFonts w:ascii="Times New Roman" w:eastAsia="Calibri" w:hAnsi="Times New Roman" w:cs="Times New Roman"/>
                <w:b/>
                <w:color w:val="000000" w:themeColor="text1"/>
                <w:lang w:val="ru-RU"/>
              </w:rPr>
              <w:t>:</w:t>
            </w:r>
          </w:p>
          <w:p w14:paraId="05377916" w14:textId="77777777" w:rsidR="00F90872" w:rsidRPr="00F90872" w:rsidRDefault="00F90872" w:rsidP="00190FBB">
            <w:pPr>
              <w:tabs>
                <w:tab w:val="left" w:pos="594"/>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5.3.1. Довідка про виконання аналогічних договорів згідно з Додатком 2.3. до Тендерної документації.</w:t>
            </w:r>
          </w:p>
          <w:p w14:paraId="3C2CE748"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Під аналогічним договором слід розуміти виконаний договір з усіма додатками та додатковими угодами, предметом якого є капітальний ремонт (або будівництво, або реконструкція) об’єктів будівництва, зіставні за складом та характером робіт.</w:t>
            </w:r>
          </w:p>
          <w:p w14:paraId="21B18807" w14:textId="77777777" w:rsidR="00F90872" w:rsidRPr="003133A9" w:rsidRDefault="00F90872" w:rsidP="00190FBB">
            <w:pPr>
              <w:widowControl w:val="0"/>
              <w:autoSpaceDE w:val="0"/>
              <w:autoSpaceDN w:val="0"/>
              <w:adjustRightInd w:val="0"/>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5.3.2. Завірені коп</w:t>
            </w:r>
            <w:r w:rsidRPr="003133A9">
              <w:rPr>
                <w:rFonts w:ascii="Times New Roman" w:eastAsia="Calibri" w:hAnsi="Times New Roman" w:cs="Times New Roman"/>
                <w:color w:val="000000" w:themeColor="text1"/>
              </w:rPr>
              <w:t>i</w:t>
            </w:r>
            <w:r w:rsidRPr="003133A9">
              <w:rPr>
                <w:rFonts w:ascii="Times New Roman" w:eastAsia="Calibri" w:hAnsi="Times New Roman" w:cs="Times New Roman"/>
                <w:color w:val="000000" w:themeColor="text1"/>
                <w:lang w:val="ru-RU"/>
              </w:rPr>
              <w:t>ї аналогічних договорів з усіма додатками, змінами та невід’ємними частинами до договорів;</w:t>
            </w:r>
          </w:p>
          <w:p w14:paraId="32BC4A56" w14:textId="77777777" w:rsidR="00F90872" w:rsidRPr="00F90872" w:rsidRDefault="00F90872" w:rsidP="00190FBB">
            <w:pPr>
              <w:tabs>
                <w:tab w:val="left" w:pos="594"/>
              </w:tabs>
              <w:spacing w:before="120"/>
              <w:rPr>
                <w:rFonts w:ascii="Times New Roman" w:eastAsia="Calibri" w:hAnsi="Times New Roman" w:cs="Times New Roman"/>
                <w:b/>
                <w:color w:val="000000" w:themeColor="text1"/>
                <w:lang w:val="ru-RU"/>
              </w:rPr>
            </w:pPr>
            <w:r w:rsidRPr="003133A9">
              <w:rPr>
                <w:rFonts w:ascii="Times New Roman" w:eastAsia="Calibri" w:hAnsi="Times New Roman" w:cs="Times New Roman"/>
                <w:color w:val="000000" w:themeColor="text1"/>
                <w:lang w:val="ru-RU"/>
              </w:rPr>
              <w:t>5.3.3. Завірені копії актів виконаних робіт (форми КБ-2В) та дов</w:t>
            </w:r>
            <w:r w:rsidRPr="003133A9">
              <w:rPr>
                <w:rFonts w:ascii="Times New Roman" w:eastAsia="Calibri" w:hAnsi="Times New Roman" w:cs="Times New Roman"/>
                <w:color w:val="000000" w:themeColor="text1"/>
              </w:rPr>
              <w:t>i</w:t>
            </w:r>
            <w:r w:rsidRPr="003133A9">
              <w:rPr>
                <w:rFonts w:ascii="Times New Roman" w:eastAsia="Calibri" w:hAnsi="Times New Roman" w:cs="Times New Roman"/>
                <w:color w:val="000000" w:themeColor="text1"/>
                <w:lang w:val="ru-RU"/>
              </w:rPr>
              <w:t>дки про в</w:t>
            </w:r>
            <w:r w:rsidRPr="003133A9">
              <w:rPr>
                <w:rFonts w:ascii="Times New Roman" w:eastAsia="Calibri" w:hAnsi="Times New Roman" w:cs="Times New Roman"/>
                <w:color w:val="000000" w:themeColor="text1"/>
              </w:rPr>
              <w:t>ap</w:t>
            </w:r>
            <w:r w:rsidRPr="003133A9">
              <w:rPr>
                <w:rFonts w:ascii="Times New Roman" w:eastAsia="Calibri" w:hAnsi="Times New Roman" w:cs="Times New Roman"/>
                <w:color w:val="000000" w:themeColor="text1"/>
                <w:lang w:val="ru-RU"/>
              </w:rPr>
              <w:t>т</w:t>
            </w:r>
            <w:r w:rsidRPr="003133A9">
              <w:rPr>
                <w:rFonts w:ascii="Times New Roman" w:eastAsia="Calibri" w:hAnsi="Times New Roman" w:cs="Times New Roman"/>
                <w:color w:val="000000" w:themeColor="text1"/>
              </w:rPr>
              <w:t>ic</w:t>
            </w:r>
            <w:r w:rsidRPr="003133A9">
              <w:rPr>
                <w:rFonts w:ascii="Times New Roman" w:eastAsia="Calibri" w:hAnsi="Times New Roman" w:cs="Times New Roman"/>
                <w:color w:val="000000" w:themeColor="text1"/>
                <w:lang w:val="ru-RU"/>
              </w:rPr>
              <w:t>ть виконаних роб</w:t>
            </w:r>
            <w:r w:rsidRPr="003133A9">
              <w:rPr>
                <w:rFonts w:ascii="Times New Roman" w:eastAsia="Calibri" w:hAnsi="Times New Roman" w:cs="Times New Roman"/>
                <w:color w:val="000000" w:themeColor="text1"/>
              </w:rPr>
              <w:t>i</w:t>
            </w:r>
            <w:r w:rsidRPr="003133A9">
              <w:rPr>
                <w:rFonts w:ascii="Times New Roman" w:eastAsia="Calibri" w:hAnsi="Times New Roman" w:cs="Times New Roman"/>
                <w:color w:val="000000" w:themeColor="text1"/>
                <w:lang w:val="ru-RU"/>
              </w:rPr>
              <w:t xml:space="preserve">т (форми КБ-3), </w:t>
            </w:r>
            <w:r w:rsidRPr="003133A9">
              <w:rPr>
                <w:rFonts w:ascii="Times New Roman" w:eastAsia="Calibri" w:hAnsi="Times New Roman" w:cs="Times New Roman"/>
                <w:bCs/>
                <w:color w:val="000000" w:themeColor="text1"/>
                <w:lang w:val="ru-RU"/>
              </w:rPr>
              <w:t xml:space="preserve">що підтверджують факт виконання </w:t>
            </w:r>
            <w:r w:rsidRPr="003133A9">
              <w:rPr>
                <w:rFonts w:ascii="Times New Roman" w:eastAsia="Calibri" w:hAnsi="Times New Roman" w:cs="Times New Roman"/>
                <w:b/>
                <w:color w:val="000000" w:themeColor="text1"/>
                <w:lang w:val="ru-RU"/>
              </w:rPr>
              <w:t>договорів у повному обсязі</w:t>
            </w:r>
            <w:r w:rsidRPr="003133A9">
              <w:rPr>
                <w:rFonts w:ascii="Times New Roman" w:eastAsia="Calibri" w:hAnsi="Times New Roman" w:cs="Times New Roman"/>
                <w:bCs/>
                <w:color w:val="000000" w:themeColor="text1"/>
                <w:lang w:val="ru-RU"/>
              </w:rPr>
              <w:t>.</w:t>
            </w:r>
          </w:p>
          <w:p w14:paraId="7C7C9E41" w14:textId="77777777" w:rsidR="00F90872" w:rsidRPr="00F90872" w:rsidRDefault="005F6E0B" w:rsidP="00190FBB">
            <w:pPr>
              <w:rPr>
                <w:rFonts w:ascii="Times New Roman" w:eastAsia="Calibri" w:hAnsi="Times New Roman" w:cs="Times New Roman"/>
                <w:i/>
                <w:color w:val="000000" w:themeColor="text1"/>
                <w:lang w:val="ru-RU"/>
              </w:rPr>
            </w:pPr>
            <w:sdt>
              <w:sdtPr>
                <w:rPr>
                  <w:rFonts w:ascii="Times New Roman" w:eastAsia="Calibri" w:hAnsi="Times New Roman" w:cs="Times New Roman"/>
                  <w:color w:val="000000" w:themeColor="text1"/>
                </w:rPr>
                <w:tag w:val="goog_rdk_27"/>
                <w:id w:val="1627738421"/>
                <w:showingPlcHdr/>
              </w:sdtPr>
              <w:sdtEndPr/>
              <w:sdtContent>
                <w:r w:rsidR="00F90872" w:rsidRPr="00F90872">
                  <w:rPr>
                    <w:rFonts w:ascii="Times New Roman" w:eastAsia="Calibri" w:hAnsi="Times New Roman" w:cs="Times New Roman"/>
                    <w:color w:val="000000" w:themeColor="text1"/>
                    <w:lang w:val="ru-RU"/>
                  </w:rPr>
                  <w:t xml:space="preserve">     </w:t>
                </w:r>
              </w:sdtContent>
            </w:sdt>
            <w:r w:rsidR="00F90872" w:rsidRPr="00F90872">
              <w:rPr>
                <w:rFonts w:ascii="Times New Roman" w:eastAsia="Calibri" w:hAnsi="Times New Roman" w:cs="Times New Roman"/>
                <w:i/>
                <w:color w:val="000000" w:themeColor="text1"/>
                <w:lang w:val="ru-RU"/>
              </w:rPr>
              <w:t>У випадку коли сума актів виконаних робіт не відповідає вказаній вартості договору – надати пояснення; до уваги приймаються лише договори, виконані у повному обсязі.</w:t>
            </w:r>
          </w:p>
          <w:p w14:paraId="53D01BB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b/>
                <w:color w:val="000000" w:themeColor="text1"/>
                <w:lang w:val="ru-RU"/>
              </w:rPr>
              <w:t xml:space="preserve">Відповідний досвід роботи: </w:t>
            </w:r>
            <w:r w:rsidRPr="00F90872">
              <w:rPr>
                <w:rFonts w:ascii="Times New Roman" w:eastAsia="Calibri" w:hAnsi="Times New Roman" w:cs="Times New Roman"/>
                <w:color w:val="000000" w:themeColor="text1"/>
                <w:lang w:val="ru-RU"/>
              </w:rPr>
              <w:t xml:space="preserve">щонайменше 2 виконані аналогічні договори </w:t>
            </w:r>
            <w:sdt>
              <w:sdtPr>
                <w:rPr>
                  <w:rFonts w:ascii="Times New Roman" w:eastAsia="Calibri" w:hAnsi="Times New Roman" w:cs="Times New Roman"/>
                  <w:color w:val="000000" w:themeColor="text1"/>
                </w:rPr>
                <w:tag w:val="goog_rdk_29"/>
                <w:id w:val="237377418"/>
              </w:sdtPr>
              <w:sdtEndPr/>
              <w:sdtContent/>
            </w:sdt>
            <w:r w:rsidRPr="00F90872">
              <w:rPr>
                <w:rFonts w:ascii="Times New Roman" w:eastAsia="Calibri" w:hAnsi="Times New Roman" w:cs="Times New Roman"/>
                <w:color w:val="000000" w:themeColor="text1"/>
                <w:lang w:val="ru-RU"/>
              </w:rPr>
              <w:t xml:space="preserve">протягом останніх пʼяти (5) років </w:t>
            </w:r>
            <w:r w:rsidRPr="00F90872">
              <w:rPr>
                <w:rFonts w:ascii="Times New Roman" w:eastAsia="Calibri" w:hAnsi="Times New Roman" w:cs="Times New Roman"/>
                <w:b/>
                <w:color w:val="000000" w:themeColor="text1"/>
                <w:lang w:val="ru-RU"/>
              </w:rPr>
              <w:t>(</w:t>
            </w:r>
            <w:r w:rsidRPr="00F90872">
              <w:rPr>
                <w:rFonts w:ascii="Times New Roman" w:eastAsia="Calibri" w:hAnsi="Times New Roman" w:cs="Times New Roman"/>
                <w:b/>
                <w:i/>
                <w:color w:val="000000" w:themeColor="text1"/>
                <w:u w:val="single"/>
                <w:lang w:val="ru-RU"/>
              </w:rPr>
              <w:t>Замовник на власний розсуд зазначає</w:t>
            </w:r>
            <w:r w:rsidRPr="00F90872">
              <w:rPr>
                <w:rFonts w:ascii="Times New Roman" w:eastAsia="Calibri" w:hAnsi="Times New Roman" w:cs="Times New Roman"/>
                <w:b/>
                <w:i/>
                <w:color w:val="000000" w:themeColor="text1"/>
                <w:lang w:val="ru-RU"/>
              </w:rPr>
              <w:t xml:space="preserve"> - без урахування або з урахуванням періоду дії воєнного стану)</w:t>
            </w:r>
            <w:r w:rsidRPr="00F90872">
              <w:rPr>
                <w:rFonts w:ascii="Times New Roman" w:eastAsia="Calibri" w:hAnsi="Times New Roman" w:cs="Times New Roman"/>
                <w:color w:val="000000" w:themeColor="text1"/>
                <w:lang w:val="ru-RU"/>
              </w:rPr>
              <w:t xml:space="preserve"> із вартістю кожного договору не менше ніж 30% від очікуваної вартості закупівлі.</w:t>
            </w:r>
          </w:p>
          <w:p w14:paraId="71C468A3" w14:textId="77777777" w:rsidR="00F90872" w:rsidRPr="00F90872" w:rsidRDefault="005F6E0B" w:rsidP="00190FBB">
            <w:pPr>
              <w:tabs>
                <w:tab w:val="left" w:pos="594"/>
              </w:tabs>
              <w:rPr>
                <w:rFonts w:ascii="Times New Roman" w:eastAsia="Calibri" w:hAnsi="Times New Roman" w:cs="Times New Roman"/>
                <w:b/>
                <w:color w:val="000000" w:themeColor="text1"/>
                <w:lang w:val="ru-RU"/>
              </w:rPr>
            </w:pPr>
            <w:sdt>
              <w:sdtPr>
                <w:rPr>
                  <w:rFonts w:ascii="Times New Roman" w:eastAsia="Calibri" w:hAnsi="Times New Roman" w:cs="Times New Roman"/>
                  <w:color w:val="000000" w:themeColor="text1"/>
                </w:rPr>
                <w:tag w:val="goog_rdk_30"/>
                <w:id w:val="1849830268"/>
              </w:sdtPr>
              <w:sdtEndPr/>
              <w:sdtContent/>
            </w:sdt>
            <w:r w:rsidR="00F90872" w:rsidRPr="00F90872">
              <w:rPr>
                <w:rFonts w:ascii="Times New Roman" w:eastAsia="Calibri" w:hAnsi="Times New Roman" w:cs="Times New Roman"/>
                <w:b/>
                <w:color w:val="000000" w:themeColor="text1"/>
                <w:lang w:val="ru-RU"/>
              </w:rPr>
              <w:t>5.4. Наявність фінансової спроможності, яка підтверджується фінансовою звітністю *:</w:t>
            </w:r>
          </w:p>
          <w:p w14:paraId="16EF2CA7" w14:textId="77777777" w:rsidR="00F90872" w:rsidRPr="00F90872" w:rsidRDefault="00F90872" w:rsidP="00190FBB">
            <w:pPr>
              <w:tabs>
                <w:tab w:val="left" w:pos="594"/>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5.4.1. Копії балансу Учасника торгів (форма № 1) за звітний період та чотири попередні календарні роки*</w:t>
            </w:r>
          </w:p>
          <w:p w14:paraId="7090CAAC" w14:textId="77777777" w:rsidR="00F90872" w:rsidRPr="00F90872" w:rsidRDefault="00F90872" w:rsidP="00190FBB">
            <w:pPr>
              <w:tabs>
                <w:tab w:val="left" w:pos="594"/>
              </w:tabs>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*у разі, якщо учасник торгів є юридична чи фізична  особа, яка відповідно до норм чинного законодавства не  складає  документи, зазначені у цьому підпункті, такий учасник подає у складі пропозиції копії тих документів, які є документами фінансової звітності для нього.</w:t>
            </w:r>
          </w:p>
          <w:p w14:paraId="7DBC17AD" w14:textId="77777777" w:rsidR="00F90872" w:rsidRPr="00F90872" w:rsidRDefault="00F90872" w:rsidP="00190FBB">
            <w:pPr>
              <w:tabs>
                <w:tab w:val="left" w:pos="594"/>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Для суб’єктів малого підприємництва – копії фінансового звіту Учасника торгів-суб’єкта малого підприємництва (форма № 1-м) за звітний період та чотири попередні календарні роки.</w:t>
            </w:r>
            <w:r w:rsidRPr="00F90872">
              <w:rPr>
                <w:rFonts w:ascii="Times New Roman" w:eastAsia="Calibri" w:hAnsi="Times New Roman" w:cs="Times New Roman"/>
                <w:color w:val="000000" w:themeColor="text1"/>
                <w:lang w:val="ru-RU" w:eastAsia="he-IL" w:bidi="he-IL"/>
              </w:rPr>
              <w:t xml:space="preserve"> </w:t>
            </w:r>
          </w:p>
          <w:p w14:paraId="33E536F8" w14:textId="77777777" w:rsidR="00F90872" w:rsidRPr="00F90872" w:rsidRDefault="00F90872" w:rsidP="00190FBB">
            <w:pPr>
              <w:tabs>
                <w:tab w:val="left" w:pos="594"/>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5.4.2. для Учасників торгів-юридичних осіб — копії звіту про фінансові результати Учасника (форма № 2) </w:t>
            </w:r>
            <w:r w:rsidRPr="00F90872">
              <w:rPr>
                <w:rFonts w:ascii="Times New Roman" w:eastAsia="Calibri" w:hAnsi="Times New Roman" w:cs="Times New Roman"/>
                <w:iCs/>
                <w:color w:val="000000" w:themeColor="text1"/>
                <w:lang w:val="ru-RU"/>
              </w:rPr>
              <w:t xml:space="preserve">за </w:t>
            </w:r>
            <w:r w:rsidRPr="00F90872">
              <w:rPr>
                <w:rFonts w:ascii="Times New Roman" w:eastAsia="Calibri" w:hAnsi="Times New Roman" w:cs="Times New Roman"/>
                <w:color w:val="000000" w:themeColor="text1"/>
                <w:lang w:val="ru-RU"/>
              </w:rPr>
              <w:t xml:space="preserve">звітний період та чотири попередні календарні </w:t>
            </w:r>
            <w:r w:rsidRPr="00F90872">
              <w:rPr>
                <w:rFonts w:ascii="Times New Roman" w:eastAsia="Calibri" w:hAnsi="Times New Roman" w:cs="Times New Roman"/>
                <w:iCs/>
                <w:color w:val="000000" w:themeColor="text1"/>
                <w:lang w:val="ru-RU"/>
              </w:rPr>
              <w:t>роки*</w:t>
            </w:r>
          </w:p>
          <w:p w14:paraId="7B7A89F4" w14:textId="77777777" w:rsidR="00F90872" w:rsidRPr="00F90872" w:rsidRDefault="00F90872" w:rsidP="00190FBB">
            <w:pPr>
              <w:tabs>
                <w:tab w:val="left" w:pos="594"/>
              </w:tabs>
              <w:rPr>
                <w:rFonts w:ascii="Times New Roman" w:eastAsia="Times New Roman CYR" w:hAnsi="Times New Roman" w:cs="Times New Roman"/>
                <w:color w:val="000000" w:themeColor="text1"/>
                <w:lang w:val="ru-RU" w:eastAsia="he-IL" w:bidi="he-IL"/>
              </w:rPr>
            </w:pPr>
            <w:r w:rsidRPr="00F90872">
              <w:rPr>
                <w:rFonts w:ascii="Times New Roman" w:eastAsia="Calibri" w:hAnsi="Times New Roman" w:cs="Times New Roman"/>
                <w:i/>
                <w:iCs/>
                <w:color w:val="000000" w:themeColor="text1"/>
                <w:lang w:val="ru-RU"/>
              </w:rPr>
              <w:t>*Для суб’єктів малого підприємництва – копії фінансового звіту Учасника торгів-суб’єкта малого підприємництва (форма № 2-м) за звітний період та чотири попередні календарні роки</w:t>
            </w:r>
            <w:r w:rsidRPr="00F90872">
              <w:rPr>
                <w:rFonts w:ascii="Times New Roman" w:eastAsia="Calibri" w:hAnsi="Times New Roman" w:cs="Times New Roman"/>
                <w:color w:val="000000" w:themeColor="text1"/>
                <w:lang w:val="ru-RU"/>
              </w:rPr>
              <w:t>.</w:t>
            </w:r>
          </w:p>
          <w:p w14:paraId="270B48E2" w14:textId="77777777" w:rsidR="00F90872" w:rsidRPr="00F90872" w:rsidRDefault="00F90872" w:rsidP="00190FBB">
            <w:pPr>
              <w:tabs>
                <w:tab w:val="left" w:pos="594"/>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5.4.3. Копія звіту про рух грошових коштів за звітний період та чотири попередні роки (відповідно до Закону України «Про бухгалтерський облік та фінансову звітність в Україні»), засвідчена печаткою учасника та підписом уповноваженої посадової особи Учасника торгів.</w:t>
            </w:r>
          </w:p>
          <w:p w14:paraId="76F7C78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Фінансова спроможність учасника закупівлі є такою, що відповідає критерію, за умови: </w:t>
            </w:r>
          </w:p>
          <w:p w14:paraId="1AADDC63" w14:textId="77777777" w:rsidR="00F90872" w:rsidRPr="00F90872" w:rsidRDefault="00F90872" w:rsidP="00F90872">
            <w:pPr>
              <w:numPr>
                <w:ilvl w:val="0"/>
                <w:numId w:val="10"/>
              </w:numPr>
              <w:spacing w:before="120" w:after="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якщо очікувана вартість закупівлі менше 75 млн. грн., то мінімальний розмір середньорічного доходу за останні 4 календарні роки (</w:t>
            </w:r>
            <w:r w:rsidRPr="00F90872">
              <w:rPr>
                <w:rFonts w:ascii="Times New Roman" w:eastAsia="Calibri" w:hAnsi="Times New Roman" w:cs="Times New Roman"/>
                <w:i/>
                <w:color w:val="000000" w:themeColor="text1"/>
                <w:u w:val="single"/>
                <w:lang w:val="ru-RU"/>
              </w:rPr>
              <w:t>Замовник на власний розсуд зазначає</w:t>
            </w:r>
            <w:r w:rsidRPr="00F90872">
              <w:rPr>
                <w:rFonts w:ascii="Times New Roman" w:eastAsia="Calibri" w:hAnsi="Times New Roman" w:cs="Times New Roman"/>
                <w:i/>
                <w:color w:val="000000" w:themeColor="text1"/>
                <w:lang w:val="ru-RU"/>
              </w:rPr>
              <w:t xml:space="preserve"> - без урахування або з урахуванням періоду дії </w:t>
            </w:r>
            <w:r w:rsidRPr="00F90872">
              <w:rPr>
                <w:rFonts w:ascii="Times New Roman" w:eastAsia="Calibri" w:hAnsi="Times New Roman" w:cs="Times New Roman"/>
                <w:b/>
                <w:i/>
                <w:color w:val="000000" w:themeColor="text1"/>
                <w:lang w:val="ru-RU"/>
              </w:rPr>
              <w:t>воєнного</w:t>
            </w:r>
            <w:r w:rsidRPr="00F90872">
              <w:rPr>
                <w:rFonts w:ascii="Times New Roman" w:eastAsia="Calibri" w:hAnsi="Times New Roman" w:cs="Times New Roman"/>
                <w:i/>
                <w:color w:val="000000" w:themeColor="text1"/>
                <w:lang w:val="ru-RU"/>
              </w:rPr>
              <w:t xml:space="preserve"> стану)</w:t>
            </w:r>
            <w:r w:rsidRPr="00F90872">
              <w:rPr>
                <w:rFonts w:ascii="Times New Roman" w:eastAsia="Calibri" w:hAnsi="Times New Roman" w:cs="Times New Roman"/>
                <w:color w:val="000000" w:themeColor="text1"/>
                <w:lang w:val="ru-RU"/>
              </w:rPr>
              <w:t xml:space="preserve"> (середнє арифметичне значення річних оборотів) повинен становити не менше ніж 30% очікуваної вартості предмета закупівлі;</w:t>
            </w:r>
          </w:p>
          <w:p w14:paraId="1AEC75BE" w14:textId="77777777" w:rsidR="00F90872" w:rsidRPr="00F90872" w:rsidRDefault="00F90872" w:rsidP="00F90872">
            <w:pPr>
              <w:numPr>
                <w:ilvl w:val="0"/>
                <w:numId w:val="10"/>
              </w:numPr>
              <w:spacing w:before="120" w:after="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якщо очікувана вартість закупівлі більше 75 млн. грн., то середньорічний дохід за останні 4 календарні роки (</w:t>
            </w:r>
            <w:r w:rsidRPr="00F90872">
              <w:rPr>
                <w:rFonts w:ascii="Times New Roman" w:eastAsia="Calibri" w:hAnsi="Times New Roman" w:cs="Times New Roman"/>
                <w:i/>
                <w:color w:val="000000" w:themeColor="text1"/>
                <w:u w:val="single"/>
                <w:lang w:val="ru-RU"/>
              </w:rPr>
              <w:t>Замовник на власний розсуд зазначає</w:t>
            </w:r>
            <w:r w:rsidRPr="00F90872">
              <w:rPr>
                <w:rFonts w:ascii="Times New Roman" w:eastAsia="Calibri" w:hAnsi="Times New Roman" w:cs="Times New Roman"/>
                <w:i/>
                <w:color w:val="000000" w:themeColor="text1"/>
                <w:lang w:val="ru-RU"/>
              </w:rPr>
              <w:t xml:space="preserve"> -- без урахування або з урахуванням періоду дії </w:t>
            </w:r>
            <w:r w:rsidRPr="00F90872">
              <w:rPr>
                <w:rFonts w:ascii="Times New Roman" w:eastAsia="Calibri" w:hAnsi="Times New Roman" w:cs="Times New Roman"/>
                <w:b/>
                <w:i/>
                <w:color w:val="000000" w:themeColor="text1"/>
                <w:lang w:val="ru-RU"/>
              </w:rPr>
              <w:t>воєнного</w:t>
            </w:r>
            <w:r w:rsidRPr="00F90872">
              <w:rPr>
                <w:rFonts w:ascii="Times New Roman" w:eastAsia="Calibri" w:hAnsi="Times New Roman" w:cs="Times New Roman"/>
                <w:i/>
                <w:color w:val="000000" w:themeColor="text1"/>
                <w:lang w:val="ru-RU"/>
              </w:rPr>
              <w:t xml:space="preserve"> стану)</w:t>
            </w:r>
            <w:r w:rsidRPr="00F90872">
              <w:rPr>
                <w:rFonts w:ascii="Times New Roman" w:eastAsia="Calibri" w:hAnsi="Times New Roman" w:cs="Times New Roman"/>
                <w:color w:val="000000" w:themeColor="text1"/>
                <w:lang w:val="ru-RU"/>
              </w:rPr>
              <w:t xml:space="preserve"> (середнє арифметичне значення річних оборотів) повинен бути не менше ніж 50 % від очікуваної вартості предмета закупівлі.</w:t>
            </w:r>
          </w:p>
          <w:p w14:paraId="7C6DC134" w14:textId="77777777" w:rsidR="00F90872" w:rsidRPr="00F90872" w:rsidRDefault="00F90872" w:rsidP="00190FBB">
            <w:pPr>
              <w:rPr>
                <w:rFonts w:ascii="Times New Roman" w:eastAsia="Calibri" w:hAnsi="Times New Roman" w:cs="Times New Roman"/>
                <w:color w:val="000000" w:themeColor="text1"/>
                <w:lang w:val="ru-RU"/>
              </w:rPr>
            </w:pPr>
          </w:p>
          <w:p w14:paraId="1999D729" w14:textId="77777777" w:rsidR="00F90872" w:rsidRPr="00F90872" w:rsidRDefault="00F90872" w:rsidP="00190FBB">
            <w:pPr>
              <w:rPr>
                <w:rFonts w:ascii="Times New Roman" w:eastAsia="Calibri" w:hAnsi="Times New Roman" w:cs="Times New Roman"/>
                <w:i/>
                <w:iCs/>
                <w:color w:val="000000" w:themeColor="text1"/>
                <w:lang w:val="ru-RU"/>
              </w:rPr>
            </w:pPr>
            <w:r w:rsidRPr="00F90872">
              <w:rPr>
                <w:rFonts w:ascii="Times New Roman" w:eastAsia="Calibri" w:hAnsi="Times New Roman" w:cs="Times New Roman"/>
                <w:i/>
                <w:iCs/>
                <w:color w:val="000000" w:themeColor="text1"/>
                <w:lang w:val="ru-RU"/>
              </w:rPr>
              <w:t xml:space="preserve">Під річним оборотом розуміються </w:t>
            </w:r>
            <w:r w:rsidRPr="00F90872">
              <w:rPr>
                <w:rFonts w:ascii="Times New Roman" w:eastAsia="Calibri" w:hAnsi="Times New Roman" w:cs="Times New Roman"/>
                <w:i/>
                <w:iCs/>
                <w:color w:val="000000" w:themeColor="text1"/>
                <w:shd w:val="clear" w:color="auto" w:fill="FFFFFF"/>
                <w:lang w:val="ru-RU"/>
              </w:rPr>
              <w:t>загальні надходження протягом року відповідно до звіту про рух грошових коштів.</w:t>
            </w:r>
          </w:p>
          <w:p w14:paraId="3DE00FB2" w14:textId="77777777" w:rsidR="00F90872" w:rsidRPr="00F90872" w:rsidRDefault="00F90872" w:rsidP="00190FBB">
            <w:pPr>
              <w:suppressAutoHyphens/>
              <w:rPr>
                <w:rFonts w:ascii="Times New Roman" w:eastAsia="Calibri" w:hAnsi="Times New Roman" w:cs="Times New Roman"/>
                <w:i/>
                <w:color w:val="000000" w:themeColor="text1"/>
                <w:shd w:val="clear" w:color="auto" w:fill="FFFFFF"/>
                <w:lang w:val="ru-RU"/>
              </w:rPr>
            </w:pPr>
            <w:r w:rsidRPr="00F90872">
              <w:rPr>
                <w:rFonts w:ascii="Times New Roman" w:eastAsia="Calibri" w:hAnsi="Times New Roman" w:cs="Times New Roman"/>
                <w:i/>
                <w:color w:val="000000" w:themeColor="text1"/>
                <w:shd w:val="clear" w:color="auto" w:fill="FFFFFF"/>
                <w:lang w:val="ru-RU"/>
              </w:rPr>
              <w:t xml:space="preserve">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 </w:t>
            </w:r>
          </w:p>
          <w:p w14:paraId="57C6E44C" w14:textId="77777777" w:rsidR="00F90872" w:rsidRPr="00F90872" w:rsidRDefault="00F90872" w:rsidP="00190FBB">
            <w:pPr>
              <w:suppressAutoHyphens/>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 xml:space="preserve">У разі, якщо учасник для </w:t>
            </w:r>
            <w:r w:rsidRPr="00F90872">
              <w:rPr>
                <w:rFonts w:ascii="Times New Roman" w:eastAsia="Calibri" w:hAnsi="Times New Roman" w:cs="Times New Roman"/>
                <w:i/>
                <w:color w:val="000000" w:themeColor="text1"/>
                <w:lang w:val="ru-RU" w:eastAsia="uk-UA"/>
              </w:rPr>
              <w:t xml:space="preserve">підтвердження своєї відповідності кваліфікаційному(им) критерію(ям), визначеному(им) у пп.5.1-5.4 , має намір залучити спроможності інших суб’єктів господарювання як субпідрядників/співвиконавців, у складі тендерної пропозиції учасник додатково </w:t>
            </w:r>
            <w:r w:rsidRPr="00F90872">
              <w:rPr>
                <w:rFonts w:ascii="Times New Roman" w:eastAsia="Calibri" w:hAnsi="Times New Roman" w:cs="Times New Roman"/>
                <w:i/>
                <w:color w:val="000000" w:themeColor="text1"/>
                <w:lang w:val="ru-RU"/>
              </w:rPr>
              <w:t xml:space="preserve">надає довідку(и)/інформацію/документ(и) </w:t>
            </w:r>
            <w:r w:rsidRPr="00F90872">
              <w:rPr>
                <w:rFonts w:ascii="Times New Roman" w:eastAsia="Calibri" w:hAnsi="Times New Roman" w:cs="Times New Roman"/>
                <w:i/>
                <w:color w:val="000000" w:themeColor="text1"/>
                <w:lang w:val="ru-RU" w:eastAsia="uk-UA"/>
              </w:rPr>
              <w:t xml:space="preserve">субпідрядника(ів)/співвиконавця(ів), підготовлену(і) </w:t>
            </w:r>
            <w:r w:rsidRPr="00F90872">
              <w:rPr>
                <w:rFonts w:ascii="Times New Roman" w:eastAsia="Calibri" w:hAnsi="Times New Roman" w:cs="Times New Roman"/>
                <w:i/>
                <w:color w:val="000000" w:themeColor="text1"/>
                <w:lang w:val="ru-RU"/>
              </w:rPr>
              <w:t xml:space="preserve">відповідно до вимог пп. 5.1—5.4, підписану(і) керівником </w:t>
            </w:r>
            <w:r w:rsidRPr="00F90872">
              <w:rPr>
                <w:rFonts w:ascii="Times New Roman" w:eastAsia="Calibri" w:hAnsi="Times New Roman" w:cs="Times New Roman"/>
                <w:i/>
                <w:color w:val="000000" w:themeColor="text1"/>
                <w:lang w:val="ru-RU" w:eastAsia="uk-UA"/>
              </w:rPr>
              <w:t xml:space="preserve">субпідрядника(ів)/співвиконавця(ів) </w:t>
            </w:r>
            <w:r w:rsidRPr="00F90872">
              <w:rPr>
                <w:rFonts w:ascii="Times New Roman" w:eastAsia="Calibri" w:hAnsi="Times New Roman" w:cs="Times New Roman"/>
                <w:i/>
                <w:color w:val="000000" w:themeColor="text1"/>
                <w:lang w:val="ru-RU"/>
              </w:rPr>
              <w:t>і скріплену(і) відбитком печатки</w:t>
            </w:r>
            <w:r w:rsidRPr="00F90872">
              <w:rPr>
                <w:rFonts w:ascii="Times New Roman" w:eastAsia="Calibri" w:hAnsi="Times New Roman" w:cs="Times New Roman"/>
                <w:i/>
                <w:color w:val="000000" w:themeColor="text1"/>
                <w:lang w:val="ru-RU" w:eastAsia="uk-UA"/>
              </w:rPr>
              <w:t>.</w:t>
            </w:r>
          </w:p>
          <w:p w14:paraId="04312023" w14:textId="77777777" w:rsidR="00F90872" w:rsidRPr="00F90872" w:rsidRDefault="00F90872" w:rsidP="00190FBB">
            <w:pPr>
              <w:rPr>
                <w:rFonts w:ascii="Times New Roman" w:eastAsia="Calibri" w:hAnsi="Times New Roman" w:cs="Times New Roman"/>
                <w:i/>
                <w:color w:val="000000" w:themeColor="text1"/>
                <w:lang w:val="ru-RU"/>
              </w:rPr>
            </w:pPr>
          </w:p>
          <w:p w14:paraId="6BAAA119" w14:textId="77777777" w:rsidR="00F90872" w:rsidRPr="00F90872" w:rsidRDefault="00F90872" w:rsidP="00190FBB">
            <w:pPr>
              <w:tabs>
                <w:tab w:val="left" w:pos="594"/>
              </w:tabs>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5.5. Документи, що підтверджують відсутність підстав для відмови в участі у процедурі закупівлі, які надаються при поданні тендерної пропозиції:</w:t>
            </w:r>
          </w:p>
          <w:p w14:paraId="0BF339B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5.5.1. </w:t>
            </w:r>
            <w:r w:rsidRPr="00F90872">
              <w:rPr>
                <w:rFonts w:ascii="Times New Roman" w:eastAsia="Calibri" w:hAnsi="Times New Roman" w:cs="Times New Roman"/>
                <w:b/>
                <w:bCs/>
                <w:color w:val="000000" w:themeColor="text1"/>
                <w:u w:val="single"/>
                <w:lang w:val="ru-RU"/>
              </w:rPr>
              <w:t>Інформація про відсутність підстав, визначених у пункті 47 Особливостей (крім підпунктів 1 і 7 цього пункту)</w:t>
            </w:r>
            <w:r w:rsidRPr="00F90872">
              <w:rPr>
                <w:rFonts w:ascii="Times New Roman" w:eastAsia="Calibri" w:hAnsi="Times New Roman" w:cs="Times New Roman"/>
                <w:color w:val="000000" w:themeColor="text1"/>
                <w:u w:val="single"/>
                <w:lang w:val="ru-RU"/>
              </w:rPr>
              <w:t>,</w:t>
            </w:r>
            <w:r w:rsidRPr="00F90872">
              <w:rPr>
                <w:rFonts w:ascii="Times New Roman" w:eastAsia="Calibri" w:hAnsi="Times New Roman" w:cs="Times New Roman"/>
                <w:color w:val="000000" w:themeColor="text1"/>
                <w:lang w:val="ru-RU"/>
              </w:rPr>
              <w:t xml:space="preserve"> підтверджується учасником шляхом самостійного декларування відсутності таких підстав в електронній системі закупівель під час подання тендерної пропозиції, а саме </w:t>
            </w:r>
            <w:r w:rsidRPr="00F90872">
              <w:rPr>
                <w:rFonts w:ascii="Times New Roman" w:eastAsia="Calibri" w:hAnsi="Times New Roman" w:cs="Times New Roman"/>
                <w:b/>
                <w:color w:val="000000" w:themeColor="text1"/>
                <w:lang w:val="ru-RU"/>
              </w:rPr>
              <w:t>шляхом заповнення окремих електронних полів в електронній системі закупівель (проставлення «галочки»).</w:t>
            </w:r>
            <w:r w:rsidRPr="00F90872">
              <w:rPr>
                <w:rFonts w:ascii="Times New Roman" w:eastAsia="Calibri" w:hAnsi="Times New Roman" w:cs="Times New Roman"/>
                <w:color w:val="000000" w:themeColor="text1"/>
                <w:lang w:val="ru-RU"/>
              </w:rPr>
              <w:t xml:space="preserve"> </w:t>
            </w:r>
          </w:p>
          <w:p w14:paraId="0CFAD2AB" w14:textId="77777777" w:rsidR="00F90872" w:rsidRPr="00F90872" w:rsidRDefault="00F90872" w:rsidP="00190FBB">
            <w:pPr>
              <w:rPr>
                <w:rFonts w:ascii="Times New Roman" w:eastAsia="Calibri" w:hAnsi="Times New Roman" w:cs="Times New Roman"/>
                <w:i/>
                <w:color w:val="000000" w:themeColor="text1"/>
                <w:lang w:val="ru-RU"/>
              </w:rPr>
            </w:pPr>
            <w:r w:rsidRPr="00F90872">
              <w:rPr>
                <w:rFonts w:ascii="Times New Roman" w:eastAsia="Calibri" w:hAnsi="Times New Roman" w:cs="Times New Roman"/>
                <w:color w:val="000000" w:themeColor="text1"/>
                <w:lang w:val="ru-RU"/>
              </w:rPr>
              <w:t>У разі коли учасник процедури закупівлі має намір залучити інших суб’єктів господарювання як субпідрядників/співвиконавців в обсязі не менше ніж 20 відсотків вартості договору про закупівлю -</w:t>
            </w:r>
            <w:r w:rsidRPr="00F90872">
              <w:rPr>
                <w:rFonts w:ascii="Times New Roman" w:eastAsia="Calibri" w:hAnsi="Times New Roman" w:cs="Times New Roman"/>
                <w:color w:val="000000" w:themeColor="text1"/>
                <w:u w:val="single"/>
                <w:lang w:val="ru-RU"/>
              </w:rPr>
              <w:t xml:space="preserve"> учасником надається довідка, за формою згідно Додатку 2.4. до Тендерної документації.</w:t>
            </w:r>
            <w:r w:rsidRPr="00F90872">
              <w:rPr>
                <w:rFonts w:ascii="Times New Roman" w:eastAsia="Calibri" w:hAnsi="Times New Roman" w:cs="Times New Roman"/>
                <w:color w:val="000000" w:themeColor="text1"/>
                <w:lang w:val="ru-RU"/>
              </w:rPr>
              <w:t xml:space="preserve"> Замовник не вимагає від учасника процедури закупівлі </w:t>
            </w:r>
            <w:r w:rsidRPr="00F90872">
              <w:rPr>
                <w:rFonts w:ascii="Times New Roman" w:eastAsia="Calibri" w:hAnsi="Times New Roman" w:cs="Times New Roman"/>
                <w:color w:val="000000" w:themeColor="text1"/>
                <w:u w:val="single"/>
                <w:lang w:val="ru-RU"/>
              </w:rPr>
              <w:t>під час подання</w:t>
            </w:r>
            <w:r w:rsidRPr="00F90872">
              <w:rPr>
                <w:rFonts w:ascii="Times New Roman" w:eastAsia="Calibri" w:hAnsi="Times New Roman" w:cs="Times New Roman"/>
                <w:color w:val="000000" w:themeColor="text1"/>
                <w:lang w:val="ru-RU"/>
              </w:rPr>
              <w:t xml:space="preserve"> тендерної пропозиції в електронній системі закупівель будь-яких документів, що підтверджують відсутність підстав, визначених в абзаці першому пункту 47 Особливостей </w:t>
            </w:r>
            <w:r w:rsidRPr="00F90872">
              <w:rPr>
                <w:rFonts w:ascii="Times New Roman" w:eastAsia="Calibri" w:hAnsi="Times New Roman" w:cs="Times New Roman"/>
                <w:i/>
                <w:color w:val="000000" w:themeColor="text1"/>
                <w:lang w:val="ru-RU"/>
              </w:rPr>
              <w:t>(зазначається під час застосування Особливостей).</w:t>
            </w:r>
          </w:p>
          <w:p w14:paraId="0D7096C8" w14:textId="77777777" w:rsidR="00F90872" w:rsidRPr="00F90872" w:rsidRDefault="00F90872" w:rsidP="00190FBB">
            <w:pPr>
              <w:pBdr>
                <w:top w:val="nil"/>
                <w:left w:val="nil"/>
                <w:bottom w:val="nil"/>
                <w:right w:val="nil"/>
                <w:between w:val="nil"/>
              </w:pBdr>
              <w:rPr>
                <w:rFonts w:ascii="Times New Roman" w:eastAsia="Calibri" w:hAnsi="Times New Roman" w:cs="Times New Roman"/>
                <w:color w:val="000000" w:themeColor="text1"/>
                <w:lang w:val="ru-RU"/>
              </w:rPr>
            </w:pPr>
            <w:r w:rsidRPr="00F90872">
              <w:rPr>
                <w:rFonts w:ascii="Times New Roman" w:eastAsia="Calibri" w:hAnsi="Times New Roman" w:cs="Times New Roman"/>
                <w:i/>
                <w:color w:val="000000" w:themeColor="text1"/>
                <w:lang w:val="ru-RU"/>
              </w:rPr>
              <w:t xml:space="preserve">*У разі участі об’єднання учасників підтвердження відсутності підстав, визначених </w:t>
            </w:r>
            <w:bookmarkStart w:id="278" w:name="_Hlk128168107"/>
            <w:r w:rsidRPr="00F90872">
              <w:rPr>
                <w:rFonts w:ascii="Times New Roman" w:eastAsia="Calibri" w:hAnsi="Times New Roman" w:cs="Times New Roman"/>
                <w:i/>
                <w:color w:val="000000" w:themeColor="text1"/>
                <w:lang w:val="ru-RU"/>
              </w:rPr>
              <w:t>в пункті 47 Особливостей</w:t>
            </w:r>
            <w:bookmarkEnd w:id="278"/>
            <w:r w:rsidRPr="00F90872">
              <w:rPr>
                <w:rFonts w:ascii="Times New Roman" w:eastAsia="Calibri" w:hAnsi="Times New Roman" w:cs="Times New Roman"/>
                <w:i/>
                <w:color w:val="000000" w:themeColor="text1"/>
                <w:lang w:val="ru-RU"/>
              </w:rPr>
              <w:t xml:space="preserve">,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 </w:t>
            </w:r>
            <w:r w:rsidRPr="00F90872">
              <w:rPr>
                <w:rFonts w:ascii="Times New Roman" w:eastAsia="Calibri" w:hAnsi="Times New Roman" w:cs="Times New Roman"/>
                <w:color w:val="000000" w:themeColor="text1"/>
                <w:lang w:val="ru-RU"/>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w:t>
            </w:r>
            <w:r w:rsidRPr="003133A9">
              <w:rPr>
                <w:rFonts w:ascii="Times New Roman" w:eastAsia="Calibri" w:hAnsi="Times New Roman" w:cs="Times New Roman"/>
                <w:color w:val="000000" w:themeColor="text1"/>
              </w:rPr>
              <w:t> </w:t>
            </w:r>
            <w:hyperlink r:id="rId25" w:anchor="n616">
              <w:r w:rsidRPr="00F90872">
                <w:rPr>
                  <w:rFonts w:ascii="Times New Roman" w:eastAsia="Calibri" w:hAnsi="Times New Roman" w:cs="Times New Roman"/>
                  <w:color w:val="000000" w:themeColor="text1"/>
                  <w:u w:val="single"/>
                  <w:lang w:val="ru-RU"/>
                </w:rPr>
                <w:t>підпунктами 1</w:t>
              </w:r>
            </w:hyperlink>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і</w:t>
            </w:r>
            <w:r w:rsidRPr="003133A9">
              <w:rPr>
                <w:rFonts w:ascii="Times New Roman" w:eastAsia="Calibri" w:hAnsi="Times New Roman" w:cs="Times New Roman"/>
                <w:color w:val="000000" w:themeColor="text1"/>
              </w:rPr>
              <w:t> </w:t>
            </w:r>
            <w:hyperlink r:id="rId26" w:anchor="n622">
              <w:r w:rsidRPr="00F90872">
                <w:rPr>
                  <w:rFonts w:ascii="Times New Roman" w:eastAsia="Calibri" w:hAnsi="Times New Roman" w:cs="Times New Roman"/>
                  <w:color w:val="000000" w:themeColor="text1"/>
                  <w:u w:val="single"/>
                  <w:lang w:val="ru-RU"/>
                </w:rPr>
                <w:t>7</w:t>
              </w:r>
            </w:hyperlink>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п.47 Особливостей.</w:t>
            </w:r>
          </w:p>
          <w:p w14:paraId="3355340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5.5.2. Відповідно до підпункту 2 </w:t>
            </w:r>
            <w:r w:rsidRPr="00F90872">
              <w:rPr>
                <w:rFonts w:ascii="Times New Roman" w:eastAsia="Calibri" w:hAnsi="Times New Roman" w:cs="Times New Roman"/>
                <w:i/>
                <w:color w:val="000000" w:themeColor="text1"/>
                <w:lang w:val="ru-RU"/>
              </w:rPr>
              <w:t xml:space="preserve">пункту 45 Особливостей </w:t>
            </w:r>
            <w:r w:rsidRPr="00F90872">
              <w:rPr>
                <w:rFonts w:ascii="Times New Roman" w:eastAsia="Calibri" w:hAnsi="Times New Roman" w:cs="Times New Roman"/>
                <w:color w:val="000000" w:themeColor="text1"/>
                <w:lang w:val="ru-RU"/>
              </w:rPr>
              <w:t xml:space="preserve">Замовник може відхилити тендерну пропозицію із зазначенням аргументації в електронній системі закупівель у разі, коли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 </w:t>
            </w:r>
          </w:p>
          <w:p w14:paraId="66B99AF3" w14:textId="77777777" w:rsidR="00F90872" w:rsidRPr="00F90872" w:rsidRDefault="005F6E0B" w:rsidP="00190FBB">
            <w:pPr>
              <w:rPr>
                <w:rFonts w:ascii="Times New Roman" w:eastAsia="Calibri" w:hAnsi="Times New Roman" w:cs="Times New Roman"/>
                <w:color w:val="000000" w:themeColor="text1"/>
                <w:lang w:val="ru-RU"/>
              </w:rPr>
            </w:pPr>
            <w:sdt>
              <w:sdtPr>
                <w:rPr>
                  <w:rFonts w:ascii="Times New Roman" w:eastAsia="Calibri" w:hAnsi="Times New Roman" w:cs="Times New Roman"/>
                  <w:color w:val="000000" w:themeColor="text1"/>
                </w:rPr>
                <w:tag w:val="goog_rdk_32"/>
                <w:id w:val="-364751334"/>
              </w:sdtPr>
              <w:sdtEndPr/>
              <w:sdtContent/>
            </w:sdt>
            <w:r w:rsidR="00F90872" w:rsidRPr="00F90872">
              <w:rPr>
                <w:rFonts w:ascii="Times New Roman" w:eastAsia="Calibri" w:hAnsi="Times New Roman" w:cs="Times New Roman"/>
                <w:color w:val="000000" w:themeColor="text1"/>
                <w:lang w:val="ru-RU"/>
              </w:rPr>
              <w:t>У зв’язку із відсутністю технічної реалізації в електронній системі закупівель (електронних полях) можливості підтвердити учасником відсутність підстави, передбаченої ч. 2 ст. 17 Закону (</w:t>
            </w:r>
            <w:r w:rsidR="00F90872" w:rsidRPr="00F90872">
              <w:rPr>
                <w:rFonts w:ascii="Times New Roman" w:eastAsia="Calibri" w:hAnsi="Times New Roman" w:cs="Times New Roman"/>
                <w:i/>
                <w:color w:val="000000" w:themeColor="text1"/>
                <w:lang w:val="ru-RU"/>
              </w:rPr>
              <w:t>пунктом 47  Особливостей – під час їх застосування)</w:t>
            </w:r>
            <w:r w:rsidR="00F90872" w:rsidRPr="00F90872">
              <w:rPr>
                <w:rFonts w:ascii="Times New Roman" w:eastAsia="Calibri" w:hAnsi="Times New Roman" w:cs="Times New Roman"/>
                <w:color w:val="000000" w:themeColor="text1"/>
                <w:lang w:val="ru-RU"/>
              </w:rPr>
              <w:t>, учасник під час подання тендерної пропозиції зобов’язаний шляхом самостійного декларування підтвердити відсутність підстави, передбаченої ч. 2 ст. 17 Закону (</w:t>
            </w:r>
            <w:r w:rsidR="00F90872" w:rsidRPr="00F90872">
              <w:rPr>
                <w:rFonts w:ascii="Times New Roman" w:eastAsia="Calibri" w:hAnsi="Times New Roman" w:cs="Times New Roman"/>
                <w:i/>
                <w:color w:val="000000" w:themeColor="text1"/>
                <w:lang w:val="ru-RU"/>
              </w:rPr>
              <w:t>пунктом 47  Особливостей – під час їх застосування)</w:t>
            </w:r>
            <w:r w:rsidR="00F90872" w:rsidRPr="00F90872">
              <w:rPr>
                <w:rFonts w:ascii="Times New Roman" w:eastAsia="Calibri" w:hAnsi="Times New Roman" w:cs="Times New Roman"/>
                <w:color w:val="000000" w:themeColor="text1"/>
                <w:lang w:val="ru-RU"/>
              </w:rPr>
              <w:t>.</w:t>
            </w:r>
          </w:p>
          <w:p w14:paraId="797A5522" w14:textId="77777777" w:rsidR="00F90872" w:rsidRPr="00F90872" w:rsidRDefault="00F90872" w:rsidP="00190FBB">
            <w:pPr>
              <w:rPr>
                <w:rFonts w:ascii="Times New Roman" w:eastAsia="Calibri" w:hAnsi="Times New Roman" w:cs="Times New Roman"/>
                <w:i/>
                <w:color w:val="000000" w:themeColor="text1"/>
                <w:lang w:val="ru-RU"/>
              </w:rPr>
            </w:pPr>
            <w:r w:rsidRPr="00F90872">
              <w:rPr>
                <w:rFonts w:ascii="Times New Roman" w:eastAsia="Calibri" w:hAnsi="Times New Roman" w:cs="Times New Roman"/>
                <w:color w:val="000000" w:themeColor="text1"/>
                <w:lang w:val="ru-RU"/>
              </w:rPr>
              <w:t>5.5.3. Відповідно до абзацу</w:t>
            </w:r>
            <w:r w:rsidRPr="00F90872">
              <w:rPr>
                <w:rFonts w:ascii="Times New Roman" w:eastAsia="Calibri" w:hAnsi="Times New Roman" w:cs="Times New Roman"/>
                <w:b/>
                <w:color w:val="000000" w:themeColor="text1"/>
                <w:lang w:val="ru-RU"/>
              </w:rPr>
              <w:t xml:space="preserve"> </w:t>
            </w:r>
            <w:r w:rsidRPr="00F90872">
              <w:rPr>
                <w:rFonts w:ascii="Times New Roman" w:eastAsia="Calibri" w:hAnsi="Times New Roman" w:cs="Times New Roman"/>
                <w:color w:val="000000" w:themeColor="text1"/>
                <w:u w:val="single"/>
                <w:lang w:val="ru-RU"/>
              </w:rPr>
              <w:t xml:space="preserve">першого частини третьої статті 22 Закону </w:t>
            </w:r>
            <w:r w:rsidRPr="00F90872">
              <w:rPr>
                <w:rFonts w:ascii="Times New Roman" w:eastAsia="Calibri" w:hAnsi="Times New Roman" w:cs="Times New Roman"/>
                <w:b/>
                <w:color w:val="000000" w:themeColor="text1"/>
                <w:u w:val="single"/>
                <w:lang w:val="ru-RU"/>
              </w:rPr>
              <w:t>з урахуванням</w:t>
            </w:r>
            <w:r w:rsidRPr="00F90872">
              <w:rPr>
                <w:rFonts w:ascii="Times New Roman" w:eastAsia="Calibri" w:hAnsi="Times New Roman" w:cs="Times New Roman"/>
                <w:color w:val="000000" w:themeColor="text1"/>
                <w:u w:val="single"/>
                <w:lang w:val="ru-RU"/>
              </w:rPr>
              <w:t xml:space="preserve"> </w:t>
            </w:r>
            <w:r w:rsidRPr="00F90872">
              <w:rPr>
                <w:rFonts w:ascii="Times New Roman" w:eastAsia="Calibri" w:hAnsi="Times New Roman" w:cs="Times New Roman"/>
                <w:b/>
                <w:color w:val="000000" w:themeColor="text1"/>
                <w:highlight w:val="white"/>
                <w:lang w:val="ru-RU"/>
              </w:rPr>
              <w:t>абзацу 10 пункту 3 Особливостей</w:t>
            </w:r>
            <w:r w:rsidRPr="00F90872">
              <w:rPr>
                <w:rFonts w:ascii="Times New Roman" w:eastAsia="Calibri" w:hAnsi="Times New Roman" w:cs="Times New Roman"/>
                <w:color w:val="000000" w:themeColor="text1"/>
                <w:u w:val="single"/>
                <w:lang w:val="ru-RU"/>
              </w:rPr>
              <w:t xml:space="preserve"> та Фінансової Угоди дл</w:t>
            </w:r>
            <w:r w:rsidRPr="00F90872">
              <w:rPr>
                <w:rFonts w:ascii="Times New Roman" w:eastAsia="Calibri" w:hAnsi="Times New Roman" w:cs="Times New Roman"/>
                <w:color w:val="000000" w:themeColor="text1"/>
                <w:lang w:val="ru-RU"/>
              </w:rPr>
              <w:t xml:space="preserve">я закупівель за Програмою енергоефективності громадських будівель, учаснику буде відмовлено в участі у тендері та його пропозиція відхилена, якщо учасником </w:t>
            </w:r>
            <w:r w:rsidRPr="00F90872">
              <w:rPr>
                <w:rFonts w:ascii="Times New Roman" w:eastAsia="Calibri" w:hAnsi="Times New Roman" w:cs="Times New Roman"/>
                <w:b/>
                <w:color w:val="000000" w:themeColor="text1"/>
                <w:lang w:val="ru-RU"/>
              </w:rPr>
              <w:t>НЕ буде</w:t>
            </w:r>
            <w:r w:rsidRPr="00F90872">
              <w:rPr>
                <w:rFonts w:ascii="Times New Roman" w:eastAsia="Calibri" w:hAnsi="Times New Roman" w:cs="Times New Roman"/>
                <w:color w:val="000000" w:themeColor="text1"/>
                <w:lang w:val="ru-RU"/>
              </w:rPr>
              <w:t xml:space="preserve"> надано у складі пропозиції інформації про відсутність наступних підстав, а саме: - Довідки у довільній формі про те, що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(у тому числі фізична особа кінцевого бенефіціарного власника засновника такої юридичної особи, якщо засновник – інша юридична особа) – </w:t>
            </w:r>
            <w:r w:rsidRPr="00F90872">
              <w:rPr>
                <w:rFonts w:ascii="Times New Roman" w:eastAsia="Calibri" w:hAnsi="Times New Roman" w:cs="Times New Roman"/>
                <w:b/>
                <w:color w:val="000000" w:themeColor="text1"/>
                <w:lang w:val="ru-RU"/>
              </w:rPr>
              <w:t>НЕ</w:t>
            </w:r>
            <w:r w:rsidRPr="00F90872">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i/>
                <w:color w:val="000000" w:themeColor="text1"/>
                <w:lang w:val="ru-RU"/>
              </w:rPr>
              <w:t>була засуджена 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6520F90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Довідки у довільній формі, що учасник процедури закупівлі </w:t>
            </w:r>
            <w:r w:rsidRPr="00F90872">
              <w:rPr>
                <w:rFonts w:ascii="Times New Roman" w:eastAsia="Calibri" w:hAnsi="Times New Roman" w:cs="Times New Roman"/>
                <w:b/>
                <w:color w:val="000000" w:themeColor="text1"/>
                <w:u w:val="single"/>
                <w:lang w:val="ru-RU"/>
              </w:rPr>
              <w:t xml:space="preserve">НЕ Є </w:t>
            </w:r>
            <w:r w:rsidRPr="00F90872">
              <w:rPr>
                <w:rFonts w:ascii="Times New Roman" w:eastAsia="Calibri" w:hAnsi="Times New Roman" w:cs="Times New Roman"/>
                <w:color w:val="000000" w:themeColor="text1"/>
                <w:lang w:val="ru-RU"/>
              </w:rPr>
              <w:t>особою, до якої застосовано санкцію у вигляді заборони на здійснення у неї публічних закупівель товарів, робіт і послуг згідно із</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Законом України</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"Про санкції", а також до якої застосовано чинні сканкції будь-якою з таких організацій:</w:t>
            </w:r>
          </w:p>
          <w:p w14:paraId="3CFE6F2A"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rPr>
              <w:t>a</w:t>
            </w:r>
            <w:r w:rsidRPr="00F90872">
              <w:rPr>
                <w:rFonts w:ascii="Times New Roman" w:eastAsia="Calibri" w:hAnsi="Times New Roman" w:cs="Times New Roman"/>
                <w:color w:val="000000" w:themeColor="text1"/>
                <w:lang w:val="ru-RU"/>
              </w:rPr>
              <w:t>) Організацією Об’єднаних Націй та будь-яким органом чи особою, що належним чином призначені, наділені правами та уповноважені Організацією Об’єднаних Націй вводити, запроваджувати, встановлювати та/або примусово реалізувати санкції;</w:t>
            </w:r>
          </w:p>
          <w:p w14:paraId="07FB6E2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rPr>
              <w:t>b</w:t>
            </w:r>
            <w:r w:rsidRPr="00F90872">
              <w:rPr>
                <w:rFonts w:ascii="Times New Roman" w:eastAsia="Calibri" w:hAnsi="Times New Roman" w:cs="Times New Roman"/>
                <w:color w:val="000000" w:themeColor="text1"/>
                <w:lang w:val="ru-RU"/>
              </w:rPr>
              <w:t>) Європейським Союзом та будь-яким органом чи особою, що належним чином призначені, наділені правами та уповноважені Європейським Союзом вводити, запроваджувати, встановлювати та/або примусово реалізувати Санкції;</w:t>
            </w:r>
          </w:p>
          <w:p w14:paraId="53BCD9F4"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rPr>
              <w:t>c</w:t>
            </w:r>
            <w:r w:rsidRPr="00F90872">
              <w:rPr>
                <w:rFonts w:ascii="Times New Roman" w:eastAsia="Calibri" w:hAnsi="Times New Roman" w:cs="Times New Roman"/>
                <w:color w:val="000000" w:themeColor="text1"/>
                <w:lang w:val="ru-RU"/>
              </w:rPr>
              <w:t>) Управлінням Міністерства фінансів США з контролю іноземних активів (</w:t>
            </w:r>
            <w:r w:rsidRPr="003133A9">
              <w:rPr>
                <w:rFonts w:ascii="Times New Roman" w:eastAsia="Calibri" w:hAnsi="Times New Roman" w:cs="Times New Roman"/>
                <w:color w:val="000000" w:themeColor="text1"/>
              </w:rPr>
              <w:t>OFAC</w:t>
            </w:r>
            <w:r w:rsidRPr="00F90872">
              <w:rPr>
                <w:rFonts w:ascii="Times New Roman" w:eastAsia="Calibri" w:hAnsi="Times New Roman" w:cs="Times New Roman"/>
                <w:color w:val="000000" w:themeColor="text1"/>
                <w:lang w:val="ru-RU"/>
              </w:rPr>
              <w:t>), Державним департаментом США та/або Міністерством торгівлі США.</w:t>
            </w:r>
          </w:p>
          <w:p w14:paraId="0F024A0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5.5.4. </w:t>
            </w:r>
            <w:sdt>
              <w:sdtPr>
                <w:rPr>
                  <w:rFonts w:ascii="Times New Roman" w:eastAsia="Calibri" w:hAnsi="Times New Roman" w:cs="Times New Roman"/>
                  <w:color w:val="000000" w:themeColor="text1"/>
                </w:rPr>
                <w:tag w:val="goog_rdk_33"/>
                <w:id w:val="603158695"/>
                <w:showingPlcHdr/>
              </w:sdtPr>
              <w:sdtEndPr/>
              <w:sdtContent>
                <w:r w:rsidRPr="00F90872">
                  <w:rPr>
                    <w:rFonts w:ascii="Times New Roman" w:eastAsia="Calibri" w:hAnsi="Times New Roman" w:cs="Times New Roman"/>
                    <w:color w:val="000000" w:themeColor="text1"/>
                    <w:lang w:val="ru-RU"/>
                  </w:rPr>
                  <w:t xml:space="preserve">     </w:t>
                </w:r>
              </w:sdtContent>
            </w:sdt>
            <w:r w:rsidRPr="00F90872">
              <w:rPr>
                <w:rFonts w:ascii="Times New Roman" w:eastAsia="Calibri" w:hAnsi="Times New Roman" w:cs="Times New Roman"/>
                <w:color w:val="000000" w:themeColor="text1"/>
                <w:lang w:val="ru-RU"/>
              </w:rPr>
              <w:t>Учасник також повинен надати Витяг ЄДРПОУ/Виписку ЄДРПОУ, передбачену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що підтверджують зазначену інформацію  (крім випадків, коли учасником є фізична особа-підприємець або нерезидент).</w:t>
            </w:r>
          </w:p>
          <w:p w14:paraId="65DF711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5.5.5. Учасник повинен надати довідку в довільній формі про те, що юридична особа, яка є учасником процедури закупівлі (крім нерезидентів),</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має антикорупційну програму чи уповноваженого з реалізації антикорупційної програми, якщо вартість закупівлі робіт дорівнює чи перевищує 20 млн. гривень (у тому числі за лотом),  відповідно до пп.10 п.47 Особливостей.</w:t>
            </w:r>
          </w:p>
          <w:p w14:paraId="48038608" w14:textId="77777777" w:rsidR="00F90872" w:rsidRPr="00F90872" w:rsidRDefault="00F90872" w:rsidP="00190FBB">
            <w:pPr>
              <w:pBdr>
                <w:top w:val="nil"/>
                <w:left w:val="nil"/>
                <w:bottom w:val="nil"/>
                <w:right w:val="nil"/>
                <w:between w:val="nil"/>
              </w:pBdr>
              <w:shd w:val="clear" w:color="auto" w:fill="FFFFFF"/>
              <w:spacing w:after="0"/>
              <w:ind w:firstLine="272"/>
              <w:rPr>
                <w:rFonts w:ascii="Times New Roman" w:eastAsia="Calibri" w:hAnsi="Times New Roman" w:cs="Times New Roman"/>
                <w:color w:val="000000" w:themeColor="text1"/>
                <w:lang w:val="ru-RU"/>
              </w:rPr>
            </w:pPr>
          </w:p>
          <w:p w14:paraId="4A39BD98"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b/>
                <w:color w:val="000000" w:themeColor="text1"/>
                <w:lang w:val="ru-RU"/>
              </w:rPr>
              <w:t>5.6.</w:t>
            </w:r>
            <w:sdt>
              <w:sdtPr>
                <w:rPr>
                  <w:rFonts w:ascii="Times New Roman" w:eastAsia="Calibri" w:hAnsi="Times New Roman" w:cs="Times New Roman"/>
                  <w:color w:val="000000" w:themeColor="text1"/>
                </w:rPr>
                <w:tag w:val="goog_rdk_34"/>
                <w:id w:val="1976942561"/>
              </w:sdtPr>
              <w:sdtEndPr/>
              <w:sdtContent/>
            </w:sdt>
            <w:r w:rsidRPr="00F90872">
              <w:rPr>
                <w:rFonts w:ascii="Times New Roman" w:eastAsia="Calibri" w:hAnsi="Times New Roman" w:cs="Times New Roman"/>
                <w:b/>
                <w:color w:val="000000" w:themeColor="text1"/>
                <w:lang w:val="ru-RU"/>
              </w:rPr>
              <w:t xml:space="preserve"> Документи, які повинен подати замовнику переможець процедури закупівлі</w:t>
            </w:r>
            <w:r w:rsidRPr="00F90872">
              <w:rPr>
                <w:rFonts w:ascii="Times New Roman" w:eastAsia="Calibri" w:hAnsi="Times New Roman" w:cs="Times New Roman"/>
                <w:color w:val="000000" w:themeColor="text1"/>
                <w:lang w:val="ru-RU"/>
              </w:rPr>
              <w:t>:</w:t>
            </w:r>
          </w:p>
          <w:p w14:paraId="242B3E25"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3,5,6 і 12 пункту 47 особливостей:</w:t>
            </w:r>
          </w:p>
          <w:p w14:paraId="29FBE7AF" w14:textId="77777777" w:rsidR="00F90872" w:rsidRPr="00F90872" w:rsidRDefault="00F90872" w:rsidP="00190FBB">
            <w:pPr>
              <w:rPr>
                <w:rFonts w:ascii="Times New Roman" w:eastAsia="Calibri" w:hAnsi="Times New Roman" w:cs="Times New Roman"/>
                <w:color w:val="000000" w:themeColor="text1"/>
                <w:highlight w:val="white"/>
                <w:lang w:val="ru-RU"/>
              </w:rPr>
            </w:pPr>
            <w:r w:rsidRPr="00F90872">
              <w:rPr>
                <w:rFonts w:ascii="Times New Roman" w:eastAsia="Calibri" w:hAnsi="Times New Roman" w:cs="Times New Roman"/>
                <w:color w:val="000000" w:themeColor="text1"/>
                <w:lang w:val="ru-RU"/>
              </w:rPr>
              <w:t xml:space="preserve">5.6.1. Довідка, що містить відомості про те, що </w:t>
            </w:r>
            <w:r w:rsidRPr="00F90872">
              <w:rPr>
                <w:rFonts w:ascii="Times New Roman" w:eastAsia="Calibri" w:hAnsi="Times New Roman" w:cs="Times New Roman"/>
                <w:color w:val="000000" w:themeColor="text1"/>
                <w:highlight w:val="white"/>
                <w:lang w:val="ru-RU"/>
              </w:rPr>
              <w:t>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корупційного правопорушення або правопорушення, пов’язаного з корупцією.</w:t>
            </w:r>
          </w:p>
          <w:p w14:paraId="3FF40109" w14:textId="77777777" w:rsidR="00F90872" w:rsidRPr="00F90872" w:rsidRDefault="00F90872" w:rsidP="00190FBB">
            <w:pPr>
              <w:ind w:hanging="2"/>
              <w:rPr>
                <w:rFonts w:ascii="Times New Roman" w:eastAsia="Calibri" w:hAnsi="Times New Roman" w:cs="Times New Roman"/>
                <w:color w:val="000000" w:themeColor="text1"/>
                <w:u w:val="single"/>
                <w:lang w:val="ru-RU"/>
              </w:rPr>
            </w:pPr>
            <w:r w:rsidRPr="00F90872">
              <w:rPr>
                <w:rFonts w:ascii="Times New Roman" w:eastAsia="Calibri" w:hAnsi="Times New Roman" w:cs="Times New Roman"/>
                <w:color w:val="000000" w:themeColor="text1"/>
                <w:lang w:val="ru-RU"/>
              </w:rPr>
              <w:t xml:space="preserve">Зазначений документ переможець може отримати за посиланням в мережі Інтернет: </w:t>
            </w:r>
            <w:hyperlink r:id="rId27">
              <w:r w:rsidRPr="003133A9">
                <w:rPr>
                  <w:rFonts w:ascii="Times New Roman" w:eastAsia="Calibri" w:hAnsi="Times New Roman" w:cs="Times New Roman"/>
                  <w:color w:val="000000" w:themeColor="text1"/>
                  <w:u w:val="single"/>
                </w:rPr>
                <w:t>https</w:t>
              </w:r>
              <w:r w:rsidRPr="00F90872">
                <w:rPr>
                  <w:rFonts w:ascii="Times New Roman" w:eastAsia="Calibri" w:hAnsi="Times New Roman" w:cs="Times New Roman"/>
                  <w:color w:val="000000" w:themeColor="text1"/>
                  <w:u w:val="single"/>
                  <w:lang w:val="ru-RU"/>
                </w:rPr>
                <w:t>://</w:t>
              </w:r>
              <w:r w:rsidRPr="003133A9">
                <w:rPr>
                  <w:rFonts w:ascii="Times New Roman" w:eastAsia="Calibri" w:hAnsi="Times New Roman" w:cs="Times New Roman"/>
                  <w:color w:val="000000" w:themeColor="text1"/>
                  <w:u w:val="single"/>
                </w:rPr>
                <w:t>corruptinfo</w:t>
              </w:r>
              <w:r w:rsidRPr="00F90872">
                <w:rPr>
                  <w:rFonts w:ascii="Times New Roman" w:eastAsia="Calibri" w:hAnsi="Times New Roman" w:cs="Times New Roman"/>
                  <w:color w:val="000000" w:themeColor="text1"/>
                  <w:u w:val="single"/>
                  <w:lang w:val="ru-RU"/>
                </w:rPr>
                <w:t>.</w:t>
              </w:r>
              <w:r w:rsidRPr="003133A9">
                <w:rPr>
                  <w:rFonts w:ascii="Times New Roman" w:eastAsia="Calibri" w:hAnsi="Times New Roman" w:cs="Times New Roman"/>
                  <w:color w:val="000000" w:themeColor="text1"/>
                  <w:u w:val="single"/>
                </w:rPr>
                <w:t>nazk</w:t>
              </w:r>
              <w:r w:rsidRPr="00F90872">
                <w:rPr>
                  <w:rFonts w:ascii="Times New Roman" w:eastAsia="Calibri" w:hAnsi="Times New Roman" w:cs="Times New Roman"/>
                  <w:color w:val="000000" w:themeColor="text1"/>
                  <w:u w:val="single"/>
                  <w:lang w:val="ru-RU"/>
                </w:rPr>
                <w:t>.</w:t>
              </w:r>
              <w:r w:rsidRPr="003133A9">
                <w:rPr>
                  <w:rFonts w:ascii="Times New Roman" w:eastAsia="Calibri" w:hAnsi="Times New Roman" w:cs="Times New Roman"/>
                  <w:color w:val="000000" w:themeColor="text1"/>
                  <w:u w:val="single"/>
                </w:rPr>
                <w:t>gov</w:t>
              </w:r>
              <w:r w:rsidRPr="00F90872">
                <w:rPr>
                  <w:rFonts w:ascii="Times New Roman" w:eastAsia="Calibri" w:hAnsi="Times New Roman" w:cs="Times New Roman"/>
                  <w:color w:val="000000" w:themeColor="text1"/>
                  <w:u w:val="single"/>
                  <w:lang w:val="ru-RU"/>
                </w:rPr>
                <w:t>.</w:t>
              </w:r>
              <w:r w:rsidRPr="003133A9">
                <w:rPr>
                  <w:rFonts w:ascii="Times New Roman" w:eastAsia="Calibri" w:hAnsi="Times New Roman" w:cs="Times New Roman"/>
                  <w:color w:val="000000" w:themeColor="text1"/>
                  <w:u w:val="single"/>
                </w:rPr>
                <w:t>ua</w:t>
              </w:r>
              <w:r w:rsidRPr="00F90872">
                <w:rPr>
                  <w:rFonts w:ascii="Times New Roman" w:eastAsia="Calibri" w:hAnsi="Times New Roman" w:cs="Times New Roman"/>
                  <w:color w:val="000000" w:themeColor="text1"/>
                  <w:u w:val="single"/>
                  <w:lang w:val="ru-RU"/>
                </w:rPr>
                <w:t>/</w:t>
              </w:r>
            </w:hyperlink>
          </w:p>
          <w:p w14:paraId="0ED895A8"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Інформація про притягнення згідно із законом до відповідальності за вчинення корупційного правопорушення або правопорушення, пов’язаного з корупцією фізичної особи, яка є переможцем процедури закупівлі, перевіряється додатково замовником в електронній системі закупівель </w:t>
            </w:r>
            <w:r w:rsidRPr="00F90872">
              <w:rPr>
                <w:rFonts w:ascii="Times New Roman" w:eastAsia="Calibri" w:hAnsi="Times New Roman" w:cs="Times New Roman"/>
                <w:b/>
                <w:color w:val="000000" w:themeColor="text1"/>
                <w:lang w:val="ru-RU"/>
              </w:rPr>
              <w:t>самостійно,</w:t>
            </w:r>
            <w:r w:rsidRPr="00F90872">
              <w:rPr>
                <w:rFonts w:ascii="Times New Roman" w:eastAsia="Calibri" w:hAnsi="Times New Roman" w:cs="Times New Roman"/>
                <w:color w:val="000000" w:themeColor="text1"/>
                <w:lang w:val="ru-RU"/>
              </w:rPr>
              <w:t xml:space="preserve"> шляхом перегляду інформації, що автоматично формується в електронній системі закупівель в результаті автоматичного обміну інформацією електронної системи закупівель з Єдиним державним реєстром осіб, які вчинили корупційні або пов’язані з корупцією правопорушення.</w:t>
            </w:r>
          </w:p>
          <w:p w14:paraId="25F20A4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5.6.2. Довідка, що містить в собі відомості про те що, </w:t>
            </w:r>
            <w:r w:rsidRPr="00F90872">
              <w:rPr>
                <w:rFonts w:ascii="Times New Roman" w:eastAsia="Calibri" w:hAnsi="Times New Roman" w:cs="Times New Roman"/>
                <w:color w:val="000000" w:themeColor="text1"/>
                <w:highlight w:val="white"/>
                <w:lang w:val="ru-RU"/>
              </w:rPr>
              <w:t>керівника учасника процедури закупівлі,</w:t>
            </w:r>
            <w:r w:rsidRPr="00F90872">
              <w:rPr>
                <w:rFonts w:ascii="Times New Roman" w:eastAsia="Calibri" w:hAnsi="Times New Roman" w:cs="Times New Roman"/>
                <w:color w:val="000000" w:themeColor="text1"/>
                <w:lang w:val="ru-RU"/>
              </w:rPr>
              <w:t xml:space="preserve"> фізичну особу, яка є учасником, НЕ було засуджено:</w:t>
            </w:r>
          </w:p>
          <w:p w14:paraId="5180FAC4"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 за кримінальне правопорушення, вчинене з корисливих мотивів (зокрема, пов’язане з хабарництвом, шахрайством та відмиванням коштів), судимість з якої не знято або не погашено у встановленому законом порядку.</w:t>
            </w:r>
          </w:p>
          <w:p w14:paraId="5C211B2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5.6.3 Довідка, що містить в собі відомості про те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D1B7AD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i/>
                <w:color w:val="000000" w:themeColor="text1"/>
                <w:lang w:val="ru-RU"/>
              </w:rPr>
              <w:t>Довідки, зазначені у підпунктах 5.6.2-5.6.3, надаються у формі Витягу (повний) з інформаційно-аналітичної системи «Облік відомостей про притягнення особи до кримінальної відповідальності та наявності судимості». Витяг надається щодо особи (осіб) зазначених у цьому підпункті та має бути виданий не пізніше ніж за 30 календарних днів  до дня його подання Замовнику.</w:t>
            </w:r>
          </w:p>
          <w:p w14:paraId="2245460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5.7. Переможець торгів </w:t>
            </w:r>
            <w:r w:rsidRPr="00F90872">
              <w:rPr>
                <w:rFonts w:ascii="Times New Roman" w:eastAsia="Calibri" w:hAnsi="Times New Roman" w:cs="Times New Roman"/>
                <w:b/>
                <w:color w:val="000000" w:themeColor="text1"/>
                <w:lang w:val="ru-RU"/>
              </w:rPr>
              <w:t>у строк, що не перевищує чотрирьох днів</w:t>
            </w:r>
            <w:r w:rsidRPr="00F90872">
              <w:rPr>
                <w:rFonts w:ascii="Times New Roman" w:eastAsia="Calibri" w:hAnsi="Times New Roman" w:cs="Times New Roman"/>
                <w:i/>
                <w:color w:val="000000" w:themeColor="text1"/>
                <w:lang w:val="ru-RU"/>
              </w:rPr>
              <w:t xml:space="preserve"> </w:t>
            </w:r>
            <w:r w:rsidRPr="00F90872">
              <w:rPr>
                <w:rFonts w:ascii="Times New Roman" w:eastAsia="Calibri" w:hAnsi="Times New Roman" w:cs="Times New Roman"/>
                <w:color w:val="000000" w:themeColor="text1"/>
                <w:lang w:val="ru-RU"/>
              </w:rPr>
              <w:t xml:space="preserve">з дати оприлюднення в електроній системі закупівель повідомлення про намір укласти договір, повинен надати замовнику документи передбачені підпунктами 5.6.1.-5.6.3. пункту 5 розділу ІІІ тендерної документації. </w:t>
            </w:r>
          </w:p>
          <w:p w14:paraId="569B666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Скановані по порядку в одному файлі (у форматі </w:t>
            </w:r>
            <w:r w:rsidRPr="003133A9">
              <w:rPr>
                <w:rFonts w:ascii="Times New Roman" w:eastAsia="Calibri" w:hAnsi="Times New Roman" w:cs="Times New Roman"/>
                <w:color w:val="000000" w:themeColor="text1"/>
              </w:rPr>
              <w:t>PDF</w:t>
            </w:r>
            <w:r w:rsidRPr="00F90872">
              <w:rPr>
                <w:rFonts w:ascii="Times New Roman" w:eastAsia="Calibri" w:hAnsi="Times New Roman" w:cs="Times New Roman"/>
                <w:b/>
                <w:color w:val="000000" w:themeColor="text1"/>
                <w:lang w:val="ru-RU"/>
              </w:rPr>
              <w:t xml:space="preserve"> </w:t>
            </w: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Portable</w:t>
            </w: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rPr>
              <w:t>Document</w:t>
            </w: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rPr>
              <w:t>Format</w:t>
            </w:r>
            <w:r w:rsidRPr="00F90872">
              <w:rPr>
                <w:rFonts w:ascii="Times New Roman" w:eastAsia="Calibri" w:hAnsi="Times New Roman" w:cs="Times New Roman"/>
                <w:color w:val="000000" w:themeColor="text1"/>
                <w:lang w:val="ru-RU"/>
              </w:rPr>
              <w:t xml:space="preserve">) документи, вказані в попередньому п.5.6, надаються шляхом завантаження файлу на електронний майданчик. Сканований документ повинен бути розбірливим та читабельним. </w:t>
            </w:r>
          </w:p>
          <w:p w14:paraId="22B4A004"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Учасники торгів – нерезиденти для виконання вимог, щодо надання документів, передбачених пунктом 1 розділу ІІІ тендерної документації, подають у складі своєї пропозиції документи, передбачені законодавством країн, де вони зареєстровані.</w:t>
            </w:r>
            <w:r w:rsidRPr="00F90872">
              <w:rPr>
                <w:rFonts w:ascii="Times New Roman" w:eastAsia="Calibri" w:hAnsi="Times New Roman" w:cs="Times New Roman"/>
                <w:b/>
                <w:color w:val="000000" w:themeColor="text1"/>
                <w:lang w:val="ru-RU"/>
              </w:rPr>
              <w:t xml:space="preserve"> </w:t>
            </w:r>
            <w:r w:rsidRPr="00F90872">
              <w:rPr>
                <w:rFonts w:ascii="Times New Roman" w:eastAsia="Calibri" w:hAnsi="Times New Roman" w:cs="Times New Roman"/>
                <w:color w:val="000000" w:themeColor="text1"/>
                <w:lang w:val="ru-RU"/>
              </w:rPr>
              <w:t>Такі документи надаються разом із завіреним у встановленому порядку перекладом.</w:t>
            </w:r>
          </w:p>
          <w:p w14:paraId="066B7314"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На підставі </w:t>
            </w:r>
            <w:r w:rsidRPr="00F90872">
              <w:rPr>
                <w:rFonts w:ascii="Times New Roman" w:eastAsia="Calibri" w:hAnsi="Times New Roman" w:cs="Times New Roman"/>
                <w:i/>
                <w:color w:val="000000" w:themeColor="text1"/>
                <w:lang w:val="ru-RU"/>
              </w:rPr>
              <w:t xml:space="preserve">пункту 42  Особливостей, </w:t>
            </w:r>
            <w:sdt>
              <w:sdtPr>
                <w:rPr>
                  <w:rFonts w:ascii="Times New Roman" w:eastAsia="Calibri" w:hAnsi="Times New Roman" w:cs="Times New Roman"/>
                  <w:color w:val="000000" w:themeColor="text1"/>
                </w:rPr>
                <w:tag w:val="goog_rdk_39"/>
                <w:id w:val="1219931962"/>
              </w:sdtPr>
              <w:sdtEndPr/>
              <w:sdtContent/>
            </w:sdt>
            <w:r w:rsidRPr="00F90872">
              <w:rPr>
                <w:rFonts w:ascii="Times New Roman" w:eastAsia="Calibri" w:hAnsi="Times New Roman" w:cs="Times New Roman"/>
                <w:color w:val="000000" w:themeColor="text1"/>
                <w:lang w:val="ru-RU"/>
              </w:rPr>
              <w:t xml:space="preserve">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 У разі отримання достовірної інформації про невідповідність учасника процедури закупівлі вимогам кваліфікаційних критеріїв відповідно до статті 16 Закону та Тендерної документації, наявність підстав, визначених </w:t>
            </w:r>
            <w:r w:rsidRPr="00F90872">
              <w:rPr>
                <w:rFonts w:ascii="Times New Roman" w:eastAsia="Calibri" w:hAnsi="Times New Roman" w:cs="Times New Roman"/>
                <w:i/>
                <w:color w:val="000000" w:themeColor="text1"/>
                <w:lang w:val="ru-RU"/>
              </w:rPr>
              <w:t>пунктом 47  Особливостей</w:t>
            </w:r>
            <w:r w:rsidRPr="00F90872">
              <w:rPr>
                <w:rFonts w:ascii="Times New Roman" w:eastAsia="Calibri" w:hAnsi="Times New Roman" w:cs="Times New Roman"/>
                <w:color w:val="000000" w:themeColor="text1"/>
                <w:lang w:val="ru-RU"/>
              </w:rPr>
              <w:t>,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 процедури закупівлі.</w:t>
            </w:r>
          </w:p>
          <w:p w14:paraId="632A6D87" w14:textId="77777777" w:rsidR="00F90872" w:rsidRPr="00F90872" w:rsidRDefault="00F90872" w:rsidP="00190FBB">
            <w:pPr>
              <w:pBdr>
                <w:top w:val="nil"/>
                <w:left w:val="nil"/>
                <w:bottom w:val="nil"/>
                <w:right w:val="nil"/>
                <w:between w:val="nil"/>
              </w:pBdr>
              <w:shd w:val="clear" w:color="auto" w:fill="FFFFFF"/>
              <w:spacing w:after="0"/>
              <w:rPr>
                <w:rFonts w:ascii="Times New Roman" w:eastAsia="Calibri" w:hAnsi="Times New Roman" w:cs="Times New Roman"/>
                <w:color w:val="000000" w:themeColor="text1"/>
                <w:lang w:val="ru-RU"/>
              </w:rPr>
            </w:pPr>
            <w:r w:rsidRPr="00F90872">
              <w:rPr>
                <w:rFonts w:ascii="Times New Roman" w:eastAsia="Calibri" w:hAnsi="Times New Roman" w:cs="Times New Roman"/>
                <w:b/>
                <w:color w:val="000000" w:themeColor="text1"/>
                <w:lang w:val="ru-RU"/>
              </w:rPr>
              <w:t xml:space="preserve">* </w:t>
            </w:r>
            <w:r w:rsidRPr="00F90872">
              <w:rPr>
                <w:rFonts w:ascii="Times New Roman" w:eastAsia="Calibri" w:hAnsi="Times New Roman" w:cs="Times New Roman"/>
                <w:i/>
                <w:color w:val="000000" w:themeColor="text1"/>
                <w:lang w:val="ru-RU"/>
              </w:rPr>
              <w:t>Вимога про скріплення печаткою не стосується учасників, які здійснюють діяльність без печатки згідно з чинним законодавством.</w:t>
            </w:r>
          </w:p>
        </w:tc>
      </w:tr>
      <w:tr w:rsidR="00F90872" w:rsidRPr="00F800AD" w14:paraId="39119FC4" w14:textId="77777777" w:rsidTr="00190FBB">
        <w:trPr>
          <w:trHeight w:val="20"/>
        </w:trPr>
        <w:tc>
          <w:tcPr>
            <w:tcW w:w="987" w:type="dxa"/>
            <w:shd w:val="clear" w:color="auto" w:fill="auto"/>
          </w:tcPr>
          <w:p w14:paraId="61FBFCE0"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6</w:t>
            </w:r>
          </w:p>
        </w:tc>
        <w:tc>
          <w:tcPr>
            <w:tcW w:w="3830" w:type="dxa"/>
            <w:shd w:val="clear" w:color="auto" w:fill="auto"/>
          </w:tcPr>
          <w:p w14:paraId="1B20FB43"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Інформація про технічні, якісні та кількісні характеристики предмета закупівлі</w:t>
            </w:r>
          </w:p>
        </w:tc>
        <w:tc>
          <w:tcPr>
            <w:tcW w:w="9870" w:type="dxa"/>
            <w:shd w:val="clear" w:color="auto" w:fill="auto"/>
          </w:tcPr>
          <w:p w14:paraId="5B5403AB"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Учасники процедури закупівлі повинні надати в складі тендерної пропозиції документальне підтвердження відповідності тендерної пропозиції учасника торгів технічним, якісним, кількісним та іншим вимогам до предмета закупівлі, встановленим замовником у Додатку 5 до цієї тендерної документації.</w:t>
            </w:r>
          </w:p>
          <w:p w14:paraId="411D9827" w14:textId="77777777" w:rsidR="00F90872" w:rsidRPr="00F90872" w:rsidRDefault="00F90872" w:rsidP="00190FBB">
            <w:pPr>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Для підтвердження інформації про відповідність запропонованої тендерної</w:t>
            </w:r>
            <w:r w:rsidRPr="00F90872">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b/>
                <w:color w:val="000000" w:themeColor="text1"/>
                <w:lang w:val="ru-RU"/>
              </w:rPr>
              <w:t xml:space="preserve">пропозиції технічним вимогам, встановленим замовником у Додатку 5 до цієї тендерної документації, </w:t>
            </w:r>
            <w:r w:rsidRPr="00F90872">
              <w:rPr>
                <w:rFonts w:ascii="Times New Roman" w:eastAsia="Calibri" w:hAnsi="Times New Roman" w:cs="Times New Roman"/>
                <w:bCs/>
                <w:color w:val="000000" w:themeColor="text1"/>
                <w:lang w:val="ru-RU"/>
              </w:rPr>
              <w:t>у</w:t>
            </w:r>
            <w:r w:rsidRPr="00F90872">
              <w:rPr>
                <w:rFonts w:ascii="Times New Roman" w:eastAsia="Calibri" w:hAnsi="Times New Roman" w:cs="Times New Roman"/>
                <w:color w:val="000000" w:themeColor="text1"/>
                <w:lang w:val="ru-RU"/>
              </w:rPr>
              <w:t>часники процедури закупівлі повинні надати в складі тендерної пропозиції:</w:t>
            </w:r>
          </w:p>
          <w:p w14:paraId="2762F2A0" w14:textId="77777777" w:rsidR="00F90872" w:rsidRPr="00F90872" w:rsidRDefault="005F6E0B" w:rsidP="00190FBB">
            <w:pPr>
              <w:ind w:firstLine="11"/>
              <w:rPr>
                <w:rFonts w:ascii="Times New Roman" w:eastAsia="Calibri" w:hAnsi="Times New Roman" w:cs="Times New Roman"/>
                <w:color w:val="000000" w:themeColor="text1"/>
                <w:lang w:val="ru-RU"/>
              </w:rPr>
            </w:pPr>
            <w:sdt>
              <w:sdtPr>
                <w:rPr>
                  <w:rFonts w:ascii="Times New Roman" w:eastAsia="Calibri" w:hAnsi="Times New Roman" w:cs="Times New Roman"/>
                  <w:color w:val="000000" w:themeColor="text1"/>
                </w:rPr>
                <w:tag w:val="goog_rdk_40"/>
                <w:id w:val="-1780105377"/>
              </w:sdtPr>
              <w:sdtEndPr/>
              <w:sdtContent/>
            </w:sdt>
            <w:r w:rsidR="00F90872" w:rsidRPr="00F90872">
              <w:rPr>
                <w:rFonts w:ascii="Times New Roman" w:eastAsia="Calibri" w:hAnsi="Times New Roman" w:cs="Times New Roman"/>
                <w:color w:val="000000" w:themeColor="text1"/>
                <w:lang w:val="ru-RU"/>
              </w:rPr>
              <w:t>1) довідку (лист) у довільній формі про відповідність тендерної пропозиції учасника технічним, якісним, кількісним та іншим вимогам до предмета закупівлі, установленим даною тендерною документацією;</w:t>
            </w:r>
          </w:p>
          <w:p w14:paraId="1A02B18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документацію у складі:</w:t>
            </w:r>
          </w:p>
          <w:p w14:paraId="746153DE"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договірна ціна (Додаток 1 до проекту Договору);</w:t>
            </w:r>
          </w:p>
          <w:p w14:paraId="54DB64F5"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розрахунок загальновиробничих витрат;</w:t>
            </w:r>
          </w:p>
          <w:p w14:paraId="7FBCE7D6"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відомість ресурсів;</w:t>
            </w:r>
          </w:p>
          <w:p w14:paraId="0D16FEF9"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зведений кошторисний розрахунок (додаток 4 до проекту Договору);</w:t>
            </w:r>
          </w:p>
          <w:p w14:paraId="46403E18" w14:textId="77777777" w:rsidR="00F90872" w:rsidRPr="00F90872" w:rsidRDefault="00F90872" w:rsidP="00190FBB">
            <w:pPr>
              <w:ind w:firstLine="594"/>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орієновний графік виконання робіт (з урахуванням видів робіт, які необхідно виконати відповідно до вимог Додатку 5 Тендерної документації) (Додаток 2 до проекту Договору);</w:t>
            </w:r>
          </w:p>
          <w:p w14:paraId="299AFBE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орієнтовний  графік подання звітів з екологічного та соціального управління. </w:t>
            </w:r>
          </w:p>
          <w:p w14:paraId="39BFB1C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Ціна тендерної пропозиції повинна бути розрахована відповідно до Кошторисних норм України у будівництві.</w:t>
            </w:r>
          </w:p>
          <w:p w14:paraId="0A14E53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 інші документи, передбачені відповідними розділами та додатками тендерної документації, які підтверджують відповідність тендерної пропозиції учасника технічним, якісним та кількісним вимогам до предмета закупівлі, установленим замовником. Загальна ціна пропозиції та всі інші ціни повинні бути чітко та остаточно визначені без будь-яких посилань, обмежень або застережень, та за будь-яких обставин не підлягають зміні або коригуванню, у тому числі, шляхом знижок/надбавок, під час дії пропозиції.</w:t>
            </w:r>
          </w:p>
          <w:p w14:paraId="2229D9B0" w14:textId="3F7A97F2" w:rsidR="002F0E36" w:rsidRPr="002F0E36" w:rsidRDefault="002F0E36" w:rsidP="00190FBB">
            <w:pPr>
              <w:widowControl w:val="0"/>
              <w:ind w:firstLine="11"/>
              <w:rPr>
                <w:rFonts w:ascii="Times New Roman" w:eastAsia="Calibri" w:hAnsi="Times New Roman" w:cs="Times New Roman"/>
                <w:color w:val="000000" w:themeColor="text1"/>
                <w:lang w:val="uk-UA"/>
              </w:rPr>
            </w:pPr>
            <w:r w:rsidRPr="002F0E36">
              <w:rPr>
                <w:rFonts w:ascii="Times New Roman" w:eastAsia="Calibri" w:hAnsi="Times New Roman" w:cs="Times New Roman"/>
                <w:color w:val="000000" w:themeColor="text1"/>
                <w:lang w:val="uk-UA"/>
              </w:rPr>
              <w:t>Ціна, що пропонується за умовами торгів, є твердою та може коригуватися в процесі виконання робіт відповідно до вимог чинного законодавства України, з урахуванням п.19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p>
          <w:p w14:paraId="5D80A00C" w14:textId="3A77D4C2" w:rsidR="00F90872" w:rsidRPr="00F90872" w:rsidRDefault="00F90872" w:rsidP="00190FBB">
            <w:pPr>
              <w:widowControl w:val="0"/>
              <w:ind w:firstLine="11"/>
              <w:rPr>
                <w:rFonts w:ascii="Times New Roman" w:eastAsia="Calibri" w:hAnsi="Times New Roman" w:cs="Times New Roman"/>
                <w:color w:val="000000" w:themeColor="text1"/>
                <w:lang w:val="ru-RU" w:eastAsia="zh-CN"/>
              </w:rPr>
            </w:pPr>
            <w:r w:rsidRPr="002F0E36">
              <w:rPr>
                <w:rFonts w:ascii="Times New Roman" w:eastAsia="Calibri" w:hAnsi="Times New Roman" w:cs="Times New Roman"/>
                <w:color w:val="000000" w:themeColor="text1"/>
                <w:lang w:val="uk-UA"/>
              </w:rPr>
              <w:t xml:space="preserve">Учасник має право відвідати та оглянути об’єкт та дільницю, де передбачається виконання обсягів робіт згідно тендерної документації, а також отримати інформацію, яка може бути йому необхідна для підготовки тендерної пропозиції та укладання договору Витрати на відвідування об’єкту учасник несе за власні кошти. </w:t>
            </w:r>
            <w:r w:rsidRPr="00F90872">
              <w:rPr>
                <w:rFonts w:ascii="Times New Roman" w:eastAsia="Calibri" w:hAnsi="Times New Roman" w:cs="Times New Roman"/>
                <w:color w:val="000000" w:themeColor="text1"/>
                <w:lang w:val="ru-RU"/>
              </w:rPr>
              <w:t>При цьому, замовник не несе відповідальності за будь-які майнові та немайнові ризики, пов’язані з ознайомлювальною поїздкою. Адреса об’єкту: _______________________.</w:t>
            </w:r>
          </w:p>
          <w:p w14:paraId="2A88D82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b/>
                <w:color w:val="000000" w:themeColor="text1"/>
                <w:lang w:val="ru-RU"/>
              </w:rPr>
              <w:t xml:space="preserve">Інформація про відповідність запропонованої учасником </w:t>
            </w:r>
            <w:r w:rsidRPr="00F90872">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b/>
                <w:color w:val="000000" w:themeColor="text1"/>
                <w:lang w:val="ru-RU"/>
              </w:rPr>
              <w:t>пропозиції технічним вимогам, установленим замовником у Додатку 5 до цієї тендерної документації,</w:t>
            </w:r>
            <w:r w:rsidRPr="00F90872">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b/>
                <w:color w:val="000000" w:themeColor="text1"/>
                <w:lang w:val="ru-RU"/>
              </w:rPr>
              <w:t>має бути розрахована у програмному комплексі АВК або у програмному комплексі, який взаємодіє з ним в частині передачі кошторисної документації та розрахунків.</w:t>
            </w:r>
          </w:p>
          <w:p w14:paraId="5EDA452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Тендерна пропозиція, що не відповідає Технічним вимогам, викладеним у Додатку 5 (зокрема містить НЕ всі види робіт або НЕ повний їх обсяг, НЕ всі матеріально- технічні ресурси згідно з переліком наведеним у Додатку 5), буде відхилена на підставі абзацу 2 підпункту 2 пункту 44 Особливостей, а саме тендерна пропозиція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14:paraId="769C17AC" w14:textId="77777777" w:rsidR="00F90872" w:rsidRPr="00F90872" w:rsidRDefault="00F90872" w:rsidP="00190FBB">
            <w:pPr>
              <w:rPr>
                <w:rFonts w:ascii="Times New Roman" w:eastAsia="Calibri" w:hAnsi="Times New Roman" w:cs="Times New Roman"/>
                <w:color w:val="000000" w:themeColor="text1"/>
                <w:highlight w:val="white"/>
                <w:lang w:val="ru-RU"/>
              </w:rPr>
            </w:pPr>
            <w:r w:rsidRPr="00F90872">
              <w:rPr>
                <w:rFonts w:ascii="Times New Roman" w:eastAsia="Calibri" w:hAnsi="Times New Roman" w:cs="Times New Roman"/>
                <w:color w:val="000000" w:themeColor="text1"/>
                <w:highlight w:val="white"/>
                <w:lang w:val="ru-RU"/>
              </w:rPr>
              <w:t xml:space="preserve">Технічні, якісні характеристики предмета закупівлі передбачають необхідність застосування заходів із захисту довкілля. На підтвердження застосування заходів із захисту довкілля учасник торгів має надати в складі </w:t>
            </w:r>
            <w:r w:rsidRPr="00F90872">
              <w:rPr>
                <w:rFonts w:ascii="Times New Roman" w:eastAsia="Calibri" w:hAnsi="Times New Roman" w:cs="Times New Roman"/>
                <w:color w:val="000000" w:themeColor="text1"/>
                <w:lang w:val="ru-RU"/>
              </w:rPr>
              <w:t xml:space="preserve">тендерної </w:t>
            </w:r>
            <w:r w:rsidRPr="00F90872">
              <w:rPr>
                <w:rFonts w:ascii="Times New Roman" w:eastAsia="Calibri" w:hAnsi="Times New Roman" w:cs="Times New Roman"/>
                <w:color w:val="000000" w:themeColor="text1"/>
                <w:highlight w:val="white"/>
                <w:lang w:val="ru-RU"/>
              </w:rPr>
              <w:t xml:space="preserve">пропозиції гарантійний лист про застосування заходів із захисту довкілля </w:t>
            </w:r>
            <w:r w:rsidRPr="00F90872">
              <w:rPr>
                <w:rFonts w:ascii="Times New Roman" w:eastAsia="Calibri" w:hAnsi="Times New Roman" w:cs="Times New Roman"/>
                <w:b/>
                <w:color w:val="000000" w:themeColor="text1"/>
                <w:highlight w:val="white"/>
                <w:lang w:val="ru-RU"/>
              </w:rPr>
              <w:t>згідно форми у додатку 5-А</w:t>
            </w:r>
            <w:r w:rsidRPr="00F90872">
              <w:rPr>
                <w:rFonts w:ascii="Times New Roman" w:eastAsia="Calibri" w:hAnsi="Times New Roman" w:cs="Times New Roman"/>
                <w:i/>
                <w:color w:val="000000" w:themeColor="text1"/>
                <w:highlight w:val="white"/>
                <w:lang w:val="ru-RU"/>
              </w:rPr>
              <w:t xml:space="preserve"> </w:t>
            </w:r>
            <w:r w:rsidRPr="00F90872">
              <w:rPr>
                <w:rFonts w:ascii="Times New Roman" w:eastAsia="Calibri" w:hAnsi="Times New Roman" w:cs="Times New Roman"/>
                <w:color w:val="000000" w:themeColor="text1"/>
                <w:highlight w:val="white"/>
                <w:lang w:val="ru-RU"/>
              </w:rPr>
              <w:t>цієї документації.</w:t>
            </w:r>
          </w:p>
          <w:p w14:paraId="5D452342"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Учасник повинен розуміти, що у випадку зазначення у Додатку 5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необхідно розуміти зазначене, як можливість використання еквіваленту.</w:t>
            </w:r>
          </w:p>
          <w:p w14:paraId="40668BE5"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Посилання Замовником у Додатку 5 на конкретну торговельну марку чи фірму, патент, конструкцію джерела його походження або виробника може бути  необхідним відповідно до проекту будівництва, що пройшов державну експертизу.</w:t>
            </w:r>
          </w:p>
        </w:tc>
      </w:tr>
      <w:tr w:rsidR="00F90872" w:rsidRPr="00F800AD" w14:paraId="70C05954" w14:textId="77777777" w:rsidTr="00190FBB">
        <w:trPr>
          <w:trHeight w:val="20"/>
        </w:trPr>
        <w:tc>
          <w:tcPr>
            <w:tcW w:w="987" w:type="dxa"/>
            <w:shd w:val="clear" w:color="auto" w:fill="auto"/>
          </w:tcPr>
          <w:p w14:paraId="742AF84B"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7</w:t>
            </w:r>
          </w:p>
        </w:tc>
        <w:tc>
          <w:tcPr>
            <w:tcW w:w="3830" w:type="dxa"/>
            <w:shd w:val="clear" w:color="auto" w:fill="auto"/>
          </w:tcPr>
          <w:p w14:paraId="2F844A23"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Інформація про субпідрядника/співвиконавця (у випадку закупівлі робіт)</w:t>
            </w:r>
          </w:p>
        </w:tc>
        <w:tc>
          <w:tcPr>
            <w:tcW w:w="9870" w:type="dxa"/>
            <w:shd w:val="clear" w:color="auto" w:fill="auto"/>
          </w:tcPr>
          <w:p w14:paraId="011CE1FB" w14:textId="77777777" w:rsidR="00F90872" w:rsidRPr="00F90872" w:rsidRDefault="00F90872" w:rsidP="00190FBB">
            <w:pPr>
              <w:rPr>
                <w:rFonts w:ascii="Times New Roman" w:eastAsia="Calibri" w:hAnsi="Times New Roman" w:cs="Times New Roman"/>
                <w:color w:val="000000" w:themeColor="text1"/>
                <w:spacing w:val="-1"/>
                <w:lang w:val="ru-RU"/>
              </w:rPr>
            </w:pPr>
            <w:r w:rsidRPr="00F90872">
              <w:rPr>
                <w:rFonts w:ascii="Times New Roman" w:eastAsia="Calibri" w:hAnsi="Times New Roman" w:cs="Times New Roman"/>
                <w:color w:val="000000" w:themeColor="text1"/>
                <w:spacing w:val="-1"/>
                <w:lang w:val="ru-RU"/>
              </w:rPr>
              <w:t xml:space="preserve">У разі </w:t>
            </w:r>
            <w:r w:rsidRPr="00F90872">
              <w:rPr>
                <w:rFonts w:ascii="Times New Roman" w:eastAsia="Calibri" w:hAnsi="Times New Roman" w:cs="Times New Roman"/>
                <w:color w:val="000000" w:themeColor="text1"/>
                <w:lang w:val="ru-RU"/>
              </w:rPr>
              <w:t xml:space="preserve">залучення до виконання робіт субпідрядної(их) організації(й)/співвиконавця(ів) у обсязі не менше ніж 20 відсотків від вартості договору про закупівлю учасник надає довідку за формою згідно Додатку 2.4 до Тендерної документації з переліком субпідрядних організацій/співвиконавців, які будуть залучені до виконання робіт, з обов’язковим наданням копій дозволів та копій ліцензій такої(их) субпідрядної(их) організації(й)/співвиконавця(ів) </w:t>
            </w:r>
            <w:r w:rsidRPr="00F90872">
              <w:rPr>
                <w:rFonts w:ascii="Times New Roman" w:eastAsia="Calibri" w:hAnsi="Times New Roman" w:cs="Times New Roman"/>
                <w:color w:val="000000" w:themeColor="text1"/>
                <w:spacing w:val="-1"/>
                <w:lang w:val="ru-RU"/>
              </w:rPr>
              <w:t>(з переліком робіт) на провадження господарської діяльності,</w:t>
            </w:r>
            <w:r w:rsidRPr="00F90872">
              <w:rPr>
                <w:rFonts w:ascii="Times New Roman" w:eastAsia="Calibri" w:hAnsi="Times New Roman" w:cs="Times New Roman"/>
                <w:color w:val="000000" w:themeColor="text1"/>
                <w:lang w:val="ru-RU"/>
              </w:rPr>
              <w:t xml:space="preserve"> необхідних для виконання робіт </w:t>
            </w:r>
            <w:r w:rsidRPr="00F90872">
              <w:rPr>
                <w:rFonts w:ascii="Times New Roman" w:eastAsia="Calibri" w:hAnsi="Times New Roman" w:cs="Times New Roman"/>
                <w:color w:val="000000" w:themeColor="text1"/>
                <w:spacing w:val="-1"/>
                <w:lang w:val="ru-RU"/>
              </w:rPr>
              <w:t xml:space="preserve">(дозволи та ліцензії повинні бути чинними на дату </w:t>
            </w:r>
            <w:r w:rsidRPr="00F90872">
              <w:rPr>
                <w:rFonts w:ascii="Times New Roman" w:eastAsia="Calibri" w:hAnsi="Times New Roman" w:cs="Times New Roman"/>
                <w:color w:val="000000" w:themeColor="text1"/>
                <w:lang w:val="ru-RU"/>
              </w:rPr>
              <w:t xml:space="preserve">кінцевого строку подання </w:t>
            </w:r>
            <w:r w:rsidRPr="00F90872">
              <w:rPr>
                <w:rFonts w:ascii="Times New Roman" w:eastAsia="Calibri" w:hAnsi="Times New Roman" w:cs="Times New Roman"/>
                <w:color w:val="000000" w:themeColor="text1"/>
                <w:spacing w:val="-1"/>
                <w:lang w:val="ru-RU"/>
              </w:rPr>
              <w:t xml:space="preserve">тендерних пропозицій), передбачених тендерною документацією. </w:t>
            </w:r>
          </w:p>
          <w:p w14:paraId="4C1615A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spacing w:val="-1"/>
                <w:lang w:val="ru-RU"/>
              </w:rPr>
              <w:t xml:space="preserve">У разі </w:t>
            </w:r>
            <w:r w:rsidRPr="00F90872">
              <w:rPr>
                <w:rFonts w:ascii="Times New Roman" w:eastAsia="Calibri" w:hAnsi="Times New Roman" w:cs="Times New Roman"/>
                <w:color w:val="000000" w:themeColor="text1"/>
                <w:lang w:val="ru-RU"/>
              </w:rPr>
              <w:t xml:space="preserve">залучення до виконання робіт субпідрядної(их) організації(й)/співвиконавця(ів) обсязі не менше ніж 20 відсотків від вартості договору про закупівлю у складі тендерної пропозиції учасник повинен надати договір (копію договору) про співпрацю/наміри з такою(ими) субпідрядною(ими) організацією(ями)/ співвиконавцем(ями), який повинен містити положення щодо участі </w:t>
            </w:r>
            <w:r w:rsidRPr="00F90872">
              <w:rPr>
                <w:rFonts w:ascii="Times New Roman" w:eastAsia="Calibri" w:hAnsi="Times New Roman" w:cs="Times New Roman"/>
                <w:bCs/>
                <w:color w:val="000000" w:themeColor="text1"/>
                <w:lang w:val="ru-RU"/>
              </w:rPr>
              <w:t>субпідрядника/співвиконавця</w:t>
            </w:r>
            <w:r w:rsidRPr="00F90872">
              <w:rPr>
                <w:rFonts w:ascii="Times New Roman" w:eastAsia="Calibri" w:hAnsi="Times New Roman" w:cs="Times New Roman"/>
                <w:color w:val="000000" w:themeColor="text1"/>
                <w:lang w:val="ru-RU"/>
              </w:rPr>
              <w:t xml:space="preserve"> у виконанні робіт по об’єкту «_____________________</w:t>
            </w:r>
            <w:r w:rsidRPr="00F90872">
              <w:rPr>
                <w:rFonts w:ascii="Times New Roman" w:eastAsia="Calibri" w:hAnsi="Times New Roman" w:cs="Times New Roman"/>
                <w:bCs/>
                <w:color w:val="000000" w:themeColor="text1"/>
                <w:lang w:val="ru-RU"/>
              </w:rPr>
              <w:t>»</w:t>
            </w:r>
            <w:r w:rsidRPr="00F90872">
              <w:rPr>
                <w:rFonts w:ascii="Times New Roman" w:eastAsia="Calibri" w:hAnsi="Times New Roman" w:cs="Times New Roman"/>
                <w:bCs/>
                <w:color w:val="000000" w:themeColor="text1"/>
                <w:u w:color="000000"/>
                <w:bdr w:val="nil"/>
                <w:shd w:val="clear" w:color="auto" w:fill="FFFFFF"/>
                <w:lang w:val="ru-RU"/>
              </w:rPr>
              <w:t>.</w:t>
            </w:r>
          </w:p>
          <w:p w14:paraId="064A703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Учасник торгів зазначає в тендерній пропозиції повне найменування та місцезнаходження кожного суб’єкта господарювання, якого учасник торгів планує залучати як субпідрядника до виконання робіт в обсязі не менше ніж 20 відсотків від вартості договору про закупівлю, а також інші субпідрядні організації, які він планує залучити до виконання робіт. Інформація про субпідрядників надається згідно з Додатком 2.4 до цієї тендерної документації.</w:t>
            </w:r>
          </w:p>
        </w:tc>
      </w:tr>
      <w:tr w:rsidR="00F90872" w:rsidRPr="00F800AD" w14:paraId="31ADB5BC" w14:textId="77777777" w:rsidTr="00190FBB">
        <w:trPr>
          <w:trHeight w:val="20"/>
        </w:trPr>
        <w:tc>
          <w:tcPr>
            <w:tcW w:w="987" w:type="dxa"/>
            <w:shd w:val="clear" w:color="auto" w:fill="auto"/>
          </w:tcPr>
          <w:p w14:paraId="1E2FD9D0"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8</w:t>
            </w:r>
          </w:p>
        </w:tc>
        <w:tc>
          <w:tcPr>
            <w:tcW w:w="3830" w:type="dxa"/>
            <w:shd w:val="clear" w:color="auto" w:fill="auto"/>
          </w:tcPr>
          <w:p w14:paraId="2CC3C26D"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 xml:space="preserve">Унесення змін або відкликання тендерної пропозиції учасником </w:t>
            </w:r>
          </w:p>
        </w:tc>
        <w:tc>
          <w:tcPr>
            <w:tcW w:w="9870" w:type="dxa"/>
            <w:shd w:val="clear" w:color="auto" w:fill="auto"/>
          </w:tcPr>
          <w:p w14:paraId="6D069C7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Учасник процедури закупівлі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F90872" w:rsidRPr="00F800AD" w14:paraId="2A859231" w14:textId="77777777" w:rsidTr="00190FBB">
        <w:trPr>
          <w:trHeight w:val="20"/>
        </w:trPr>
        <w:tc>
          <w:tcPr>
            <w:tcW w:w="14687" w:type="dxa"/>
            <w:gridSpan w:val="3"/>
            <w:shd w:val="clear" w:color="auto" w:fill="auto"/>
          </w:tcPr>
          <w:p w14:paraId="7021B6CD" w14:textId="77777777" w:rsidR="00F90872" w:rsidRPr="00F90872" w:rsidRDefault="00F90872" w:rsidP="00190FBB">
            <w:pPr>
              <w:spacing w:after="0"/>
              <w:jc w:val="center"/>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Розділ І</w:t>
            </w:r>
            <w:r w:rsidRPr="003133A9">
              <w:rPr>
                <w:rFonts w:ascii="Times New Roman" w:eastAsia="Calibri" w:hAnsi="Times New Roman" w:cs="Times New Roman"/>
                <w:b/>
                <w:color w:val="000000" w:themeColor="text1"/>
              </w:rPr>
              <w:t>V</w:t>
            </w:r>
            <w:r w:rsidRPr="00F90872">
              <w:rPr>
                <w:rFonts w:ascii="Times New Roman" w:eastAsia="Calibri" w:hAnsi="Times New Roman" w:cs="Times New Roman"/>
                <w:b/>
                <w:color w:val="000000" w:themeColor="text1"/>
                <w:lang w:val="ru-RU"/>
              </w:rPr>
              <w:t>. Подання та розкриття тендерних пропозицій</w:t>
            </w:r>
          </w:p>
          <w:p w14:paraId="586EB794" w14:textId="77777777" w:rsidR="00F90872" w:rsidRPr="00F90872" w:rsidRDefault="00F90872" w:rsidP="00190FBB">
            <w:pPr>
              <w:spacing w:after="0"/>
              <w:rPr>
                <w:rFonts w:ascii="Times New Roman" w:eastAsia="Calibri" w:hAnsi="Times New Roman" w:cs="Times New Roman"/>
                <w:b/>
                <w:color w:val="000000" w:themeColor="text1"/>
                <w:lang w:val="ru-RU"/>
              </w:rPr>
            </w:pPr>
          </w:p>
        </w:tc>
      </w:tr>
      <w:tr w:rsidR="00F90872" w:rsidRPr="00F800AD" w14:paraId="4A9265DA" w14:textId="77777777" w:rsidTr="00190FBB">
        <w:trPr>
          <w:trHeight w:val="20"/>
        </w:trPr>
        <w:tc>
          <w:tcPr>
            <w:tcW w:w="987" w:type="dxa"/>
            <w:shd w:val="clear" w:color="auto" w:fill="auto"/>
          </w:tcPr>
          <w:p w14:paraId="61462B14"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1</w:t>
            </w:r>
          </w:p>
        </w:tc>
        <w:tc>
          <w:tcPr>
            <w:tcW w:w="3830" w:type="dxa"/>
            <w:shd w:val="clear" w:color="auto" w:fill="auto"/>
          </w:tcPr>
          <w:p w14:paraId="5BEF90D4"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Кінцевий строк подання тендерної пропозиції</w:t>
            </w:r>
          </w:p>
        </w:tc>
        <w:tc>
          <w:tcPr>
            <w:tcW w:w="9870" w:type="dxa"/>
            <w:shd w:val="clear" w:color="auto" w:fill="auto"/>
          </w:tcPr>
          <w:p w14:paraId="10940AC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b/>
                <w:color w:val="000000" w:themeColor="text1"/>
                <w:lang w:val="ru-RU"/>
              </w:rPr>
              <w:t xml:space="preserve">Кінцевий строк подання </w:t>
            </w:r>
            <w:r w:rsidRPr="00F90872">
              <w:rPr>
                <w:rFonts w:ascii="Times New Roman" w:eastAsia="Calibri" w:hAnsi="Times New Roman" w:cs="Times New Roman"/>
                <w:color w:val="000000" w:themeColor="text1"/>
                <w:lang w:val="ru-RU"/>
              </w:rPr>
              <w:t xml:space="preserve">тендерних пропозицій – </w:t>
            </w:r>
            <w:r w:rsidRPr="00F90872">
              <w:rPr>
                <w:rFonts w:ascii="Times New Roman" w:eastAsia="Calibri" w:hAnsi="Times New Roman" w:cs="Times New Roman"/>
                <w:b/>
                <w:bCs/>
                <w:color w:val="000000" w:themeColor="text1"/>
                <w:lang w:val="ru-RU"/>
              </w:rPr>
              <w:t>00:00 __.____ 2024</w:t>
            </w:r>
          </w:p>
          <w:p w14:paraId="1A6F48FF" w14:textId="77777777" w:rsidR="00F90872" w:rsidRPr="00F90872" w:rsidRDefault="00F90872" w:rsidP="00190FBB">
            <w:pPr>
              <w:rPr>
                <w:rFonts w:ascii="Times New Roman" w:eastAsia="Calibri" w:hAnsi="Times New Roman" w:cs="Times New Roman"/>
                <w:b/>
                <w:i/>
                <w:color w:val="000000" w:themeColor="text1"/>
                <w:u w:val="single"/>
                <w:lang w:val="ru-RU"/>
              </w:rPr>
            </w:pPr>
            <w:r w:rsidRPr="003133A9">
              <w:rPr>
                <w:rFonts w:ascii="Times New Roman" w:eastAsia="Calibri" w:hAnsi="Times New Roman" w:cs="Times New Roman"/>
                <w:i/>
                <w:color w:val="000000" w:themeColor="text1"/>
                <w:lang w:val="ru-RU"/>
              </w:rPr>
              <w:t>{</w:t>
            </w:r>
            <w:r w:rsidRPr="00F90872">
              <w:rPr>
                <w:rFonts w:ascii="Times New Roman" w:eastAsia="Calibri" w:hAnsi="Times New Roman" w:cs="Times New Roman"/>
                <w:i/>
                <w:color w:val="000000" w:themeColor="text1"/>
                <w:lang w:val="ru-RU"/>
              </w:rPr>
              <w:t>вказується дата та час, зазначені в оголошенні про проведення процедури відкритих торгів. Строки для подання тендерних пропозицій у відкритих торгах зазначаються згідно чинного законодавства, застосовного на момент публікації оголошення про проведення відкритих торгів</w:t>
            </w:r>
            <w:r w:rsidRPr="003133A9">
              <w:rPr>
                <w:rFonts w:ascii="Times New Roman" w:eastAsia="Calibri" w:hAnsi="Times New Roman" w:cs="Times New Roman"/>
                <w:i/>
                <w:color w:val="000000" w:themeColor="text1"/>
                <w:lang w:val="ru-RU"/>
              </w:rPr>
              <w:t>}</w:t>
            </w:r>
            <w:r w:rsidRPr="00F90872">
              <w:rPr>
                <w:rFonts w:ascii="Times New Roman" w:eastAsia="Calibri" w:hAnsi="Times New Roman" w:cs="Times New Roman"/>
                <w:b/>
                <w:i/>
                <w:color w:val="000000" w:themeColor="text1"/>
                <w:u w:val="single"/>
                <w:lang w:val="ru-RU"/>
              </w:rPr>
              <w:t>.</w:t>
            </w:r>
          </w:p>
          <w:p w14:paraId="3A500F0B"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Отримана тендерна пропозиція автоматично вноситься до реєстру.</w:t>
            </w:r>
          </w:p>
          <w:p w14:paraId="2C5DD98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Електронна система закупівель автоматично формує та надсилає повідомлення учаснику торгів про отримання його тендерної пропозиції із зазначенням дати та часу.</w:t>
            </w:r>
          </w:p>
          <w:p w14:paraId="276E392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Тендерні пропозиції, отримані електронною системою закупівель після закінчення строку подання, не приймаються та автоматично повертаються учасникам торгів, які їх подали.</w:t>
            </w:r>
          </w:p>
        </w:tc>
      </w:tr>
      <w:tr w:rsidR="00F90872" w:rsidRPr="00F800AD" w14:paraId="044BD5DB" w14:textId="77777777" w:rsidTr="00190FBB">
        <w:trPr>
          <w:trHeight w:val="20"/>
        </w:trPr>
        <w:tc>
          <w:tcPr>
            <w:tcW w:w="987" w:type="dxa"/>
            <w:shd w:val="clear" w:color="auto" w:fill="auto"/>
          </w:tcPr>
          <w:p w14:paraId="6D5A453E"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2</w:t>
            </w:r>
          </w:p>
        </w:tc>
        <w:tc>
          <w:tcPr>
            <w:tcW w:w="3830" w:type="dxa"/>
            <w:shd w:val="clear" w:color="auto" w:fill="auto"/>
          </w:tcPr>
          <w:p w14:paraId="3B1F4EB0"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Дата та час розкриття тендерної пропозиції</w:t>
            </w:r>
          </w:p>
        </w:tc>
        <w:tc>
          <w:tcPr>
            <w:tcW w:w="9870" w:type="dxa"/>
            <w:shd w:val="clear" w:color="auto" w:fill="auto"/>
          </w:tcPr>
          <w:p w14:paraId="3B1A96D2" w14:textId="77777777" w:rsidR="00F90872" w:rsidRPr="003133A9" w:rsidRDefault="00F90872" w:rsidP="00190FBB">
            <w:pPr>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0618CAD0"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відповідності до пункту 37 Особливостей за обґрунтованим рішенням замовника відкриті торги можуть бути проведені без застосування електронного аукціону.</w:t>
            </w:r>
          </w:p>
          <w:p w14:paraId="00293CD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розкривається вся інформація (крім інформації, визначеної пунктом 40 Особливостей), зазначена в тендерній пропозиції (тендерних пропозиціях), у тому числі інформація про ціну/приведену ціну тендерної пропозиції (тендерних пропозицій). Протокол розкриття тендерних пропозицій формується та оприлюднюється відповідно до частин третьої та четвертої статті 28 Закону.</w:t>
            </w:r>
          </w:p>
          <w:p w14:paraId="490FF58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28" w:anchor="n159">
              <w:r w:rsidRPr="00F90872">
                <w:rPr>
                  <w:rFonts w:ascii="Times New Roman" w:eastAsia="Calibri" w:hAnsi="Times New Roman" w:cs="Times New Roman"/>
                  <w:color w:val="000000" w:themeColor="text1"/>
                  <w:u w:val="single"/>
                  <w:lang w:val="ru-RU"/>
                </w:rPr>
                <w:t>47</w:t>
              </w:r>
            </w:hyperlink>
            <w:r w:rsidRPr="00F90872">
              <w:rPr>
                <w:rFonts w:ascii="Times New Roman" w:eastAsia="Calibri" w:hAnsi="Times New Roman" w:cs="Times New Roman"/>
                <w:color w:val="000000" w:themeColor="text1"/>
                <w:lang w:val="ru-RU"/>
              </w:rPr>
              <w:t xml:space="preserve"> Особливостей.</w:t>
            </w:r>
          </w:p>
        </w:tc>
      </w:tr>
      <w:tr w:rsidR="00F90872" w:rsidRPr="003133A9" w14:paraId="6C8D4B95" w14:textId="77777777" w:rsidTr="00190FBB">
        <w:trPr>
          <w:trHeight w:val="20"/>
        </w:trPr>
        <w:tc>
          <w:tcPr>
            <w:tcW w:w="14687" w:type="dxa"/>
            <w:gridSpan w:val="3"/>
            <w:shd w:val="clear" w:color="auto" w:fill="auto"/>
          </w:tcPr>
          <w:p w14:paraId="6C57D3D3" w14:textId="77777777" w:rsidR="00F90872" w:rsidRPr="003133A9" w:rsidRDefault="00F90872" w:rsidP="00190FBB">
            <w:pPr>
              <w:spacing w:after="0"/>
              <w:jc w:val="center"/>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Розділ V. Оцінка тендерної пропозиції</w:t>
            </w:r>
          </w:p>
          <w:p w14:paraId="0066385F" w14:textId="77777777" w:rsidR="00F90872" w:rsidRPr="003133A9" w:rsidRDefault="00F90872" w:rsidP="00190FBB">
            <w:pPr>
              <w:spacing w:after="0"/>
              <w:rPr>
                <w:rFonts w:ascii="Times New Roman" w:eastAsia="Calibri" w:hAnsi="Times New Roman" w:cs="Times New Roman"/>
                <w:b/>
                <w:color w:val="000000" w:themeColor="text1"/>
              </w:rPr>
            </w:pPr>
          </w:p>
        </w:tc>
      </w:tr>
      <w:tr w:rsidR="00F90872" w:rsidRPr="00F800AD" w14:paraId="15A22C28" w14:textId="77777777" w:rsidTr="00190FBB">
        <w:trPr>
          <w:trHeight w:val="20"/>
        </w:trPr>
        <w:tc>
          <w:tcPr>
            <w:tcW w:w="987" w:type="dxa"/>
            <w:shd w:val="clear" w:color="auto" w:fill="auto"/>
          </w:tcPr>
          <w:p w14:paraId="03998061"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1</w:t>
            </w:r>
          </w:p>
        </w:tc>
        <w:tc>
          <w:tcPr>
            <w:tcW w:w="3830" w:type="dxa"/>
            <w:shd w:val="clear" w:color="auto" w:fill="auto"/>
          </w:tcPr>
          <w:p w14:paraId="32DEC4A8"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Перелік критеріїв оцінки та методика оцінки тендерних пропозицій із зазначенням питомої ваги кожного критерію</w:t>
            </w:r>
          </w:p>
        </w:tc>
        <w:tc>
          <w:tcPr>
            <w:tcW w:w="9870" w:type="dxa"/>
            <w:shd w:val="clear" w:color="auto" w:fill="auto"/>
          </w:tcPr>
          <w:p w14:paraId="272B3C72"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Відкриті торги проводяться (</w:t>
            </w:r>
            <w:r w:rsidRPr="00F90872">
              <w:rPr>
                <w:rFonts w:ascii="Times New Roman" w:eastAsia="Calibri" w:hAnsi="Times New Roman" w:cs="Times New Roman"/>
                <w:i/>
                <w:iCs/>
                <w:color w:val="000000" w:themeColor="text1"/>
                <w:lang w:val="ru-RU"/>
              </w:rPr>
              <w:t>ПОВИНЕН БУТИ ВИЗНАЧЕНИЙ ЗАМОВНИКОМ НА СВІЙ РОЗСУД ОДИН З НАСТУПНИХ ВАРІАНТІВ</w:t>
            </w:r>
            <w:r w:rsidRPr="00F90872">
              <w:rPr>
                <w:rFonts w:ascii="Times New Roman" w:eastAsia="Calibri" w:hAnsi="Times New Roman" w:cs="Times New Roman"/>
                <w:color w:val="000000" w:themeColor="text1"/>
                <w:lang w:val="ru-RU"/>
              </w:rPr>
              <w:t>):</w:t>
            </w:r>
          </w:p>
          <w:p w14:paraId="40BAABF8" w14:textId="77777777" w:rsidR="00F90872" w:rsidRPr="00F90872" w:rsidRDefault="00F90872" w:rsidP="00F90872">
            <w:pPr>
              <w:numPr>
                <w:ilvl w:val="0"/>
                <w:numId w:val="58"/>
              </w:numPr>
              <w:pBdr>
                <w:top w:val="nil"/>
                <w:left w:val="nil"/>
                <w:bottom w:val="nil"/>
                <w:right w:val="nil"/>
                <w:between w:val="nil"/>
              </w:pBdr>
              <w:shd w:val="clear" w:color="auto" w:fill="FFFFFF"/>
              <w:spacing w:after="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ІЗ застосуванням електронного аукціону відповідно до пункту 35 Особливостей (під час їх затосування).</w:t>
            </w:r>
          </w:p>
          <w:p w14:paraId="546418AB" w14:textId="77777777" w:rsidR="00F90872" w:rsidRPr="003133A9" w:rsidRDefault="00F90872" w:rsidP="00190FBB">
            <w:pPr>
              <w:pBdr>
                <w:top w:val="nil"/>
                <w:left w:val="nil"/>
                <w:bottom w:val="nil"/>
                <w:right w:val="nil"/>
                <w:between w:val="nil"/>
              </w:pBdr>
              <w:shd w:val="clear" w:color="auto" w:fill="FFFFFF"/>
              <w:spacing w:after="0"/>
              <w:ind w:left="450"/>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 xml:space="preserve">АБО </w:t>
            </w:r>
          </w:p>
          <w:p w14:paraId="1F132E37" w14:textId="77777777" w:rsidR="00F90872" w:rsidRPr="00F90872" w:rsidRDefault="00F90872" w:rsidP="00F90872">
            <w:pPr>
              <w:numPr>
                <w:ilvl w:val="0"/>
                <w:numId w:val="45"/>
              </w:numPr>
              <w:pBdr>
                <w:top w:val="nil"/>
                <w:left w:val="nil"/>
                <w:bottom w:val="nil"/>
                <w:right w:val="nil"/>
                <w:between w:val="nil"/>
              </w:pBdr>
              <w:shd w:val="clear" w:color="auto" w:fill="FFFFFF"/>
              <w:spacing w:after="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БЕЗ застосування електронного аукціону згідно пункту 37 Особливостей (під час їх затосування).</w:t>
            </w:r>
          </w:p>
          <w:p w14:paraId="3DE0C281" w14:textId="77777777" w:rsidR="00F90872" w:rsidRPr="00F90872" w:rsidRDefault="00F90872" w:rsidP="00190FBB">
            <w:pPr>
              <w:rPr>
                <w:rFonts w:ascii="Times New Roman" w:eastAsia="Calibri" w:hAnsi="Times New Roman" w:cs="Times New Roman"/>
                <w:color w:val="000000" w:themeColor="text1"/>
                <w:lang w:val="ru-RU"/>
              </w:rPr>
            </w:pPr>
          </w:p>
          <w:p w14:paraId="7292B67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 тендерної пропозиції (тендерних пропозицій).</w:t>
            </w:r>
          </w:p>
          <w:p w14:paraId="016FBB45"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w:t>
            </w:r>
          </w:p>
          <w:p w14:paraId="3670021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20CCC6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Єдиним критерієм оцінки згідно даної процедури відкритих торгів є ціна (питома вага критерію – 100%)</w:t>
            </w:r>
          </w:p>
          <w:p w14:paraId="400B4D0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Замовник розглядає тендерну пропозицію, яка визначена найбільш економічно вигідною відповідно до Особливостей (далі - найбільш економічно вигідна тендерна пропозиція), щодо її відповідності вимогам тендерної документації.</w:t>
            </w:r>
          </w:p>
          <w:p w14:paraId="0C9636A6"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Закону</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з урахуванням Особливостей.</w:t>
            </w:r>
          </w:p>
          <w:p w14:paraId="79BB3E84" w14:textId="77777777" w:rsidR="00F90872" w:rsidRPr="00F90872" w:rsidRDefault="00F90872" w:rsidP="00190FBB">
            <w:pPr>
              <w:rPr>
                <w:rFonts w:ascii="Times New Roman" w:eastAsia="Calibri" w:hAnsi="Times New Roman" w:cs="Times New Roman"/>
                <w:color w:val="000000" w:themeColor="text1"/>
                <w:lang w:val="ru-RU"/>
              </w:rPr>
            </w:pPr>
            <w:bookmarkStart w:id="279" w:name="bookmark=id.1egqt2p" w:colFirst="0" w:colLast="0"/>
            <w:bookmarkEnd w:id="279"/>
            <w:r w:rsidRPr="00F90872">
              <w:rPr>
                <w:rFonts w:ascii="Times New Roman" w:eastAsia="Calibri" w:hAnsi="Times New Roman" w:cs="Times New Roman"/>
                <w:color w:val="000000" w:themeColor="text1"/>
                <w:lang w:val="ru-RU"/>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1F5A4158" w14:textId="77777777" w:rsidR="00F90872" w:rsidRPr="00F90872" w:rsidRDefault="00F90872" w:rsidP="00190FBB">
            <w:pPr>
              <w:rPr>
                <w:rFonts w:ascii="Times New Roman" w:eastAsia="Calibri" w:hAnsi="Times New Roman" w:cs="Times New Roman"/>
                <w:color w:val="000000" w:themeColor="text1"/>
                <w:lang w:val="ru-RU"/>
              </w:rPr>
            </w:pPr>
            <w:bookmarkStart w:id="280" w:name="bookmark=id.3ygebqi" w:colFirst="0" w:colLast="0"/>
            <w:bookmarkEnd w:id="280"/>
            <w:r w:rsidRPr="00F90872">
              <w:rPr>
                <w:rFonts w:ascii="Times New Roman" w:eastAsia="Calibri" w:hAnsi="Times New Roman" w:cs="Times New Roman"/>
                <w:color w:val="000000" w:themeColor="text1"/>
                <w:lang w:val="ru-RU"/>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частиною першою</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статті 17 Закону (</w:t>
            </w:r>
            <w:r w:rsidRPr="00F90872">
              <w:rPr>
                <w:rFonts w:ascii="Times New Roman" w:eastAsia="Calibri" w:hAnsi="Times New Roman" w:cs="Times New Roman"/>
                <w:i/>
                <w:color w:val="000000" w:themeColor="text1"/>
                <w:lang w:val="ru-RU"/>
              </w:rPr>
              <w:t>пунктом 47 Особливостей – під час їх застосування)</w:t>
            </w:r>
            <w:r w:rsidRPr="00F90872">
              <w:rPr>
                <w:rFonts w:ascii="Times New Roman" w:eastAsia="Calibri" w:hAnsi="Times New Roman" w:cs="Times New Roman"/>
                <w:color w:val="000000" w:themeColor="text1"/>
                <w:lang w:val="ru-RU"/>
              </w:rPr>
              <w:t>,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64899C5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У разі відхилення тендерної пропозиції відповідно до п.5 Розділу </w:t>
            </w:r>
            <w:r w:rsidRPr="003133A9">
              <w:rPr>
                <w:rFonts w:ascii="Times New Roman" w:eastAsia="Calibri" w:hAnsi="Times New Roman" w:cs="Times New Roman"/>
                <w:color w:val="000000" w:themeColor="text1"/>
              </w:rPr>
              <w:t>V</w:t>
            </w:r>
            <w:r w:rsidRPr="00F90872">
              <w:rPr>
                <w:rFonts w:ascii="Times New Roman" w:eastAsia="Calibri" w:hAnsi="Times New Roman" w:cs="Times New Roman"/>
                <w:color w:val="000000" w:themeColor="text1"/>
                <w:lang w:val="ru-RU"/>
              </w:rPr>
              <w:t xml:space="preserve"> цієї тендерної документації, яка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цією тендерною документацією. </w:t>
            </w:r>
          </w:p>
          <w:p w14:paraId="0E3EB6FB" w14:textId="77777777" w:rsidR="00F90872" w:rsidRPr="00F90872" w:rsidRDefault="00F90872" w:rsidP="00190FBB">
            <w:pPr>
              <w:rPr>
                <w:rFonts w:ascii="Times New Roman" w:eastAsia="Calibri" w:hAnsi="Times New Roman" w:cs="Times New Roman"/>
                <w:color w:val="000000" w:themeColor="text1"/>
                <w:lang w:val="ru-RU"/>
              </w:rPr>
            </w:pPr>
            <w:bookmarkStart w:id="281" w:name="_heading=h.2dlolyb" w:colFirst="0" w:colLast="0"/>
            <w:bookmarkEnd w:id="281"/>
            <w:r w:rsidRPr="00F90872">
              <w:rPr>
                <w:rFonts w:ascii="Times New Roman" w:eastAsia="Calibri" w:hAnsi="Times New Roman" w:cs="Times New Roman"/>
                <w:color w:val="000000" w:themeColor="text1"/>
                <w:lang w:val="ru-RU"/>
              </w:rPr>
              <w:t>Критерії оцінювання тендерних пропозицій:</w:t>
            </w:r>
          </w:p>
          <w:p w14:paraId="16FE6FB6" w14:textId="77777777" w:rsidR="00F90872" w:rsidRPr="00F90872" w:rsidRDefault="00F90872" w:rsidP="00190FBB">
            <w:pPr>
              <w:ind w:firstLine="45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ціна з ПДВ* (питома вага цінового критерію – 100 %). </w:t>
            </w:r>
          </w:p>
          <w:p w14:paraId="3A105942"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Оцінювання тендерних пропозицій) проводиться з урахування розміру податку на додану вартість*.</w:t>
            </w:r>
          </w:p>
          <w:p w14:paraId="203CFF09" w14:textId="77777777" w:rsidR="00F90872" w:rsidRPr="00F90872" w:rsidRDefault="00F90872" w:rsidP="00190FBB">
            <w:pPr>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 Учасники торгів, які не є платниками ПДВ, подають тендерну пропозицію без ПДВ.</w:t>
            </w:r>
          </w:p>
          <w:p w14:paraId="5F10CFB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При цьому Учасник торгів, заповнюючи форму документа «Тендерна пропозиція» згідно з Додатком 1 до тендерної документації, має зазначити, зокрема, розмір ПДВ, якщо учасник торгів є платником ПДВ.</w:t>
            </w:r>
          </w:p>
          <w:p w14:paraId="22FE6CD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Ціна, запропонована учасником торгів, повинна враховувати всі витрати, пов’язані з предметом закупівлі (сплата податків, обов’язкових платежів, страхування, витрати пов’язані з отриманням необхідних дозволів та ліцензій тощо, умови постачання), відповідно до умов цієї документації. На підтвердження згоди з умовами цього абзацу, учасник торгів у складі своєї тендерної пропозиції повинен надати гарантійний лист.</w:t>
            </w:r>
          </w:p>
        </w:tc>
      </w:tr>
      <w:tr w:rsidR="00F90872" w:rsidRPr="00F800AD" w14:paraId="628617CA" w14:textId="77777777" w:rsidTr="00190FBB">
        <w:trPr>
          <w:trHeight w:val="20"/>
        </w:trPr>
        <w:tc>
          <w:tcPr>
            <w:tcW w:w="987" w:type="dxa"/>
            <w:shd w:val="clear" w:color="auto" w:fill="auto"/>
          </w:tcPr>
          <w:p w14:paraId="0984A8EA"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2</w:t>
            </w:r>
          </w:p>
        </w:tc>
        <w:tc>
          <w:tcPr>
            <w:tcW w:w="3830" w:type="dxa"/>
            <w:shd w:val="clear" w:color="auto" w:fill="auto"/>
          </w:tcPr>
          <w:p w14:paraId="4150DD31"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Обґрунтування аномально низької тендерної пропозиції</w:t>
            </w:r>
          </w:p>
        </w:tc>
        <w:tc>
          <w:tcPr>
            <w:tcW w:w="9870" w:type="dxa"/>
            <w:shd w:val="clear" w:color="auto" w:fill="auto"/>
          </w:tcPr>
          <w:p w14:paraId="564285E1" w14:textId="77777777" w:rsidR="00F90872" w:rsidRPr="00F90872" w:rsidRDefault="00F90872" w:rsidP="00190FBB">
            <w:pPr>
              <w:widowControl w:val="0"/>
              <w:shd w:val="clear" w:color="auto" w:fill="FFFFFF"/>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2.1 Учасник, який надав найбільш економічно вигідну тендерну пропозицію, що є аномально низькою, повинен надати </w:t>
            </w:r>
            <w:r w:rsidRPr="00F90872">
              <w:rPr>
                <w:rFonts w:ascii="Times New Roman" w:eastAsia="Calibri" w:hAnsi="Times New Roman" w:cs="Times New Roman"/>
                <w:b/>
                <w:color w:val="000000" w:themeColor="text1"/>
                <w:lang w:val="ru-RU"/>
              </w:rPr>
              <w:t>протягом одного робочого дня</w:t>
            </w:r>
            <w:r w:rsidRPr="00F90872">
              <w:rPr>
                <w:rFonts w:ascii="Times New Roman" w:eastAsia="Calibri" w:hAnsi="Times New Roman" w:cs="Times New Roman"/>
                <w:color w:val="000000" w:themeColor="text1"/>
                <w:lang w:val="ru-RU"/>
              </w:rPr>
              <w:t xml:space="preserve">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5116E3DA" w14:textId="77777777" w:rsidR="00F90872" w:rsidRPr="00F90872" w:rsidRDefault="00F90872" w:rsidP="00190FBB">
            <w:pPr>
              <w:widowControl w:val="0"/>
              <w:shd w:val="clear" w:color="auto" w:fill="FFFFFF"/>
              <w:rPr>
                <w:rFonts w:ascii="Times New Roman" w:eastAsia="Calibri" w:hAnsi="Times New Roman" w:cs="Times New Roman"/>
                <w:color w:val="000000" w:themeColor="text1"/>
                <w:highlight w:val="white"/>
                <w:lang w:val="ru-RU"/>
              </w:rPr>
            </w:pPr>
            <w:r w:rsidRPr="00F90872">
              <w:rPr>
                <w:rFonts w:ascii="Times New Roman" w:eastAsia="Calibri" w:hAnsi="Times New Roman" w:cs="Times New Roman"/>
                <w:color w:val="000000" w:themeColor="text1"/>
                <w:highlight w:val="white"/>
                <w:lang w:val="ru-RU"/>
              </w:rPr>
              <w:t xml:space="preserve">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вище. </w:t>
            </w:r>
          </w:p>
          <w:p w14:paraId="762FF73C" w14:textId="77777777" w:rsidR="00F90872" w:rsidRPr="00F90872" w:rsidRDefault="00F90872" w:rsidP="00190FBB">
            <w:pPr>
              <w:pBdr>
                <w:top w:val="nil"/>
                <w:left w:val="nil"/>
                <w:bottom w:val="nil"/>
                <w:right w:val="nil"/>
                <w:between w:val="nil"/>
              </w:pBdr>
              <w:shd w:val="clear" w:color="auto" w:fill="FFFFFF"/>
              <w:spacing w:after="0"/>
              <w:ind w:firstLine="450"/>
              <w:rPr>
                <w:rFonts w:ascii="Times New Roman" w:eastAsia="Calibri" w:hAnsi="Times New Roman" w:cs="Times New Roman"/>
                <w:color w:val="000000" w:themeColor="text1"/>
                <w:lang w:val="ru-RU"/>
              </w:rPr>
            </w:pPr>
            <w:bookmarkStart w:id="282" w:name="bookmark=id.sqyw64" w:colFirst="0" w:colLast="0"/>
            <w:bookmarkStart w:id="283" w:name="bookmark=id.3cqmetx" w:colFirst="0" w:colLast="0"/>
            <w:bookmarkEnd w:id="282"/>
            <w:bookmarkEnd w:id="283"/>
          </w:p>
          <w:p w14:paraId="292CBF38" w14:textId="77777777" w:rsidR="00F90872" w:rsidRPr="00F90872" w:rsidRDefault="00F90872" w:rsidP="00190FBB">
            <w:pPr>
              <w:rPr>
                <w:rFonts w:ascii="Times New Roman" w:eastAsia="Times New Roman" w:hAnsi="Times New Roman" w:cs="Times New Roman"/>
                <w:strike/>
                <w:color w:val="000000" w:themeColor="text1"/>
                <w:highlight w:val="yellow"/>
                <w:lang w:val="ru-RU"/>
              </w:rPr>
            </w:pPr>
            <w:r w:rsidRPr="00F90872">
              <w:rPr>
                <w:rFonts w:ascii="Times New Roman" w:eastAsia="Calibri" w:hAnsi="Times New Roman" w:cs="Times New Roman"/>
                <w:color w:val="000000" w:themeColor="text1"/>
                <w:shd w:val="solid" w:color="FFFFFF" w:fill="FFFFFF"/>
                <w:lang w:val="ru-RU"/>
              </w:rPr>
              <w:t xml:space="preserve">2.2. </w:t>
            </w:r>
            <w:r w:rsidRPr="00F90872">
              <w:rPr>
                <w:rFonts w:ascii="Times New Roman" w:eastAsia="Calibri" w:hAnsi="Times New Roman" w:cs="Times New Roman"/>
                <w:color w:val="000000" w:themeColor="text1"/>
                <w:lang w:val="ru-RU"/>
              </w:rPr>
              <w:t>Порядок формування обгрунтування аномально низької ціни.</w:t>
            </w:r>
          </w:p>
          <w:p w14:paraId="34B09BF0" w14:textId="77777777" w:rsidR="00F90872" w:rsidRPr="00F90872" w:rsidRDefault="00F90872" w:rsidP="00190FBB">
            <w:pPr>
              <w:rPr>
                <w:rFonts w:ascii="Times New Roman" w:eastAsia="Calibri" w:hAnsi="Times New Roman" w:cs="Times New Roman"/>
                <w:bCs/>
                <w:color w:val="000000" w:themeColor="text1"/>
                <w:lang w:val="ru-RU"/>
              </w:rPr>
            </w:pPr>
            <w:r w:rsidRPr="00F90872">
              <w:rPr>
                <w:rFonts w:ascii="Times New Roman" w:eastAsia="Calibri" w:hAnsi="Times New Roman" w:cs="Times New Roman"/>
                <w:bCs/>
                <w:color w:val="000000" w:themeColor="text1"/>
                <w:lang w:val="ru-RU"/>
              </w:rPr>
              <w:t>Аномально низька ціна тендерної пропозиції (</w:t>
            </w:r>
            <w:r w:rsidRPr="00F90872">
              <w:rPr>
                <w:rFonts w:ascii="Times New Roman" w:eastAsia="Calibri" w:hAnsi="Times New Roman" w:cs="Times New Roman"/>
                <w:bCs/>
                <w:i/>
                <w:iCs/>
                <w:color w:val="000000" w:themeColor="text1"/>
                <w:lang w:val="ru-RU"/>
              </w:rPr>
              <w:t>далі</w:t>
            </w:r>
            <w:r w:rsidRPr="00F90872">
              <w:rPr>
                <w:rFonts w:ascii="Times New Roman" w:eastAsia="Calibri" w:hAnsi="Times New Roman" w:cs="Times New Roman"/>
                <w:bCs/>
                <w:color w:val="000000" w:themeColor="text1"/>
                <w:lang w:val="ru-RU"/>
              </w:rPr>
              <w:t xml:space="preserve"> — аномально низька ціна)</w:t>
            </w:r>
            <w:r w:rsidRPr="00F90872">
              <w:rPr>
                <w:rFonts w:ascii="Times New Roman" w:eastAsia="Calibri" w:hAnsi="Times New Roman" w:cs="Times New Roman"/>
                <w:color w:val="000000" w:themeColor="text1"/>
                <w:lang w:val="ru-RU"/>
              </w:rPr>
              <w:t xml:space="preserve"> — </w:t>
            </w:r>
            <w:r w:rsidRPr="00F90872">
              <w:rPr>
                <w:rFonts w:ascii="Times New Roman" w:eastAsia="Calibri" w:hAnsi="Times New Roman" w:cs="Times New Roman"/>
                <w:bCs/>
                <w:color w:val="000000" w:themeColor="text1"/>
                <w:lang w:val="ru-RU"/>
              </w:rPr>
              <w:t>ціна найбільш економічно вигідної тендерної пропозиції, яка є меншою на 40 або більше відсотків середньоарифметичного значення ціни тендерних пропозицій інших учасників процедури закупівлі, та/або є меншою на 30 або більше відсотків наступної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w:t>
            </w:r>
          </w:p>
          <w:p w14:paraId="765B22CC" w14:textId="77777777" w:rsidR="00F90872" w:rsidRPr="00F90872" w:rsidRDefault="00F90872" w:rsidP="00190FBB">
            <w:pPr>
              <w:rPr>
                <w:rFonts w:ascii="Times New Roman" w:eastAsia="Arial" w:hAnsi="Times New Roman" w:cs="Times New Roman"/>
                <w:color w:val="000000" w:themeColor="text1"/>
                <w:lang w:val="ru-RU" w:eastAsia="zh-CN"/>
              </w:rPr>
            </w:pPr>
            <w:r w:rsidRPr="00F90872">
              <w:rPr>
                <w:rFonts w:ascii="Times New Roman" w:eastAsia="Arial" w:hAnsi="Times New Roman" w:cs="Times New Roman"/>
                <w:color w:val="000000" w:themeColor="text1"/>
                <w:lang w:val="ru-RU" w:eastAsia="zh-CN"/>
              </w:rPr>
              <w:t>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обгрунтування в довільній формі щодо цін або вартості відповідних товарів, робіт чи послуг пропозиції.</w:t>
            </w:r>
          </w:p>
          <w:p w14:paraId="2152D96F" w14:textId="77777777" w:rsidR="00F90872" w:rsidRPr="00F90872" w:rsidRDefault="00F90872" w:rsidP="00190FBB">
            <w:pPr>
              <w:rPr>
                <w:rFonts w:ascii="Times New Roman" w:eastAsia="Calibri" w:hAnsi="Times New Roman" w:cs="Times New Roman"/>
                <w:color w:val="000000" w:themeColor="text1"/>
                <w:lang w:val="ru-RU"/>
              </w:rPr>
            </w:pPr>
            <w:bookmarkStart w:id="284" w:name="n1544"/>
            <w:bookmarkEnd w:id="284"/>
            <w:r w:rsidRPr="00F90872">
              <w:rPr>
                <w:rFonts w:ascii="Times New Roman" w:eastAsia="Calibri" w:hAnsi="Times New Roman" w:cs="Times New Roman"/>
                <w:color w:val="000000" w:themeColor="text1"/>
                <w:lang w:val="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абзацом 1 частини 14 статті 29 Закону/абзацом 9 пункту 37 Особливостей.</w:t>
            </w:r>
          </w:p>
          <w:p w14:paraId="026C2B67" w14:textId="77777777" w:rsidR="00F90872" w:rsidRPr="003133A9" w:rsidRDefault="00F90872" w:rsidP="00190FBB">
            <w:pPr>
              <w:rPr>
                <w:rFonts w:ascii="Times New Roman" w:eastAsia="Calibri" w:hAnsi="Times New Roman" w:cs="Times New Roman"/>
                <w:color w:val="000000" w:themeColor="text1"/>
                <w:lang w:val="ru-RU"/>
              </w:rPr>
            </w:pPr>
            <w:bookmarkStart w:id="285" w:name="n1545"/>
            <w:bookmarkEnd w:id="285"/>
            <w:r w:rsidRPr="003133A9">
              <w:rPr>
                <w:rFonts w:ascii="Times New Roman" w:eastAsia="Calibri" w:hAnsi="Times New Roman" w:cs="Times New Roman"/>
                <w:color w:val="000000" w:themeColor="text1"/>
                <w:lang w:val="ru-RU"/>
              </w:rPr>
              <w:t>Обґрунтування аномально низької тендерної пропозиції може містити інформацію про:</w:t>
            </w:r>
          </w:p>
          <w:p w14:paraId="0AC9CB1D" w14:textId="77777777" w:rsidR="00F90872" w:rsidRPr="003133A9" w:rsidRDefault="00F90872" w:rsidP="00190FBB">
            <w:pPr>
              <w:rPr>
                <w:rFonts w:ascii="Times New Roman" w:eastAsia="Calibri" w:hAnsi="Times New Roman" w:cs="Times New Roman"/>
                <w:color w:val="000000" w:themeColor="text1"/>
                <w:lang w:val="ru-RU"/>
              </w:rPr>
            </w:pPr>
            <w:bookmarkStart w:id="286" w:name="n1546"/>
            <w:bookmarkEnd w:id="286"/>
            <w:r w:rsidRPr="003133A9">
              <w:rPr>
                <w:rFonts w:ascii="Times New Roman" w:eastAsia="Calibri" w:hAnsi="Times New Roman" w:cs="Times New Roman"/>
                <w:color w:val="000000" w:themeColor="text1"/>
                <w:lang w:val="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14:paraId="7A81CFF5" w14:textId="77777777" w:rsidR="00F90872" w:rsidRPr="003133A9" w:rsidRDefault="00F90872" w:rsidP="00190FBB">
            <w:pPr>
              <w:rPr>
                <w:rFonts w:ascii="Times New Roman" w:eastAsia="Calibri" w:hAnsi="Times New Roman" w:cs="Times New Roman"/>
                <w:color w:val="000000" w:themeColor="text1"/>
                <w:lang w:val="ru-RU"/>
              </w:rPr>
            </w:pPr>
            <w:bookmarkStart w:id="287" w:name="n1547"/>
            <w:bookmarkEnd w:id="287"/>
            <w:r w:rsidRPr="003133A9">
              <w:rPr>
                <w:rFonts w:ascii="Times New Roman" w:eastAsia="Calibri" w:hAnsi="Times New Roman" w:cs="Times New Roman"/>
                <w:color w:val="000000" w:themeColor="text1"/>
                <w:lang w:val="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14:paraId="6113D238" w14:textId="77777777" w:rsidR="00F90872" w:rsidRPr="003133A9" w:rsidRDefault="00F90872" w:rsidP="00190FBB">
            <w:pPr>
              <w:rPr>
                <w:rFonts w:ascii="Times New Roman" w:eastAsia="Calibri" w:hAnsi="Times New Roman" w:cs="Times New Roman"/>
                <w:color w:val="000000" w:themeColor="text1"/>
                <w:lang w:val="ru-RU"/>
              </w:rPr>
            </w:pPr>
            <w:bookmarkStart w:id="288" w:name="n1548"/>
            <w:bookmarkEnd w:id="288"/>
            <w:r w:rsidRPr="003133A9">
              <w:rPr>
                <w:rFonts w:ascii="Times New Roman" w:eastAsia="Calibri" w:hAnsi="Times New Roman" w:cs="Times New Roman"/>
                <w:color w:val="000000" w:themeColor="text1"/>
                <w:lang w:val="ru-RU"/>
              </w:rPr>
              <w:t>3) отримання учасником державної допомоги згідно із законодавством.</w:t>
            </w:r>
          </w:p>
          <w:p w14:paraId="5074925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Обґрунтування аномально низької ціни повинно включати в себе наступні розрахунки* (документи та інформацію):</w:t>
            </w:r>
          </w:p>
          <w:p w14:paraId="2320332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договірна ціна;</w:t>
            </w:r>
          </w:p>
          <w:p w14:paraId="25576DE9" w14:textId="77777777" w:rsidR="00F90872" w:rsidRPr="00F90872" w:rsidRDefault="00F90872" w:rsidP="00190FBB">
            <w:pPr>
              <w:rPr>
                <w:rFonts w:ascii="Times New Roman" w:eastAsia="Calibri" w:hAnsi="Times New Roman" w:cs="Times New Roman"/>
                <w:strike/>
                <w:color w:val="000000" w:themeColor="text1"/>
                <w:lang w:val="ru-RU" w:eastAsia="en-GB"/>
              </w:rPr>
            </w:pPr>
            <w:r w:rsidRPr="00F90872">
              <w:rPr>
                <w:rFonts w:ascii="Times New Roman" w:eastAsia="Calibri" w:hAnsi="Times New Roman" w:cs="Times New Roman"/>
                <w:color w:val="000000" w:themeColor="text1"/>
                <w:lang w:val="ru-RU"/>
              </w:rPr>
              <w:t>- зведений кошторисний розрахунок;</w:t>
            </w:r>
          </w:p>
          <w:p w14:paraId="2620381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орієнтовний графік виконання робіт (з урахуванням видів робіт, які необхідно виконати відповідно до вимог Додатку 4 Тендерної документації) (надається у разі зазначення вартісних показників).</w:t>
            </w:r>
          </w:p>
          <w:p w14:paraId="3D14D04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*Розрахунки повинні бути здійснені відповідно до Кошторисних норм України у будівництві.</w:t>
            </w:r>
          </w:p>
        </w:tc>
      </w:tr>
      <w:tr w:rsidR="00F90872" w:rsidRPr="00F800AD" w14:paraId="5B5208FE" w14:textId="77777777" w:rsidTr="00190FBB">
        <w:trPr>
          <w:trHeight w:val="20"/>
        </w:trPr>
        <w:tc>
          <w:tcPr>
            <w:tcW w:w="987" w:type="dxa"/>
            <w:shd w:val="clear" w:color="auto" w:fill="auto"/>
          </w:tcPr>
          <w:p w14:paraId="4D4B99D7"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3</w:t>
            </w:r>
          </w:p>
        </w:tc>
        <w:tc>
          <w:tcPr>
            <w:tcW w:w="3830" w:type="dxa"/>
            <w:shd w:val="clear" w:color="auto" w:fill="auto"/>
          </w:tcPr>
          <w:p w14:paraId="6859B7CD"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Виправлення невідповідностей в інформації та/або документах</w:t>
            </w:r>
          </w:p>
        </w:tc>
        <w:tc>
          <w:tcPr>
            <w:tcW w:w="9870" w:type="dxa"/>
            <w:shd w:val="clear" w:color="auto" w:fill="auto"/>
          </w:tcPr>
          <w:p w14:paraId="54ED267D" w14:textId="77777777" w:rsidR="00F90872" w:rsidRPr="00F90872" w:rsidRDefault="00F90872" w:rsidP="00190FBB">
            <w:pPr>
              <w:widowControl w:val="0"/>
              <w:shd w:val="clear" w:color="auto" w:fill="FFFFFF"/>
              <w:tabs>
                <w:tab w:val="left" w:pos="542"/>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28EA5C48" w14:textId="77777777" w:rsidR="00F90872" w:rsidRPr="00F90872" w:rsidRDefault="00F90872" w:rsidP="00190FBB">
            <w:pPr>
              <w:shd w:val="clear" w:color="auto" w:fill="FFFFFF"/>
              <w:spacing w:after="15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sdt>
              <w:sdtPr>
                <w:rPr>
                  <w:rFonts w:ascii="Times New Roman" w:eastAsia="Calibri" w:hAnsi="Times New Roman" w:cs="Times New Roman"/>
                  <w:color w:val="000000" w:themeColor="text1"/>
                </w:rPr>
                <w:tag w:val="goog_rdk_43"/>
                <w:id w:val="2105915671"/>
              </w:sdtPr>
              <w:sdtEndPr/>
              <w:sdtContent/>
            </w:sdt>
            <w:r w:rsidRPr="00F90872">
              <w:rPr>
                <w:rFonts w:ascii="Times New Roman" w:eastAsia="Calibri" w:hAnsi="Times New Roman" w:cs="Times New Roman"/>
                <w:color w:val="000000" w:themeColor="text1"/>
                <w:lang w:val="ru-RU"/>
              </w:rPr>
              <w:t>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1E30BF3" w14:textId="77777777" w:rsidR="00F90872" w:rsidRPr="00F90872" w:rsidRDefault="00F90872" w:rsidP="00190FBB">
            <w:pPr>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3E4E424B" w14:textId="77777777" w:rsidR="00F90872" w:rsidRPr="00F90872" w:rsidRDefault="00F90872" w:rsidP="00190FBB">
            <w:pPr>
              <w:widowControl w:val="0"/>
              <w:shd w:val="clear" w:color="auto" w:fill="FFFFFF"/>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F90872" w:rsidRPr="00F800AD" w14:paraId="375005F4" w14:textId="77777777" w:rsidTr="00190FBB">
        <w:trPr>
          <w:trHeight w:val="20"/>
        </w:trPr>
        <w:tc>
          <w:tcPr>
            <w:tcW w:w="987" w:type="dxa"/>
            <w:shd w:val="clear" w:color="auto" w:fill="auto"/>
          </w:tcPr>
          <w:p w14:paraId="752FD8A1"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4</w:t>
            </w:r>
          </w:p>
        </w:tc>
        <w:tc>
          <w:tcPr>
            <w:tcW w:w="3830" w:type="dxa"/>
            <w:shd w:val="clear" w:color="auto" w:fill="auto"/>
          </w:tcPr>
          <w:p w14:paraId="479688F5"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Інша інформація</w:t>
            </w:r>
          </w:p>
        </w:tc>
        <w:tc>
          <w:tcPr>
            <w:tcW w:w="9870" w:type="dxa"/>
            <w:shd w:val="clear" w:color="auto" w:fill="auto"/>
          </w:tcPr>
          <w:p w14:paraId="7510EB34" w14:textId="77777777" w:rsidR="00F90872" w:rsidRPr="003133A9" w:rsidRDefault="00F90872" w:rsidP="00190FBB">
            <w:pPr>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Інші умови тендерної документації:</w:t>
            </w:r>
          </w:p>
          <w:p w14:paraId="251C1FAE" w14:textId="77777777" w:rsidR="00F90872" w:rsidRPr="003133A9" w:rsidRDefault="00F90872" w:rsidP="00190FBB">
            <w:pPr>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1. Учасник бере на себе всі витрати, пов’язані з підготовкою та подачею своєї тендерної пропозиції (у тому числі витрати щодо тендерного забезпечення),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w:t>
            </w:r>
          </w:p>
          <w:p w14:paraId="42F81E5E"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Учасники відповідають за зміст своїх тендерних пропозицій та повинні дотримуватись норм чинного законодавства України.</w:t>
            </w:r>
          </w:p>
          <w:p w14:paraId="43B1D2EA"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ненадання відповідних документів або копію/ї роз'яснення/нь державних органів або ненакладення електронного підпису.</w:t>
            </w:r>
          </w:p>
          <w:p w14:paraId="17F541E3"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4.</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p>
          <w:p w14:paraId="36ED6401" w14:textId="77777777" w:rsidR="00F90872" w:rsidRPr="009805F7" w:rsidRDefault="00F90872" w:rsidP="00190FBB">
            <w:pPr>
              <w:widowControl w:val="0"/>
              <w:rPr>
                <w:rFonts w:ascii="Times New Roman" w:eastAsia="Calibri" w:hAnsi="Times New Roman" w:cs="Times New Roman"/>
                <w:color w:val="000000" w:themeColor="text1"/>
                <w:lang w:val="ru-RU"/>
              </w:rPr>
            </w:pPr>
            <w:r w:rsidRPr="009805F7">
              <w:rPr>
                <w:rFonts w:ascii="Times New Roman" w:eastAsia="Calibri" w:hAnsi="Times New Roman" w:cs="Times New Roman"/>
                <w:color w:val="000000" w:themeColor="text1"/>
                <w:lang w:val="ru-RU"/>
              </w:rPr>
              <w:t>5.</w:t>
            </w:r>
            <w:r w:rsidRPr="003133A9">
              <w:rPr>
                <w:rFonts w:ascii="Times New Roman" w:eastAsia="Calibri" w:hAnsi="Times New Roman" w:cs="Times New Roman"/>
                <w:color w:val="000000" w:themeColor="text1"/>
              </w:rPr>
              <w:t> </w:t>
            </w:r>
            <w:r w:rsidRPr="009805F7">
              <w:rPr>
                <w:rFonts w:ascii="Times New Roman" w:eastAsia="Calibri" w:hAnsi="Times New Roman" w:cs="Times New Roman"/>
                <w:color w:val="000000" w:themeColor="text1"/>
                <w:lang w:val="ru-RU"/>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4C22393A" w14:textId="77777777" w:rsidR="00F90872" w:rsidRPr="009805F7" w:rsidRDefault="00F90872" w:rsidP="00190FBB">
            <w:pPr>
              <w:widowControl w:val="0"/>
              <w:rPr>
                <w:rFonts w:ascii="Times New Roman" w:eastAsia="Calibri" w:hAnsi="Times New Roman" w:cs="Times New Roman"/>
                <w:color w:val="000000" w:themeColor="text1"/>
                <w:lang w:val="ru-RU"/>
              </w:rPr>
            </w:pPr>
            <w:r w:rsidRPr="009805F7">
              <w:rPr>
                <w:rFonts w:ascii="Times New Roman" w:eastAsia="Calibri" w:hAnsi="Times New Roman" w:cs="Times New Roman"/>
                <w:color w:val="000000" w:themeColor="text1"/>
                <w:lang w:val="ru-RU"/>
              </w:rPr>
              <w:t>6.</w:t>
            </w:r>
            <w:r w:rsidRPr="003133A9">
              <w:rPr>
                <w:rFonts w:ascii="Times New Roman" w:eastAsia="Calibri" w:hAnsi="Times New Roman" w:cs="Times New Roman"/>
                <w:color w:val="000000" w:themeColor="text1"/>
              </w:rPr>
              <w:t> </w:t>
            </w:r>
            <w:r w:rsidRPr="009805F7">
              <w:rPr>
                <w:rFonts w:ascii="Times New Roman" w:eastAsia="Calibri" w:hAnsi="Times New Roman" w:cs="Times New Roman"/>
                <w:color w:val="000000" w:themeColor="text1"/>
                <w:lang w:val="ru-RU"/>
              </w:rPr>
              <w:t xml:space="preserve">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Pr="003133A9">
              <w:rPr>
                <w:rFonts w:ascii="Times New Roman" w:eastAsia="Calibri" w:hAnsi="Times New Roman" w:cs="Times New Roman"/>
                <w:color w:val="000000" w:themeColor="text1"/>
              </w:rPr>
              <w:t>VI</w:t>
            </w:r>
            <w:r w:rsidRPr="009805F7">
              <w:rPr>
                <w:rFonts w:ascii="Times New Roman" w:eastAsia="Calibri" w:hAnsi="Times New Roman" w:cs="Times New Roman"/>
                <w:color w:val="000000" w:themeColor="text1"/>
                <w:lang w:val="ru-RU"/>
              </w:rPr>
              <w:t>.</w:t>
            </w:r>
          </w:p>
          <w:p w14:paraId="57FA4F1E"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38BA2510"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7. Документи, видані державними органами, повинні відповідати вимогам нормативних актів, відповідно до яких такі документи видані.</w:t>
            </w:r>
          </w:p>
          <w:p w14:paraId="582CB79E"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8. Учасник, який подав тендерну пропозицію, вважається таким, що згодний з проєктом договору про закупівлю, викладеним у </w:t>
            </w:r>
            <w:sdt>
              <w:sdtPr>
                <w:rPr>
                  <w:rFonts w:ascii="Times New Roman" w:eastAsia="Calibri" w:hAnsi="Times New Roman" w:cs="Times New Roman"/>
                  <w:color w:val="000000" w:themeColor="text1"/>
                </w:rPr>
                <w:tag w:val="goog_rdk_44"/>
                <w:id w:val="-592008890"/>
              </w:sdtPr>
              <w:sdtEndPr/>
              <w:sdtContent/>
            </w:sdt>
            <w:r w:rsidRPr="00F90872">
              <w:rPr>
                <w:rFonts w:ascii="Times New Roman" w:eastAsia="Calibri" w:hAnsi="Times New Roman" w:cs="Times New Roman"/>
                <w:b/>
                <w:iCs/>
                <w:color w:val="000000" w:themeColor="text1"/>
                <w:lang w:val="ru-RU"/>
              </w:rPr>
              <w:t>Додатку 4 до</w:t>
            </w:r>
            <w:r w:rsidRPr="00F90872">
              <w:rPr>
                <w:rFonts w:ascii="Times New Roman" w:eastAsia="Calibri" w:hAnsi="Times New Roman" w:cs="Times New Roman"/>
                <w:color w:val="000000" w:themeColor="text1"/>
                <w:lang w:val="ru-RU"/>
              </w:rPr>
              <w:t xml:space="preserve"> цієї тендерної документації, та буде дотримуватися умов своєї тендерної пропозиції протягом строку, встановленого </w:t>
            </w:r>
            <w:r w:rsidRPr="00F90872">
              <w:rPr>
                <w:rFonts w:ascii="Times New Roman" w:eastAsia="Calibri" w:hAnsi="Times New Roman" w:cs="Times New Roman"/>
                <w:b/>
                <w:i/>
                <w:color w:val="000000" w:themeColor="text1"/>
                <w:lang w:val="ru-RU"/>
              </w:rPr>
              <w:t>в п. 4 Розділу ІІІ</w:t>
            </w:r>
            <w:r w:rsidRPr="00F90872">
              <w:rPr>
                <w:rFonts w:ascii="Times New Roman" w:eastAsia="Calibri" w:hAnsi="Times New Roman" w:cs="Times New Roman"/>
                <w:color w:val="000000" w:themeColor="text1"/>
                <w:lang w:val="ru-RU"/>
              </w:rPr>
              <w:t xml:space="preserve"> до цієї тендерної документації.</w:t>
            </w:r>
          </w:p>
          <w:p w14:paraId="468D1C50"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9.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2E8402D4" w14:textId="77777777" w:rsidR="00F90872" w:rsidRPr="00F90872" w:rsidRDefault="00F90872" w:rsidP="00190FBB">
            <w:pPr>
              <w:widowControl w:val="0"/>
              <w:pBdr>
                <w:top w:val="nil"/>
                <w:left w:val="nil"/>
                <w:bottom w:val="nil"/>
                <w:right w:val="nil"/>
                <w:between w:val="nil"/>
              </w:pBdr>
              <w:rPr>
                <w:rFonts w:ascii="Times New Roman" w:eastAsia="Calibri" w:hAnsi="Times New Roman" w:cs="Times New Roman"/>
                <w:b/>
                <w:color w:val="000000" w:themeColor="text1"/>
                <w:lang w:val="ru-RU"/>
              </w:rPr>
            </w:pPr>
            <w:r w:rsidRPr="00F90872">
              <w:rPr>
                <w:rFonts w:ascii="Times New Roman" w:eastAsia="Calibri" w:hAnsi="Times New Roman" w:cs="Times New Roman"/>
                <w:color w:val="000000" w:themeColor="text1"/>
                <w:lang w:val="ru-RU"/>
              </w:rPr>
              <w:t xml:space="preserve">10. Поданням своєї тендерної пропозиції учасник підтверджує, що враховує такі норми законодавства </w:t>
            </w:r>
            <w:r w:rsidRPr="00F90872">
              <w:rPr>
                <w:rFonts w:ascii="Times New Roman" w:eastAsia="Calibri" w:hAnsi="Times New Roman" w:cs="Times New Roman"/>
                <w:b/>
                <w:color w:val="000000" w:themeColor="text1"/>
                <w:lang w:val="ru-RU"/>
              </w:rPr>
              <w:t>(врахуванням вважається факт подання письмового підтвердження дотримання цих норм згідно форми у Додатку 11):</w:t>
            </w:r>
          </w:p>
          <w:p w14:paraId="196D49B9" w14:textId="77777777" w:rsidR="00F90872" w:rsidRPr="00F90872" w:rsidRDefault="00F90872" w:rsidP="00190FBB">
            <w:pPr>
              <w:widowControl w:val="0"/>
              <w:pBdr>
                <w:top w:val="nil"/>
                <w:left w:val="nil"/>
                <w:bottom w:val="nil"/>
                <w:right w:val="nil"/>
                <w:between w:val="nil"/>
              </w:pBd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color w:val="000000" w:themeColor="text1"/>
                <w:lang w:val="ru-RU"/>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10B1F55C" w14:textId="77777777" w:rsidR="00F90872" w:rsidRPr="00F90872" w:rsidRDefault="00F90872" w:rsidP="00190FBB">
            <w:pPr>
              <w:widowControl w:val="0"/>
              <w:pBdr>
                <w:top w:val="nil"/>
                <w:left w:val="nil"/>
                <w:bottom w:val="nil"/>
                <w:right w:val="nil"/>
                <w:between w:val="nil"/>
              </w:pBd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color w:val="000000" w:themeColor="text1"/>
                <w:lang w:val="ru-RU"/>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161E71E9" w14:textId="77777777" w:rsidR="00F90872" w:rsidRPr="00F90872" w:rsidRDefault="00F90872" w:rsidP="00190FBB">
            <w:pPr>
              <w:widowControl w:val="0"/>
              <w:pBdr>
                <w:top w:val="nil"/>
                <w:left w:val="nil"/>
                <w:bottom w:val="nil"/>
                <w:right w:val="nil"/>
                <w:between w:val="nil"/>
              </w:pBdr>
              <w:rPr>
                <w:rFonts w:ascii="Times New Roman" w:eastAsia="Calibri" w:hAnsi="Times New Roman" w:cs="Times New Roman"/>
                <w:i/>
                <w:color w:val="000000" w:themeColor="text1"/>
                <w:lang w:val="ru-RU"/>
              </w:rPr>
            </w:pPr>
            <w:r w:rsidRPr="00F90872">
              <w:rPr>
                <w:rFonts w:ascii="Times New Roman" w:eastAsia="Calibri" w:hAnsi="Times New Roman" w:cs="Times New Roman"/>
                <w:color w:val="000000" w:themeColor="text1"/>
                <w:lang w:val="ru-RU"/>
              </w:rPr>
              <w:t xml:space="preserve">—   </w:t>
            </w:r>
            <w:r w:rsidRPr="00F90872">
              <w:rPr>
                <w:rFonts w:ascii="Times New Roman" w:eastAsia="Calibri" w:hAnsi="Times New Roman" w:cs="Times New Roman"/>
                <w:color w:val="000000" w:themeColor="text1"/>
                <w:lang w:val="ru-RU"/>
              </w:rPr>
              <w:tab/>
              <w:t>Закону України «Про забезпечення прав і свобод громадян та правовий режим на тимчасово окупованій території України» від 15.04.2014 № 1207-</w:t>
            </w:r>
            <w:r w:rsidRPr="003133A9">
              <w:rPr>
                <w:rFonts w:ascii="Times New Roman" w:eastAsia="Calibri" w:hAnsi="Times New Roman" w:cs="Times New Roman"/>
                <w:color w:val="000000" w:themeColor="text1"/>
              </w:rPr>
              <w:t>VII</w:t>
            </w:r>
            <w:r w:rsidRPr="00F90872">
              <w:rPr>
                <w:rFonts w:ascii="Times New Roman" w:eastAsia="Calibri" w:hAnsi="Times New Roman" w:cs="Times New Roman"/>
                <w:color w:val="000000" w:themeColor="text1"/>
                <w:lang w:val="ru-RU"/>
              </w:rPr>
              <w:t>.</w:t>
            </w:r>
          </w:p>
          <w:p w14:paraId="2904C6EC"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А також враховувати, </w:t>
            </w:r>
            <w:sdt>
              <w:sdtPr>
                <w:rPr>
                  <w:rFonts w:ascii="Times New Roman" w:eastAsia="Calibri" w:hAnsi="Times New Roman" w:cs="Times New Roman"/>
                  <w:color w:val="000000" w:themeColor="text1"/>
                </w:rPr>
                <w:tag w:val="goog_rdk_45"/>
                <w:id w:val="-572194441"/>
              </w:sdtPr>
              <w:sdtEndPr/>
              <w:sdtContent/>
            </w:sdt>
            <w:r w:rsidRPr="00F90872">
              <w:rPr>
                <w:rFonts w:ascii="Times New Roman" w:eastAsia="Calibri" w:hAnsi="Times New Roman" w:cs="Times New Roman"/>
                <w:color w:val="000000" w:themeColor="text1"/>
                <w:lang w:val="ru-RU"/>
              </w:rPr>
              <w:t xml:space="preserve">що в Україні </w:t>
            </w:r>
            <w:sdt>
              <w:sdtPr>
                <w:rPr>
                  <w:rFonts w:ascii="Times New Roman" w:eastAsia="Calibri" w:hAnsi="Times New Roman" w:cs="Times New Roman"/>
                  <w:color w:val="000000" w:themeColor="text1"/>
                </w:rPr>
                <w:tag w:val="goog_rdk_46"/>
                <w:id w:val="-1733379162"/>
              </w:sdtPr>
              <w:sdtEndPr/>
              <w:sdtContent/>
            </w:sdt>
            <w:r w:rsidRPr="00F90872">
              <w:rPr>
                <w:rFonts w:ascii="Times New Roman" w:eastAsia="Calibri" w:hAnsi="Times New Roman" w:cs="Times New Roman"/>
                <w:color w:val="000000" w:themeColor="text1"/>
                <w:lang w:val="ru-RU"/>
              </w:rPr>
              <w:t>замовникам забороняється 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tc>
      </w:tr>
      <w:tr w:rsidR="00F90872" w:rsidRPr="00F800AD" w14:paraId="61E0BB38" w14:textId="77777777" w:rsidTr="00190FBB">
        <w:trPr>
          <w:trHeight w:val="20"/>
        </w:trPr>
        <w:tc>
          <w:tcPr>
            <w:tcW w:w="987" w:type="dxa"/>
            <w:shd w:val="clear" w:color="auto" w:fill="auto"/>
          </w:tcPr>
          <w:p w14:paraId="140140A7"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5</w:t>
            </w:r>
          </w:p>
        </w:tc>
        <w:tc>
          <w:tcPr>
            <w:tcW w:w="3830" w:type="dxa"/>
            <w:shd w:val="clear" w:color="auto" w:fill="auto"/>
          </w:tcPr>
          <w:p w14:paraId="0F1A066F"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Відхилення тендерних пропозицій</w:t>
            </w:r>
          </w:p>
        </w:tc>
        <w:tc>
          <w:tcPr>
            <w:tcW w:w="9870" w:type="dxa"/>
            <w:shd w:val="clear" w:color="auto" w:fill="auto"/>
          </w:tcPr>
          <w:p w14:paraId="747599E7" w14:textId="77777777" w:rsidR="00F90872" w:rsidRPr="00F90872" w:rsidRDefault="00F90872" w:rsidP="00190FBB">
            <w:pPr>
              <w:widowControl w:val="0"/>
              <w:spacing w:line="228" w:lineRule="auto"/>
              <w:rPr>
                <w:rFonts w:ascii="Times New Roman" w:eastAsia="Calibri" w:hAnsi="Times New Roman" w:cs="Times New Roman"/>
                <w:color w:val="000000" w:themeColor="text1"/>
                <w:lang w:val="ru-RU"/>
              </w:rPr>
            </w:pPr>
            <w:r w:rsidRPr="00F90872">
              <w:rPr>
                <w:rFonts w:ascii="Times New Roman" w:eastAsia="Calibri" w:hAnsi="Times New Roman" w:cs="Times New Roman"/>
                <w:b/>
                <w:i/>
                <w:color w:val="000000" w:themeColor="text1"/>
                <w:lang w:val="ru-RU"/>
              </w:rPr>
              <w:t xml:space="preserve">1. </w:t>
            </w:r>
            <w:r w:rsidRPr="00F90872">
              <w:rPr>
                <w:rFonts w:ascii="Times New Roman" w:eastAsia="Calibri" w:hAnsi="Times New Roman" w:cs="Times New Roman"/>
                <w:b/>
                <w:iCs/>
                <w:color w:val="000000" w:themeColor="text1"/>
                <w:lang w:val="ru-RU"/>
              </w:rPr>
              <w:t>Замовник відхиляє тендерну пропозицію</w:t>
            </w:r>
            <w:r w:rsidRPr="00F90872">
              <w:rPr>
                <w:rFonts w:ascii="Times New Roman" w:eastAsia="Calibri" w:hAnsi="Times New Roman" w:cs="Times New Roman"/>
                <w:color w:val="000000" w:themeColor="text1"/>
                <w:lang w:val="ru-RU"/>
              </w:rPr>
              <w:t xml:space="preserve"> із зазначенням аргументації в електронній системі закупівель у разі, коли:</w:t>
            </w:r>
          </w:p>
          <w:p w14:paraId="5E9E1AFE" w14:textId="77777777" w:rsidR="00F90872" w:rsidRPr="00F90872" w:rsidRDefault="00F90872" w:rsidP="00190FBB">
            <w:pPr>
              <w:widowControl w:val="0"/>
              <w:spacing w:line="228" w:lineRule="auto"/>
              <w:rPr>
                <w:rFonts w:ascii="Times New Roman" w:eastAsia="Calibri" w:hAnsi="Times New Roman" w:cs="Times New Roman"/>
                <w:b/>
                <w:i/>
                <w:color w:val="000000" w:themeColor="text1"/>
                <w:lang w:val="ru-RU"/>
              </w:rPr>
            </w:pPr>
            <w:r w:rsidRPr="00F90872">
              <w:rPr>
                <w:rFonts w:ascii="Times New Roman" w:eastAsia="Calibri" w:hAnsi="Times New Roman" w:cs="Times New Roman"/>
                <w:color w:val="000000" w:themeColor="text1"/>
                <w:lang w:val="ru-RU"/>
              </w:rPr>
              <w:t>(</w:t>
            </w:r>
            <w:r w:rsidRPr="00F90872">
              <w:rPr>
                <w:rFonts w:ascii="Times New Roman" w:eastAsia="Calibri" w:hAnsi="Times New Roman" w:cs="Times New Roman"/>
                <w:b/>
                <w:i/>
                <w:color w:val="000000" w:themeColor="text1"/>
                <w:lang w:val="ru-RU"/>
              </w:rPr>
              <w:t>замовник зазначає повний перелік випадків, визначені пунктами 44-45 Особливостей (під час їх чинності та застосування) або частиною першою статті 31 Закону (після скасування Особливостей).</w:t>
            </w:r>
          </w:p>
          <w:p w14:paraId="727E67A6" w14:textId="77777777" w:rsidR="00F90872" w:rsidRPr="00F90872" w:rsidRDefault="00F90872" w:rsidP="00190FBB">
            <w:pPr>
              <w:widowControl w:val="0"/>
              <w:pBdr>
                <w:top w:val="nil"/>
                <w:left w:val="nil"/>
                <w:bottom w:val="nil"/>
                <w:right w:val="nil"/>
                <w:between w:val="nil"/>
              </w:pBdr>
              <w:shd w:val="clear" w:color="auto" w:fill="FFFFFF"/>
              <w:ind w:left="358" w:hanging="36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учасник процедури закупівлі:</w:t>
            </w:r>
          </w:p>
          <w:p w14:paraId="765B424A"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підпадає під підстави, встановлені пунктом 47 Особливостей;</w:t>
            </w:r>
          </w:p>
          <w:p w14:paraId="260AFBCF"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0E6AEF79"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не надав забезпечення тендерної пропозиції, якщо таке забезпечення вимагалося замовником;</w:t>
            </w:r>
          </w:p>
          <w:p w14:paraId="37719C12"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1C7D3156"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9DA7F12"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-визначив конфіденційною інформацію, що не може бути визначена як конфіденційна відповідно до вимог пункту 40 Особливостей;</w:t>
            </w:r>
          </w:p>
          <w:p w14:paraId="1E498C50" w14:textId="77777777" w:rsidR="00F90872" w:rsidRPr="00F90872" w:rsidRDefault="005F6E0B" w:rsidP="00190FBB">
            <w:pPr>
              <w:widowControl w:val="0"/>
              <w:shd w:val="clear" w:color="auto" w:fill="FFFFFF"/>
              <w:ind w:hanging="2"/>
              <w:rPr>
                <w:rFonts w:ascii="Times New Roman" w:eastAsia="Calibri" w:hAnsi="Times New Roman" w:cs="Times New Roman"/>
                <w:color w:val="000000" w:themeColor="text1"/>
                <w:lang w:val="ru-RU"/>
              </w:rPr>
            </w:pPr>
            <w:sdt>
              <w:sdtPr>
                <w:rPr>
                  <w:rFonts w:ascii="Times New Roman" w:eastAsia="Calibri" w:hAnsi="Times New Roman" w:cs="Times New Roman"/>
                  <w:color w:val="000000" w:themeColor="text1"/>
                </w:rPr>
                <w:tag w:val="goog_rdk_47"/>
                <w:id w:val="1547643549"/>
              </w:sdtPr>
              <w:sdtEndPr/>
              <w:sdtContent/>
            </w:sdt>
            <w:r w:rsidR="00F90872" w:rsidRPr="00F90872">
              <w:rPr>
                <w:rFonts w:ascii="Times New Roman" w:eastAsia="Calibri" w:hAnsi="Times New Roman" w:cs="Times New Roman"/>
                <w:color w:val="000000" w:themeColor="text1"/>
                <w:lang w:val="ru-RU"/>
              </w:rPr>
              <w:t xml:space="preserve"> 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w:t>
            </w:r>
            <w:r w:rsidR="00F90872" w:rsidRPr="00F90872">
              <w:rPr>
                <w:rFonts w:ascii="Times New Roman" w:eastAsia="Calibri" w:hAnsi="Times New Roman" w:cs="Times New Roman"/>
                <w:i/>
                <w:iCs/>
                <w:color w:val="000000" w:themeColor="text1"/>
                <w:lang w:val="ru-RU"/>
              </w:rPr>
              <w:t>далі</w:t>
            </w:r>
            <w:r w:rsidR="00F90872" w:rsidRPr="00F90872">
              <w:rPr>
                <w:rFonts w:ascii="Times New Roman" w:eastAsia="Calibri" w:hAnsi="Times New Roman" w:cs="Times New Roman"/>
                <w:color w:val="000000" w:themeColor="text1"/>
                <w:lang w:val="ru-RU"/>
              </w:rPr>
              <w:t xml:space="preserve">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00F90872" w:rsidRPr="00F90872">
              <w:rPr>
                <w:rFonts w:ascii="Times New Roman" w:eastAsia="Calibri" w:hAnsi="Times New Roman" w:cs="Times New Roman"/>
                <w:color w:val="000000" w:themeColor="text1"/>
                <w:shd w:val="solid" w:color="FFFFFF" w:fill="FFFFFF"/>
                <w:lang w:val="ru-RU"/>
              </w:rPr>
              <w:t>;</w:t>
            </w:r>
          </w:p>
          <w:p w14:paraId="0698AA70" w14:textId="77777777" w:rsidR="00F90872" w:rsidRPr="009805F7"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9805F7">
              <w:rPr>
                <w:rFonts w:ascii="Times New Roman" w:eastAsia="Calibri" w:hAnsi="Times New Roman" w:cs="Times New Roman"/>
                <w:color w:val="000000" w:themeColor="text1"/>
                <w:lang w:val="ru-RU"/>
              </w:rPr>
              <w:t>2) тендерна пропозиція:</w:t>
            </w:r>
          </w:p>
          <w:p w14:paraId="29CF4835" w14:textId="77777777" w:rsidR="00F90872" w:rsidRPr="009805F7"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9805F7">
              <w:rPr>
                <w:rFonts w:ascii="Times New Roman" w:eastAsia="Calibri" w:hAnsi="Times New Roman" w:cs="Times New Roman"/>
                <w:color w:val="000000" w:themeColor="text1"/>
                <w:lang w:val="ru-RU"/>
              </w:rPr>
              <w:t>-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hyperlink r:id="rId29" w:anchor="n131">
              <w:r w:rsidRPr="009805F7">
                <w:rPr>
                  <w:rFonts w:ascii="Times New Roman" w:eastAsia="Calibri" w:hAnsi="Times New Roman" w:cs="Times New Roman"/>
                  <w:color w:val="000000" w:themeColor="text1"/>
                  <w:lang w:val="ru-RU"/>
                </w:rPr>
                <w:t xml:space="preserve"> пункту 4</w:t>
              </w:r>
            </w:hyperlink>
            <w:r w:rsidRPr="009805F7">
              <w:rPr>
                <w:rFonts w:ascii="Times New Roman" w:eastAsia="Calibri" w:hAnsi="Times New Roman" w:cs="Times New Roman"/>
                <w:color w:val="000000" w:themeColor="text1"/>
                <w:lang w:val="ru-RU"/>
              </w:rPr>
              <w:t>3 Особливостей;</w:t>
            </w:r>
          </w:p>
          <w:p w14:paraId="1011D19A" w14:textId="77777777" w:rsidR="00F90872" w:rsidRPr="009805F7"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9805F7">
              <w:rPr>
                <w:rFonts w:ascii="Times New Roman" w:eastAsia="Calibri" w:hAnsi="Times New Roman" w:cs="Times New Roman"/>
                <w:color w:val="000000" w:themeColor="text1"/>
                <w:lang w:val="ru-RU"/>
              </w:rPr>
              <w:t>- є такою, строк дії якої закінчився;</w:t>
            </w:r>
          </w:p>
          <w:p w14:paraId="16A2CB34" w14:textId="77777777" w:rsidR="00F90872" w:rsidRPr="009805F7"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9805F7">
              <w:rPr>
                <w:rFonts w:ascii="Times New Roman" w:eastAsia="Calibri" w:hAnsi="Times New Roman" w:cs="Times New Roman"/>
                <w:color w:val="000000" w:themeColor="text1"/>
                <w:lang w:val="ru-RU"/>
              </w:rPr>
              <w:t>- 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E5A3D96"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не відповідає вимогам, установленим у тендерній документації відповідно до абзацу першого частини третьої статті 22 Закону;</w:t>
            </w:r>
          </w:p>
          <w:p w14:paraId="66F9B06E"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 переможець процедури закупівлі:</w:t>
            </w:r>
          </w:p>
          <w:p w14:paraId="13F25F6E"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відмовився від підписання договору про закупівлю відповідно до вимог тендерної документації або укладення договору про закупівлю;</w:t>
            </w:r>
          </w:p>
          <w:p w14:paraId="5443AEEA"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не надав у спосіб, зазначений в тендерній документації, документи, що підтверджують відсутність підстав, визначених у підпунктах 3, 5, 6 і 12 </w:t>
            </w:r>
            <w:sdt>
              <w:sdtPr>
                <w:rPr>
                  <w:rFonts w:ascii="Times New Roman" w:eastAsia="Calibri" w:hAnsi="Times New Roman" w:cs="Times New Roman"/>
                  <w:color w:val="000000" w:themeColor="text1"/>
                </w:rPr>
                <w:tag w:val="goog_rdk_48"/>
                <w:id w:val="193039846"/>
              </w:sdtPr>
              <w:sdtEndPr/>
              <w:sdtContent/>
            </w:sdt>
            <w:r w:rsidRPr="00F90872">
              <w:rPr>
                <w:rFonts w:ascii="Times New Roman" w:eastAsia="Calibri" w:hAnsi="Times New Roman" w:cs="Times New Roman"/>
                <w:color w:val="000000" w:themeColor="text1"/>
                <w:lang w:val="ru-RU"/>
              </w:rPr>
              <w:t>пункту 47 Особливостей;</w:t>
            </w:r>
          </w:p>
          <w:p w14:paraId="439A2A70" w14:textId="77777777" w:rsidR="00F90872" w:rsidRPr="00F90872" w:rsidRDefault="00F90872" w:rsidP="00190FBB">
            <w:pPr>
              <w:widowControl w:val="0"/>
              <w:shd w:val="clear" w:color="auto" w:fill="FFFFFF"/>
              <w:ind w:hanging="2"/>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не надав забезпечення виконання договору про закупівлю, якщо таке забезпечення вимагалося замовником;</w:t>
            </w:r>
          </w:p>
          <w:p w14:paraId="0C5AE5F4" w14:textId="77777777" w:rsidR="00F90872" w:rsidRPr="00F90872" w:rsidRDefault="00F90872" w:rsidP="00190FBB">
            <w:pPr>
              <w:widowControl w:val="0"/>
              <w:spacing w:line="228" w:lineRule="auto"/>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16347E43" w14:textId="77777777" w:rsidR="00F90872" w:rsidRPr="00F90872" w:rsidRDefault="00F90872" w:rsidP="00190FBB">
            <w:pPr>
              <w:widowControl w:val="0"/>
              <w:spacing w:line="228" w:lineRule="auto"/>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Відсутність документів або інформації, що не передбачені додатками до тендерної документації, зазначеними в абзаці десятому пункту 28 цих особливостей, не є підставою для відхилення замовником тендерної пропозиції такого учасника процедури закупівлі відповідно до цього пункту.</w:t>
            </w:r>
          </w:p>
          <w:p w14:paraId="76DC81CA" w14:textId="77777777" w:rsidR="00F90872" w:rsidRPr="00F90872" w:rsidRDefault="00F90872" w:rsidP="00190FBB">
            <w:pPr>
              <w:widowControl w:val="0"/>
              <w:pBdr>
                <w:top w:val="nil"/>
                <w:left w:val="nil"/>
                <w:bottom w:val="nil"/>
                <w:right w:val="nil"/>
                <w:between w:val="nil"/>
              </w:pBdr>
              <w:spacing w:line="228" w:lineRule="auto"/>
              <w:rPr>
                <w:rFonts w:ascii="Times New Roman" w:eastAsia="Calibri" w:hAnsi="Times New Roman" w:cs="Times New Roman"/>
                <w:b/>
                <w:i/>
                <w:color w:val="000000" w:themeColor="text1"/>
                <w:lang w:val="ru-RU"/>
              </w:rPr>
            </w:pPr>
            <w:r w:rsidRPr="00F90872">
              <w:rPr>
                <w:rFonts w:ascii="Times New Roman" w:eastAsia="Calibri" w:hAnsi="Times New Roman" w:cs="Times New Roman"/>
                <w:b/>
                <w:i/>
                <w:color w:val="000000" w:themeColor="text1"/>
                <w:lang w:val="ru-RU"/>
              </w:rPr>
              <w:t>2. Замовник може відхилити тендерну пропозицію</w:t>
            </w:r>
            <w:r w:rsidRPr="00F90872">
              <w:rPr>
                <w:rFonts w:ascii="Times New Roman" w:eastAsia="Calibri" w:hAnsi="Times New Roman" w:cs="Times New Roman"/>
                <w:color w:val="000000" w:themeColor="text1"/>
                <w:lang w:val="ru-RU"/>
              </w:rPr>
              <w:t xml:space="preserve"> із зазначенням аргументації в електронній системі закупівель </w:t>
            </w:r>
            <w:r w:rsidRPr="00F90872">
              <w:rPr>
                <w:rFonts w:ascii="Times New Roman" w:eastAsia="Calibri" w:hAnsi="Times New Roman" w:cs="Times New Roman"/>
                <w:b/>
                <w:i/>
                <w:color w:val="000000" w:themeColor="text1"/>
                <w:lang w:val="ru-RU"/>
              </w:rPr>
              <w:t>у разі, коли:</w:t>
            </w:r>
          </w:p>
          <w:p w14:paraId="046C1E18" w14:textId="77777777" w:rsidR="00F90872" w:rsidRPr="00F90872" w:rsidRDefault="00F90872" w:rsidP="00190FBB">
            <w:pPr>
              <w:widowControl w:val="0"/>
              <w:pBdr>
                <w:top w:val="nil"/>
                <w:left w:val="nil"/>
                <w:bottom w:val="nil"/>
                <w:right w:val="nil"/>
                <w:between w:val="nil"/>
              </w:pBdr>
              <w:spacing w:line="228" w:lineRule="auto"/>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42CB2E00" w14:textId="77777777" w:rsidR="00F90872" w:rsidRPr="00F90872" w:rsidRDefault="00F90872" w:rsidP="00190FBB">
            <w:pPr>
              <w:widowControl w:val="0"/>
              <w:pBdr>
                <w:top w:val="nil"/>
                <w:left w:val="nil"/>
                <w:bottom w:val="nil"/>
                <w:right w:val="nil"/>
                <w:between w:val="nil"/>
              </w:pBdr>
              <w:spacing w:line="228" w:lineRule="auto"/>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7B08115"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 Інформація про відхилення тендерної пропозиції, у тому числі підстави такого відхилення (з посиланням на відповідні положення Особливостей (Закону)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 / переможцю процедури закупівлі, тендерна пропозиція якого відхилена, через електронну систему закупівель.</w:t>
            </w:r>
          </w:p>
          <w:p w14:paraId="1954B642"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w:t>
            </w:r>
            <w:r w:rsidRPr="00F90872">
              <w:rPr>
                <w:rFonts w:ascii="Times New Roman" w:eastAsia="Calibri" w:hAnsi="Times New Roman" w:cs="Times New Roman"/>
                <w:b/>
                <w:i/>
                <w:color w:val="000000" w:themeColor="text1"/>
                <w:lang w:val="ru-RU"/>
              </w:rPr>
              <w:t>не пізніш як через чотири дні</w:t>
            </w:r>
            <w:r w:rsidRPr="00F90872">
              <w:rPr>
                <w:rFonts w:ascii="Times New Roman" w:eastAsia="Calibri" w:hAnsi="Times New Roman" w:cs="Times New Roman"/>
                <w:b/>
                <w:color w:val="000000" w:themeColor="text1"/>
                <w:lang w:val="ru-RU"/>
              </w:rPr>
              <w:t xml:space="preserve"> </w:t>
            </w:r>
            <w:r w:rsidRPr="00F90872">
              <w:rPr>
                <w:rFonts w:ascii="Times New Roman" w:eastAsia="Calibri" w:hAnsi="Times New Roman" w:cs="Times New Roman"/>
                <w:color w:val="000000" w:themeColor="text1"/>
                <w:lang w:val="ru-RU"/>
              </w:rPr>
              <w:t>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tc>
      </w:tr>
      <w:tr w:rsidR="00F90872" w:rsidRPr="00F800AD" w14:paraId="49E3867A" w14:textId="77777777" w:rsidTr="00190FBB">
        <w:trPr>
          <w:trHeight w:val="20"/>
        </w:trPr>
        <w:tc>
          <w:tcPr>
            <w:tcW w:w="14687" w:type="dxa"/>
            <w:gridSpan w:val="3"/>
            <w:shd w:val="clear" w:color="auto" w:fill="auto"/>
            <w:vAlign w:val="center"/>
          </w:tcPr>
          <w:p w14:paraId="057B4ADC" w14:textId="77777777" w:rsidR="00F90872" w:rsidRPr="00F90872" w:rsidRDefault="00F90872" w:rsidP="00190FBB">
            <w:pPr>
              <w:spacing w:after="0"/>
              <w:jc w:val="center"/>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 xml:space="preserve">Розділ </w:t>
            </w:r>
            <w:r w:rsidRPr="003133A9">
              <w:rPr>
                <w:rFonts w:ascii="Times New Roman" w:eastAsia="Calibri" w:hAnsi="Times New Roman" w:cs="Times New Roman"/>
                <w:b/>
                <w:color w:val="000000" w:themeColor="text1"/>
              </w:rPr>
              <w:t>VI</w:t>
            </w:r>
            <w:r w:rsidRPr="00F90872">
              <w:rPr>
                <w:rFonts w:ascii="Times New Roman" w:eastAsia="Calibri" w:hAnsi="Times New Roman" w:cs="Times New Roman"/>
                <w:b/>
                <w:color w:val="000000" w:themeColor="text1"/>
                <w:lang w:val="ru-RU"/>
              </w:rPr>
              <w:t>. Результати торгів та укладання договору про закупівлю</w:t>
            </w:r>
          </w:p>
          <w:p w14:paraId="65F38288" w14:textId="77777777" w:rsidR="00F90872" w:rsidRPr="00F90872" w:rsidRDefault="00F90872" w:rsidP="00190FBB">
            <w:pPr>
              <w:spacing w:after="0"/>
              <w:rPr>
                <w:rFonts w:ascii="Times New Roman" w:eastAsia="Calibri" w:hAnsi="Times New Roman" w:cs="Times New Roman"/>
                <w:b/>
                <w:color w:val="000000" w:themeColor="text1"/>
                <w:lang w:val="ru-RU"/>
              </w:rPr>
            </w:pPr>
          </w:p>
        </w:tc>
      </w:tr>
      <w:tr w:rsidR="00F90872" w:rsidRPr="00F800AD" w14:paraId="60F726DA" w14:textId="77777777" w:rsidTr="00190FBB">
        <w:trPr>
          <w:trHeight w:val="20"/>
        </w:trPr>
        <w:tc>
          <w:tcPr>
            <w:tcW w:w="987" w:type="dxa"/>
            <w:shd w:val="clear" w:color="auto" w:fill="auto"/>
          </w:tcPr>
          <w:p w14:paraId="38AAE5D0"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1</w:t>
            </w:r>
          </w:p>
        </w:tc>
        <w:tc>
          <w:tcPr>
            <w:tcW w:w="3830" w:type="dxa"/>
            <w:shd w:val="clear" w:color="auto" w:fill="auto"/>
          </w:tcPr>
          <w:p w14:paraId="0F3F4132"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Відміна замовником торгів чи визнання їх такими, що не відбулися</w:t>
            </w:r>
          </w:p>
        </w:tc>
        <w:tc>
          <w:tcPr>
            <w:tcW w:w="9870" w:type="dxa"/>
            <w:shd w:val="clear" w:color="auto" w:fill="auto"/>
          </w:tcPr>
          <w:p w14:paraId="08B4CC78" w14:textId="77777777" w:rsidR="00F90872" w:rsidRPr="00F90872" w:rsidRDefault="00F90872" w:rsidP="00190FBB">
            <w:pPr>
              <w:widowControl w:val="0"/>
              <w:rPr>
                <w:rFonts w:ascii="Times New Roman" w:eastAsia="Calibri" w:hAnsi="Times New Roman" w:cs="Times New Roman"/>
                <w:bCs/>
                <w:iCs/>
                <w:color w:val="000000" w:themeColor="text1"/>
                <w:lang w:val="ru-RU"/>
              </w:rPr>
            </w:pPr>
            <w:bookmarkStart w:id="289" w:name="bookmark=id.1rvwp1q" w:colFirst="0" w:colLast="0"/>
            <w:bookmarkEnd w:id="289"/>
            <w:r w:rsidRPr="00F90872">
              <w:rPr>
                <w:rFonts w:ascii="Times New Roman" w:eastAsia="Calibri" w:hAnsi="Times New Roman" w:cs="Times New Roman"/>
                <w:bCs/>
                <w:iCs/>
                <w:color w:val="000000" w:themeColor="text1"/>
                <w:lang w:val="ru-RU"/>
              </w:rPr>
              <w:t>Відповідно до пункту 50 Особливостей (під час їх чинності та застосування) або статті 32 Закону (після скасування (припинення дії) Особливостей) Замовник відміняє відкриті торги у разі:</w:t>
            </w:r>
          </w:p>
          <w:p w14:paraId="1B14DF01"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відсутності подальшої потреби в закупівлі товарів, робіт чи послуг;</w:t>
            </w:r>
          </w:p>
          <w:p w14:paraId="0ABBE0D0"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64AC4EEC"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 скорочення обсягу видатків на здійснення закупівлі товарів, робіт чи послуг;</w:t>
            </w:r>
          </w:p>
          <w:p w14:paraId="415C98E3"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4) коли здійснення закупівлі стало неможливим внаслідок дії обставин непереборної сили.</w:t>
            </w:r>
          </w:p>
          <w:p w14:paraId="18621E8C"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У разі відміни відкритих торгів замовник </w:t>
            </w:r>
            <w:r w:rsidRPr="00F90872">
              <w:rPr>
                <w:rFonts w:ascii="Times New Roman" w:eastAsia="Calibri" w:hAnsi="Times New Roman" w:cs="Times New Roman"/>
                <w:b/>
                <w:i/>
                <w:color w:val="000000" w:themeColor="text1"/>
                <w:lang w:val="ru-RU"/>
              </w:rPr>
              <w:t>протягом одного робочого дня</w:t>
            </w:r>
            <w:r w:rsidRPr="00F90872">
              <w:rPr>
                <w:rFonts w:ascii="Times New Roman" w:eastAsia="Calibri" w:hAnsi="Times New Roman" w:cs="Times New Roman"/>
                <w:color w:val="000000" w:themeColor="text1"/>
                <w:lang w:val="ru-RU"/>
              </w:rPr>
              <w:t xml:space="preserve"> з дати прийняття відповідного рішення зазначає в електронній системі закупівель підстави прийняття такого рішення.</w:t>
            </w:r>
          </w:p>
          <w:p w14:paraId="073AB1C9" w14:textId="77777777" w:rsidR="00F90872" w:rsidRPr="00F90872" w:rsidRDefault="00F90872" w:rsidP="00190FBB">
            <w:pPr>
              <w:widowControl w:val="0"/>
              <w:rPr>
                <w:rFonts w:ascii="Times New Roman" w:eastAsia="Calibri" w:hAnsi="Times New Roman" w:cs="Times New Roman"/>
                <w:bCs/>
                <w:iCs/>
                <w:color w:val="000000" w:themeColor="text1"/>
                <w:lang w:val="ru-RU"/>
              </w:rPr>
            </w:pPr>
            <w:r w:rsidRPr="00F90872">
              <w:rPr>
                <w:rFonts w:ascii="Times New Roman" w:eastAsia="Calibri" w:hAnsi="Times New Roman" w:cs="Times New Roman"/>
                <w:bCs/>
                <w:iCs/>
                <w:color w:val="000000" w:themeColor="text1"/>
                <w:lang w:val="ru-RU"/>
              </w:rPr>
              <w:t>2. Відповідно до пункта 51 Особливостей (під час їх чинності та застосування) або статті 32 Закону (після скасування (припинення дії) Особливостей) відкриті торги автоматично відміняються електронною системою закупівель у разі:</w:t>
            </w:r>
          </w:p>
          <w:p w14:paraId="71C32616"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6699116D"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неподання жодної тендерної пропозиції для участі у відкритих торгах у строк, установлений замовником згідно з Особливостями.</w:t>
            </w:r>
          </w:p>
          <w:p w14:paraId="193E70F8"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0B80A2ED"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 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bookmarkStart w:id="290" w:name="bookmark=id.1jlao46" w:colFirst="0" w:colLast="0"/>
            <w:bookmarkStart w:id="291" w:name="bookmark=id.kgcv8k" w:colFirst="0" w:colLast="0"/>
            <w:bookmarkStart w:id="292" w:name="bookmark=id.xvir7l" w:colFirst="0" w:colLast="0"/>
            <w:bookmarkStart w:id="293" w:name="bookmark=id.1664s55" w:colFirst="0" w:colLast="0"/>
            <w:bookmarkStart w:id="294" w:name="bookmark=id.2iq8gzs" w:colFirst="0" w:colLast="0"/>
            <w:bookmarkStart w:id="295" w:name="bookmark=id.2r0uhxc" w:colFirst="0" w:colLast="0"/>
            <w:bookmarkStart w:id="296" w:name="bookmark=id.34g0dwd" w:colFirst="0" w:colLast="0"/>
            <w:bookmarkStart w:id="297" w:name="bookmark=id.43ky6rz" w:colFirst="0" w:colLast="0"/>
            <w:bookmarkStart w:id="298" w:name="bookmark=id.3q5sasy" w:colFirst="0" w:colLast="0"/>
            <w:bookmarkStart w:id="299" w:name="bookmark=id.4bvk7pj" w:colFirst="0" w:colLast="0"/>
            <w:bookmarkStart w:id="300" w:name="bookmark=id.25b2l0r" w:colFirst="0" w:colLast="0"/>
            <w:bookmarkEnd w:id="290"/>
            <w:bookmarkEnd w:id="291"/>
            <w:bookmarkEnd w:id="292"/>
            <w:bookmarkEnd w:id="293"/>
            <w:bookmarkEnd w:id="294"/>
            <w:bookmarkEnd w:id="295"/>
            <w:bookmarkEnd w:id="296"/>
            <w:bookmarkEnd w:id="297"/>
            <w:bookmarkEnd w:id="298"/>
            <w:bookmarkEnd w:id="299"/>
            <w:bookmarkEnd w:id="300"/>
            <w:r w:rsidRPr="00F90872">
              <w:rPr>
                <w:rFonts w:ascii="Times New Roman" w:eastAsia="Calibri" w:hAnsi="Times New Roman" w:cs="Times New Roman"/>
                <w:color w:val="000000" w:themeColor="text1"/>
                <w:lang w:val="ru-RU"/>
              </w:rPr>
              <w:t>.</w:t>
            </w:r>
          </w:p>
        </w:tc>
      </w:tr>
      <w:tr w:rsidR="00F90872" w:rsidRPr="00F800AD" w14:paraId="2B990879" w14:textId="77777777" w:rsidTr="00190FBB">
        <w:trPr>
          <w:trHeight w:val="20"/>
        </w:trPr>
        <w:tc>
          <w:tcPr>
            <w:tcW w:w="987" w:type="dxa"/>
            <w:shd w:val="clear" w:color="auto" w:fill="auto"/>
          </w:tcPr>
          <w:p w14:paraId="049A6159"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2</w:t>
            </w:r>
          </w:p>
        </w:tc>
        <w:tc>
          <w:tcPr>
            <w:tcW w:w="3830" w:type="dxa"/>
            <w:shd w:val="clear" w:color="auto" w:fill="auto"/>
          </w:tcPr>
          <w:p w14:paraId="3195593E"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 xml:space="preserve">Строк укладання договору </w:t>
            </w:r>
          </w:p>
        </w:tc>
        <w:tc>
          <w:tcPr>
            <w:tcW w:w="9870" w:type="dxa"/>
            <w:shd w:val="clear" w:color="auto" w:fill="auto"/>
          </w:tcPr>
          <w:p w14:paraId="498D650E" w14:textId="77777777" w:rsidR="00F90872" w:rsidRPr="003133A9" w:rsidRDefault="00F90872" w:rsidP="00190FBB">
            <w:pPr>
              <w:rPr>
                <w:rFonts w:ascii="Times New Roman" w:eastAsia="Calibri" w:hAnsi="Times New Roman" w:cs="Times New Roman"/>
                <w:color w:val="000000" w:themeColor="text1"/>
              </w:rPr>
            </w:pPr>
            <w:r w:rsidRPr="003133A9">
              <w:rPr>
                <w:rFonts w:ascii="Times New Roman" w:eastAsia="Calibri" w:hAnsi="Times New Roman" w:cs="Times New Roman"/>
                <w:color w:val="000000" w:themeColor="text1"/>
              </w:rPr>
              <w:t>Замовник укладає договір про закупівлю з учасником, якого визнано переможцем процедури закупівлі, протягом строку дії його пропозиції не пізніше ніж через 15 днів з дня прийняття рішення про намір укласти договір про закупівлю відповідно до вимог тендерної документації та пропозиції переможця закупівлі.</w:t>
            </w:r>
          </w:p>
          <w:p w14:paraId="506AB981" w14:textId="77777777" w:rsidR="00F90872" w:rsidRPr="00F90872" w:rsidRDefault="00F90872" w:rsidP="00190FBB">
            <w:pPr>
              <w:widowControl w:val="0"/>
              <w:shd w:val="clear" w:color="auto" w:fill="FFFFFF"/>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У випадку обґрунтованої необхідності строк для укладення договору може бути продовжений до 60 днів. </w:t>
            </w:r>
          </w:p>
          <w:p w14:paraId="295B6786" w14:textId="77777777" w:rsidR="00F90872" w:rsidRPr="00F90872" w:rsidRDefault="00F90872" w:rsidP="00190FBB">
            <w:pPr>
              <w:widowControl w:val="0"/>
              <w:spacing w:after="0"/>
              <w:ind w:right="113"/>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зупиняється.</w:t>
            </w:r>
          </w:p>
          <w:p w14:paraId="329F5B78" w14:textId="77777777" w:rsidR="00F90872" w:rsidRPr="00F90872" w:rsidRDefault="00F90872" w:rsidP="00190FBB">
            <w:pPr>
              <w:widowControl w:val="0"/>
              <w:spacing w:after="0"/>
              <w:ind w:right="113"/>
              <w:rPr>
                <w:rFonts w:ascii="Times New Roman" w:eastAsia="Calibri" w:hAnsi="Times New Roman" w:cs="Times New Roman"/>
                <w:color w:val="000000" w:themeColor="text1"/>
                <w:lang w:val="ru-RU"/>
              </w:rPr>
            </w:pPr>
          </w:p>
          <w:p w14:paraId="2684D1A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укласти договір про закупівлю.</w:t>
            </w:r>
          </w:p>
          <w:p w14:paraId="506AC875" w14:textId="77777777" w:rsidR="00F90872" w:rsidRPr="00F90872" w:rsidRDefault="00F90872" w:rsidP="00190FBB">
            <w:pPr>
              <w:widowControl w:val="0"/>
              <w:ind w:right="113"/>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Для підтвердження правомочності на укладення договору про закупівлю Переможець повинен надати окрему довідку, в довільній формі, про особу, яку уповноважено підписувати договір про закупівлю з обов’язковим наданням копії документу, який посвідчує особу, яку уповноважено підписувати договір про закупівлю.</w:t>
            </w:r>
          </w:p>
        </w:tc>
      </w:tr>
      <w:tr w:rsidR="00F90872" w:rsidRPr="00F800AD" w14:paraId="3B765FC7" w14:textId="77777777" w:rsidTr="00190FBB">
        <w:trPr>
          <w:trHeight w:val="20"/>
        </w:trPr>
        <w:tc>
          <w:tcPr>
            <w:tcW w:w="987" w:type="dxa"/>
            <w:shd w:val="clear" w:color="auto" w:fill="auto"/>
          </w:tcPr>
          <w:p w14:paraId="28E6C6E0"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3</w:t>
            </w:r>
          </w:p>
        </w:tc>
        <w:tc>
          <w:tcPr>
            <w:tcW w:w="3830" w:type="dxa"/>
            <w:shd w:val="clear" w:color="auto" w:fill="auto"/>
          </w:tcPr>
          <w:p w14:paraId="38684CB4"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 xml:space="preserve">Проект договору про закупівлю </w:t>
            </w:r>
          </w:p>
        </w:tc>
        <w:tc>
          <w:tcPr>
            <w:tcW w:w="9870" w:type="dxa"/>
            <w:shd w:val="clear" w:color="auto" w:fill="auto"/>
          </w:tcPr>
          <w:p w14:paraId="14535A41"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Договір про закупівлю повинен відповідати проекту договору, зазначеному в Додатку 4 до тендерної документації. </w:t>
            </w:r>
          </w:p>
          <w:p w14:paraId="5CBA2051"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b/>
                <w:i/>
                <w:color w:val="000000" w:themeColor="text1"/>
                <w:lang w:val="ru-RU"/>
              </w:rPr>
              <w:t>Переможець</w:t>
            </w:r>
            <w:r w:rsidRPr="00F90872">
              <w:rPr>
                <w:rFonts w:ascii="Times New Roman" w:eastAsia="Calibri" w:hAnsi="Times New Roman" w:cs="Times New Roman"/>
                <w:color w:val="000000" w:themeColor="text1"/>
                <w:lang w:val="ru-RU"/>
              </w:rPr>
              <w:t xml:space="preserve"> процедури закупівлі під час укладання договору про закупівлю повинен надати:</w:t>
            </w:r>
          </w:p>
          <w:p w14:paraId="6B769FCF" w14:textId="77777777" w:rsidR="00F90872" w:rsidRPr="00F90872" w:rsidRDefault="00F90872" w:rsidP="00F90872">
            <w:pPr>
              <w:widowControl w:val="0"/>
              <w:numPr>
                <w:ilvl w:val="0"/>
                <w:numId w:val="49"/>
              </w:numPr>
              <w:pBdr>
                <w:top w:val="nil"/>
                <w:left w:val="nil"/>
                <w:bottom w:val="nil"/>
                <w:right w:val="nil"/>
                <w:between w:val="nil"/>
              </w:pBdr>
              <w:spacing w:after="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 xml:space="preserve"> - інформацію про право підписання договору про закупівлю;</w:t>
            </w:r>
          </w:p>
          <w:p w14:paraId="40DDC6FA" w14:textId="77777777" w:rsidR="00F90872" w:rsidRPr="00F90872" w:rsidRDefault="00F90872" w:rsidP="00190FBB">
            <w:pPr>
              <w:rPr>
                <w:rFonts w:ascii="Times New Roman" w:eastAsia="Calibri" w:hAnsi="Times New Roman" w:cs="Times New Roman"/>
                <w:b/>
                <w:i/>
                <w:color w:val="000000" w:themeColor="text1"/>
                <w:u w:val="single"/>
                <w:lang w:val="ru-RU"/>
              </w:rPr>
            </w:pPr>
            <w:r w:rsidRPr="00F90872">
              <w:rPr>
                <w:rFonts w:ascii="Times New Roman" w:eastAsia="Calibri" w:hAnsi="Times New Roman" w:cs="Times New Roman"/>
                <w:b/>
                <w:color w:val="000000" w:themeColor="text1"/>
                <w:lang w:val="ru-RU"/>
              </w:rPr>
              <w:t>- достовірну інформацію про наявність у нього чинної ліцензії або документа дозвільного характеру</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на провадження виду господарської діяльності, якщо отримання дозволу або ліцензії на провадження такого виду діяльності передбачено законом </w:t>
            </w:r>
            <w:r w:rsidRPr="00F90872">
              <w:rPr>
                <w:rFonts w:ascii="Times New Roman" w:eastAsia="Calibri" w:hAnsi="Times New Roman" w:cs="Times New Roman"/>
                <w:b/>
                <w:i/>
                <w:color w:val="000000" w:themeColor="text1"/>
                <w:u w:val="single"/>
                <w:lang w:val="ru-RU"/>
              </w:rPr>
              <w:t>(У такому разі замовник у своїй документації зазначає вид дозвільного документу та нормативний акт, який встановлює вимогу надання такого документу).</w:t>
            </w:r>
          </w:p>
          <w:p w14:paraId="17274B8D" w14:textId="77777777" w:rsidR="00F90872" w:rsidRPr="003133A9" w:rsidRDefault="00F90872" w:rsidP="00190FBB">
            <w:pPr>
              <w:ind w:firstLine="11"/>
              <w:textAlignment w:val="baseline"/>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З метою дотриманн</w:t>
            </w:r>
            <w:r w:rsidRPr="003133A9">
              <w:rPr>
                <w:rFonts w:ascii="Times New Roman" w:eastAsia="Calibri" w:hAnsi="Times New Roman" w:cs="Times New Roman"/>
                <w:color w:val="000000" w:themeColor="text1"/>
                <w:shd w:val="clear" w:color="auto" w:fill="FFFFFF"/>
                <w:lang w:val="ru-RU"/>
              </w:rPr>
              <w:t>я вимог п. 18 Особливостей</w:t>
            </w:r>
            <w:r w:rsidRPr="003133A9">
              <w:rPr>
                <w:rFonts w:ascii="Times New Roman" w:eastAsia="Calibri" w:hAnsi="Times New Roman" w:cs="Times New Roman"/>
                <w:color w:val="000000" w:themeColor="text1"/>
                <w:lang w:val="ru-RU"/>
              </w:rPr>
              <w:t xml:space="preserve">, уникнення порушення </w:t>
            </w:r>
            <w:r w:rsidRPr="003133A9">
              <w:rPr>
                <w:rFonts w:ascii="Times New Roman" w:eastAsia="Calibri" w:hAnsi="Times New Roman" w:cs="Times New Roman"/>
                <w:color w:val="000000" w:themeColor="text1"/>
                <w:shd w:val="clear" w:color="auto" w:fill="FFFFFF"/>
                <w:lang w:val="ru-RU"/>
              </w:rPr>
              <w:t>п. 21 Особливостей</w:t>
            </w:r>
            <w:r w:rsidRPr="003133A9">
              <w:rPr>
                <w:rFonts w:ascii="Times New Roman" w:eastAsia="Calibri" w:hAnsi="Times New Roman" w:cs="Times New Roman"/>
                <w:color w:val="000000" w:themeColor="text1"/>
                <w:lang w:val="ru-RU"/>
              </w:rPr>
              <w:t xml:space="preserve"> переможець надає замовнику документи та інформацію, необхідні для укладення договору про закупівлю, а саме: заповнений проєкт договору з усіма додатками з відповідним розрахунком ціни (Додаток 4 до Тендерної документації).</w:t>
            </w:r>
          </w:p>
          <w:p w14:paraId="598A14D2" w14:textId="77777777" w:rsidR="00F90872" w:rsidRPr="003133A9" w:rsidRDefault="00F90872" w:rsidP="00190FBB">
            <w:pPr>
              <w:rPr>
                <w:rFonts w:ascii="Times New Roman" w:eastAsia="Calibri" w:hAnsi="Times New Roman" w:cs="Times New Roman"/>
                <w:i/>
                <w:color w:val="000000" w:themeColor="text1"/>
                <w:lang w:val="ru-RU"/>
              </w:rPr>
            </w:pPr>
            <w:r w:rsidRPr="003133A9">
              <w:rPr>
                <w:rFonts w:ascii="Times New Roman" w:eastAsia="Calibri" w:hAnsi="Times New Roman" w:cs="Times New Roman"/>
                <w:color w:val="000000" w:themeColor="text1"/>
                <w:lang w:val="ru-RU" w:eastAsia="uk-UA"/>
              </w:rPr>
              <w:t xml:space="preserve">Переможець надає замовнику документи (інформацію), вказані в даному пункті тендерної документації, </w:t>
            </w:r>
            <w:r w:rsidRPr="003133A9">
              <w:rPr>
                <w:rFonts w:ascii="Times New Roman" w:eastAsia="Calibri" w:hAnsi="Times New Roman" w:cs="Times New Roman"/>
                <w:color w:val="000000" w:themeColor="text1"/>
                <w:lang w:val="ru-RU"/>
              </w:rPr>
              <w:t xml:space="preserve">поштою або особисто за адресою: </w:t>
            </w:r>
            <w:r w:rsidRPr="003133A9">
              <w:rPr>
                <w:rFonts w:ascii="Times New Roman" w:eastAsia="Calibri" w:hAnsi="Times New Roman" w:cs="Times New Roman"/>
                <w:bCs/>
                <w:color w:val="000000" w:themeColor="text1"/>
                <w:lang w:val="ru-RU"/>
              </w:rPr>
              <w:t xml:space="preserve">____________, телефакс: _________, </w:t>
            </w:r>
            <w:r w:rsidRPr="003133A9">
              <w:rPr>
                <w:rFonts w:ascii="Times New Roman" w:eastAsia="Calibri" w:hAnsi="Times New Roman" w:cs="Times New Roman"/>
                <w:bCs/>
                <w:color w:val="000000" w:themeColor="text1"/>
              </w:rPr>
              <w:t>e</w:t>
            </w:r>
            <w:r w:rsidRPr="003133A9">
              <w:rPr>
                <w:rFonts w:ascii="Times New Roman" w:eastAsia="Calibri" w:hAnsi="Times New Roman" w:cs="Times New Roman"/>
                <w:bCs/>
                <w:color w:val="000000" w:themeColor="text1"/>
                <w:lang w:val="ru-RU"/>
              </w:rPr>
              <w:t>-</w:t>
            </w:r>
            <w:r w:rsidRPr="003133A9">
              <w:rPr>
                <w:rFonts w:ascii="Times New Roman" w:eastAsia="Calibri" w:hAnsi="Times New Roman" w:cs="Times New Roman"/>
                <w:bCs/>
                <w:color w:val="000000" w:themeColor="text1"/>
              </w:rPr>
              <w:t>mail</w:t>
            </w:r>
            <w:r w:rsidRPr="003133A9">
              <w:rPr>
                <w:rFonts w:ascii="Times New Roman" w:eastAsia="Calibri" w:hAnsi="Times New Roman" w:cs="Times New Roman"/>
                <w:bCs/>
                <w:color w:val="000000" w:themeColor="text1"/>
                <w:lang w:val="ru-RU"/>
              </w:rPr>
              <w:t>: _____________.</w:t>
            </w:r>
          </w:p>
          <w:p w14:paraId="214DA9C3" w14:textId="77777777" w:rsidR="00F90872" w:rsidRPr="00F90872" w:rsidRDefault="00F90872" w:rsidP="00190FBB">
            <w:pPr>
              <w:rPr>
                <w:rFonts w:ascii="Times New Roman" w:eastAsia="Calibri" w:hAnsi="Times New Roman" w:cs="Times New Roman"/>
                <w:i/>
                <w:color w:val="000000" w:themeColor="text1"/>
                <w:lang w:val="ru-RU"/>
              </w:rPr>
            </w:pPr>
            <w:r w:rsidRPr="00F90872">
              <w:rPr>
                <w:rFonts w:ascii="Times New Roman" w:eastAsia="Calibri" w:hAnsi="Times New Roman" w:cs="Times New Roman"/>
                <w:i/>
                <w:color w:val="000000" w:themeColor="text1"/>
                <w:lang w:val="ru-RU"/>
              </w:rPr>
              <w:t>У випадку ненадання переможцем інформації про право підписання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та підлягає відхиленню на підставі абзацу 2 підпункту 3 пункту 44 Особливостей.</w:t>
            </w:r>
          </w:p>
        </w:tc>
      </w:tr>
      <w:tr w:rsidR="00F90872" w:rsidRPr="00F800AD" w14:paraId="36FA1E98" w14:textId="77777777" w:rsidTr="00190FBB">
        <w:trPr>
          <w:trHeight w:val="20"/>
        </w:trPr>
        <w:tc>
          <w:tcPr>
            <w:tcW w:w="987" w:type="dxa"/>
            <w:shd w:val="clear" w:color="auto" w:fill="auto"/>
          </w:tcPr>
          <w:p w14:paraId="47452923"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4</w:t>
            </w:r>
          </w:p>
        </w:tc>
        <w:tc>
          <w:tcPr>
            <w:tcW w:w="3830" w:type="dxa"/>
            <w:shd w:val="clear" w:color="auto" w:fill="auto"/>
          </w:tcPr>
          <w:p w14:paraId="4348075F"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Істотні умови, що обов’язково включаються до договору про закупівлю</w:t>
            </w:r>
          </w:p>
        </w:tc>
        <w:tc>
          <w:tcPr>
            <w:tcW w:w="9870" w:type="dxa"/>
            <w:shd w:val="clear" w:color="auto" w:fill="auto"/>
          </w:tcPr>
          <w:p w14:paraId="3D4F9151" w14:textId="77777777" w:rsidR="00F90872" w:rsidRPr="00F90872" w:rsidRDefault="00F90872" w:rsidP="00190FBB">
            <w:pPr>
              <w:widowControl w:val="0"/>
              <w:tabs>
                <w:tab w:val="left" w:pos="823"/>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Договір про закупівлю укладається в письмовій формі, відповідно до норм Цивільного кодексу України та Господарського кодексу України з урахуванням положень статті 41 Закону, крім частин третьої – п’ятої, сьомої та восьмої статті 41 Закону, та  Особливостей.</w:t>
            </w:r>
          </w:p>
          <w:p w14:paraId="3086A70B" w14:textId="77777777" w:rsidR="00F90872" w:rsidRPr="00F90872" w:rsidRDefault="00F90872" w:rsidP="00190FBB">
            <w:pPr>
              <w:widowControl w:val="0"/>
              <w:tabs>
                <w:tab w:val="left" w:pos="823"/>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Договір про закупівлю, що укладається між резидентами України, повинен бути викладений виключно українською мовою.</w:t>
            </w:r>
          </w:p>
          <w:p w14:paraId="38C329F0" w14:textId="77777777" w:rsidR="00F90872" w:rsidRPr="00F90872" w:rsidRDefault="00F90872" w:rsidP="00190FBB">
            <w:pPr>
              <w:widowControl w:val="0"/>
              <w:tabs>
                <w:tab w:val="left" w:pos="823"/>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Умови договору про закупівлю не повинні відрізнятися від змісту тендерної пропозиції переможця процедури закупівлі.</w:t>
            </w:r>
          </w:p>
          <w:p w14:paraId="322CA6F8"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14:paraId="760E3635" w14:textId="77777777" w:rsidR="00F90872" w:rsidRPr="00F90872" w:rsidRDefault="00F90872" w:rsidP="00190FBB">
            <w:pPr>
              <w:widowControl w:val="0"/>
              <w:tabs>
                <w:tab w:val="left" w:pos="823"/>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Істотні умови договору не можуть змінюватися після його підписання до виконання зобов’язань Сторонами у повному обсязі, крім випадків передбачених законодавством (</w:t>
            </w:r>
            <w:r w:rsidRPr="00F90872">
              <w:rPr>
                <w:rFonts w:ascii="Times New Roman" w:eastAsia="Calibri" w:hAnsi="Times New Roman" w:cs="Times New Roman"/>
                <w:i/>
                <w:color w:val="000000" w:themeColor="text1"/>
                <w:lang w:val="ru-RU"/>
              </w:rPr>
              <w:t>визначені у п.19 Особливостей під час їх застосування або у ч.5 ст.41 Закону ((після скасування (припинення дії) Особливостей</w:t>
            </w:r>
            <w:r w:rsidRPr="00F90872">
              <w:rPr>
                <w:rFonts w:ascii="Times New Roman" w:eastAsia="Calibri" w:hAnsi="Times New Roman" w:cs="Times New Roman"/>
                <w:color w:val="000000" w:themeColor="text1"/>
                <w:lang w:val="ru-RU"/>
              </w:rPr>
              <w:t>.</w:t>
            </w:r>
          </w:p>
          <w:p w14:paraId="1A427F59" w14:textId="77777777" w:rsidR="00F90872" w:rsidRPr="00F90872" w:rsidRDefault="00F90872" w:rsidP="00190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Договір про закупівлю є нікчемним у разі:</w:t>
            </w:r>
          </w:p>
          <w:p w14:paraId="041C48FC" w14:textId="77777777" w:rsidR="00F90872" w:rsidRPr="00F90872" w:rsidRDefault="00F90872" w:rsidP="00190FBB">
            <w:pPr>
              <w:rPr>
                <w:rFonts w:ascii="Times New Roman" w:eastAsia="Calibri" w:hAnsi="Times New Roman" w:cs="Times New Roman"/>
                <w:color w:val="000000" w:themeColor="text1"/>
                <w:lang w:val="ru-RU"/>
              </w:rPr>
            </w:pPr>
            <w:bookmarkStart w:id="301" w:name="bookmark=id.3hv69ve" w:colFirst="0" w:colLast="0"/>
            <w:bookmarkEnd w:id="301"/>
            <w:r w:rsidRPr="00F90872">
              <w:rPr>
                <w:rFonts w:ascii="Times New Roman" w:eastAsia="Calibri" w:hAnsi="Times New Roman" w:cs="Times New Roman"/>
                <w:color w:val="000000" w:themeColor="text1"/>
                <w:lang w:val="ru-RU"/>
              </w:rPr>
              <w:t>1)</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коли замовник уклав договір про закупівлю з порушенням вимог, визначених пунктом 5 Особливостей;</w:t>
            </w:r>
          </w:p>
          <w:p w14:paraId="4C28A23E"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укладення договору про закупівлю з порушенням вимог пункту 18 Особливостей;</w:t>
            </w:r>
          </w:p>
          <w:p w14:paraId="4DE5154A"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укладення договору про закупівлю в період оскарження відкритих торгів відповідно до статті 18 Закону та Особливостей;</w:t>
            </w:r>
          </w:p>
          <w:p w14:paraId="686E9FE2"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4)</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76F87F6F" w14:textId="77777777" w:rsidR="00F90872" w:rsidRPr="00F90872" w:rsidRDefault="00F90872" w:rsidP="00190FBB">
            <w:pPr>
              <w:widowControl w:val="0"/>
              <w:tabs>
                <w:tab w:val="left" w:pos="823"/>
              </w:tabs>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5)</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363DB977" w14:textId="77777777" w:rsidR="00F90872" w:rsidRPr="003133A9" w:rsidRDefault="00F90872" w:rsidP="00190FBB">
            <w:pPr>
              <w:ind w:firstLine="11"/>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у пункті 19 Особливостей.</w:t>
            </w:r>
          </w:p>
          <w:p w14:paraId="7900D288" w14:textId="77777777" w:rsidR="00F90872" w:rsidRPr="003133A9" w:rsidRDefault="00F90872" w:rsidP="00190FBB">
            <w:pPr>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shd w:val="solid" w:color="FFFFFF" w:fill="FFFFFF"/>
                <w:lang w:val="ru-RU"/>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p w14:paraId="2F99B679" w14:textId="77777777" w:rsidR="00F90872" w:rsidRPr="00F90872" w:rsidRDefault="00F90872" w:rsidP="00190FBB">
            <w:pPr>
              <w:rPr>
                <w:rFonts w:ascii="Times New Roman" w:eastAsia="Calibri" w:hAnsi="Times New Roman" w:cs="Times New Roman"/>
                <w:color w:val="000000" w:themeColor="text1"/>
                <w:lang w:val="ru-RU"/>
              </w:rPr>
            </w:pPr>
            <w:r w:rsidRPr="003133A9">
              <w:rPr>
                <w:rFonts w:ascii="Times New Roman" w:eastAsia="Calibri" w:hAnsi="Times New Roman" w:cs="Times New Roman"/>
                <w:color w:val="000000" w:themeColor="text1"/>
                <w:lang w:val="ru-RU"/>
              </w:rPr>
              <w:t>У разі виконання сторонами договору про закупівлю, укладеного відповідно до пункту 10 Особливостей, або закінчення строку дії такого договору про закупівлю за умови його виконання сторонами, або його розірвання замовник обов’язково оприлюднює звіт про виконання договору про закупівлю у строки, визначені пунктом 12 частини 1 статті 10 Закону</w:t>
            </w:r>
            <w:hyperlink r:id="rId30" w:tgtFrame="_blank" w:history="1">
              <w:r w:rsidRPr="003133A9">
                <w:rPr>
                  <w:rFonts w:ascii="Times New Roman" w:eastAsia="Calibri" w:hAnsi="Times New Roman" w:cs="Times New Roman"/>
                  <w:color w:val="000000" w:themeColor="text1"/>
                  <w:lang w:val="ru-RU"/>
                </w:rPr>
                <w:t>.</w:t>
              </w:r>
            </w:hyperlink>
          </w:p>
        </w:tc>
      </w:tr>
      <w:tr w:rsidR="00F90872" w:rsidRPr="00F800AD" w14:paraId="785770B2" w14:textId="77777777" w:rsidTr="00190FBB">
        <w:trPr>
          <w:trHeight w:val="20"/>
        </w:trPr>
        <w:tc>
          <w:tcPr>
            <w:tcW w:w="987" w:type="dxa"/>
            <w:shd w:val="clear" w:color="auto" w:fill="auto"/>
          </w:tcPr>
          <w:p w14:paraId="34747081"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5</w:t>
            </w:r>
          </w:p>
        </w:tc>
        <w:tc>
          <w:tcPr>
            <w:tcW w:w="3830" w:type="dxa"/>
            <w:shd w:val="clear" w:color="auto" w:fill="auto"/>
          </w:tcPr>
          <w:p w14:paraId="720CE30C"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 xml:space="preserve">Додаткова істотна умова договорів про закупівлю за Програмою Енергоефективність громадських будівель в Україні </w:t>
            </w:r>
          </w:p>
        </w:tc>
        <w:tc>
          <w:tcPr>
            <w:tcW w:w="9870" w:type="dxa"/>
            <w:shd w:val="clear" w:color="auto" w:fill="auto"/>
          </w:tcPr>
          <w:p w14:paraId="736F298F" w14:textId="77777777" w:rsidR="00F90872" w:rsidRPr="00F90872" w:rsidRDefault="00F90872" w:rsidP="00190FBB">
            <w:pPr>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Додатковою істотною умовою договору про закупівлю за Програмою Енергоефективність громадських будівель в Україні є додаткові підстави для його припинення у разі настання під час виконання договору будь-якої з наступних обставин:</w:t>
            </w:r>
          </w:p>
          <w:p w14:paraId="0A9A49DD"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виконавець договору та/або кінцевий бенефіціарний власник виконавця-юридичної особи став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сканкції будь-якою з таких організацій:</w:t>
            </w:r>
          </w:p>
          <w:p w14:paraId="5C1060F3" w14:textId="77777777" w:rsidR="00F90872" w:rsidRPr="00F90872" w:rsidRDefault="00F90872" w:rsidP="00190FBB">
            <w:pPr>
              <w:ind w:left="737"/>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a</w:t>
            </w:r>
            <w:r w:rsidRPr="00F90872">
              <w:rPr>
                <w:rFonts w:ascii="Times New Roman" w:eastAsia="Calibri" w:hAnsi="Times New Roman" w:cs="Times New Roman"/>
                <w:color w:val="000000" w:themeColor="text1"/>
                <w:lang w:val="ru-RU"/>
              </w:rPr>
              <w:t>) Організацією Об’єднаних Націй та будь-якою установою чи особою, належним чином призначеною чи уповноваженою Організацією Об’єднаних Націй запроваджувати, керувати, впроваджувати та/або застосовувати санкції;</w:t>
            </w:r>
          </w:p>
          <w:p w14:paraId="7B6436EC" w14:textId="77777777" w:rsidR="00F90872" w:rsidRPr="00F90872" w:rsidRDefault="00F90872" w:rsidP="00190FBB">
            <w:pPr>
              <w:ind w:left="737"/>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b</w:t>
            </w:r>
            <w:r w:rsidRPr="00F90872">
              <w:rPr>
                <w:rFonts w:ascii="Times New Roman" w:eastAsia="Calibri" w:hAnsi="Times New Roman" w:cs="Times New Roman"/>
                <w:color w:val="000000" w:themeColor="text1"/>
                <w:lang w:val="ru-RU"/>
              </w:rPr>
              <w:t>) Європейським Союзом та будь-яким агентством чи особою, належним чином призначеною, чи уповноваженою Європейським Союзом вводити, адмініструвати, впроваджувати та/або застосовувати санкції;</w:t>
            </w:r>
          </w:p>
          <w:p w14:paraId="4E9BE41C" w14:textId="77777777" w:rsidR="00F90872" w:rsidRPr="00F90872" w:rsidRDefault="00F90872" w:rsidP="00190FBB">
            <w:pPr>
              <w:ind w:left="737"/>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w:t>
            </w:r>
            <w:r w:rsidRPr="003133A9">
              <w:rPr>
                <w:rFonts w:ascii="Times New Roman" w:eastAsia="Calibri" w:hAnsi="Times New Roman" w:cs="Times New Roman"/>
                <w:color w:val="000000" w:themeColor="text1"/>
              </w:rPr>
              <w:t>c</w:t>
            </w:r>
            <w:r w:rsidRPr="00F90872">
              <w:rPr>
                <w:rFonts w:ascii="Times New Roman" w:eastAsia="Calibri" w:hAnsi="Times New Roman" w:cs="Times New Roman"/>
                <w:color w:val="000000" w:themeColor="text1"/>
                <w:lang w:val="ru-RU"/>
              </w:rPr>
              <w:t>) Управлінням контролю за іноземними активами Міністерства фінансів США (</w:t>
            </w:r>
            <w:r w:rsidRPr="003133A9">
              <w:rPr>
                <w:rFonts w:ascii="Times New Roman" w:eastAsia="Calibri" w:hAnsi="Times New Roman" w:cs="Times New Roman"/>
                <w:color w:val="000000" w:themeColor="text1"/>
              </w:rPr>
              <w:t>OFAC</w:t>
            </w:r>
            <w:r w:rsidRPr="00F90872">
              <w:rPr>
                <w:rFonts w:ascii="Times New Roman" w:eastAsia="Calibri" w:hAnsi="Times New Roman" w:cs="Times New Roman"/>
                <w:color w:val="000000" w:themeColor="text1"/>
                <w:lang w:val="ru-RU"/>
              </w:rPr>
              <w:t>), Державним департаментом США та/або Міністерством торгівлі Сполучених Штатів.</w:t>
            </w:r>
          </w:p>
          <w:p w14:paraId="4D8AE10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63E8E2F3"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 наявність доказів, підверджених у суді, щодо порушення виконавцем Договірного  зобовʼязання щодо доброчесності.</w:t>
            </w:r>
          </w:p>
        </w:tc>
      </w:tr>
      <w:tr w:rsidR="00F90872" w:rsidRPr="00F800AD" w14:paraId="28D0EF94" w14:textId="77777777" w:rsidTr="00190FBB">
        <w:trPr>
          <w:trHeight w:val="20"/>
        </w:trPr>
        <w:tc>
          <w:tcPr>
            <w:tcW w:w="987" w:type="dxa"/>
            <w:shd w:val="clear" w:color="auto" w:fill="auto"/>
          </w:tcPr>
          <w:p w14:paraId="4D8B567F"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6</w:t>
            </w:r>
          </w:p>
        </w:tc>
        <w:tc>
          <w:tcPr>
            <w:tcW w:w="3830" w:type="dxa"/>
            <w:shd w:val="clear" w:color="auto" w:fill="auto"/>
          </w:tcPr>
          <w:p w14:paraId="75822D4F"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Дії замовника у разі відмови переможця торгів підписати договір про закупівлю</w:t>
            </w:r>
          </w:p>
        </w:tc>
        <w:tc>
          <w:tcPr>
            <w:tcW w:w="9870" w:type="dxa"/>
            <w:shd w:val="clear" w:color="auto" w:fill="auto"/>
          </w:tcPr>
          <w:p w14:paraId="1E113479" w14:textId="77777777" w:rsidR="00F90872" w:rsidRPr="00F90872" w:rsidRDefault="00F90872" w:rsidP="00190FBB">
            <w:pPr>
              <w:rPr>
                <w:rFonts w:ascii="Times New Roman" w:eastAsia="Calibri" w:hAnsi="Times New Roman" w:cs="Times New Roman"/>
                <w:color w:val="000000" w:themeColor="text1"/>
                <w:highlight w:val="white"/>
                <w:lang w:val="ru-RU"/>
              </w:rPr>
            </w:pPr>
            <w:r w:rsidRPr="00F90872">
              <w:rPr>
                <w:rFonts w:ascii="Times New Roman" w:eastAsia="Calibri" w:hAnsi="Times New Roman" w:cs="Times New Roman"/>
                <w:color w:val="000000" w:themeColor="text1"/>
                <w:highlight w:val="white"/>
                <w:lang w:val="ru-RU"/>
              </w:rPr>
              <w:t>У разі відмови переможця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w:t>
            </w:r>
            <w:r w:rsidRPr="003133A9">
              <w:rPr>
                <w:rFonts w:ascii="Times New Roman" w:eastAsia="Calibri" w:hAnsi="Times New Roman" w:cs="Times New Roman"/>
                <w:color w:val="000000" w:themeColor="text1"/>
                <w:highlight w:val="white"/>
              </w:rPr>
              <w:t> </w:t>
            </w:r>
            <w:hyperlink r:id="rId31" w:anchor="n1261">
              <w:r w:rsidRPr="00F90872">
                <w:rPr>
                  <w:rFonts w:ascii="Times New Roman" w:eastAsia="Calibri" w:hAnsi="Times New Roman" w:cs="Times New Roman"/>
                  <w:color w:val="000000" w:themeColor="text1"/>
                  <w:highlight w:val="white"/>
                  <w:u w:val="single"/>
                  <w:lang w:val="ru-RU"/>
                </w:rPr>
                <w:t>статтею 17</w:t>
              </w:r>
            </w:hyperlink>
            <w:r w:rsidRPr="003133A9">
              <w:rPr>
                <w:rFonts w:ascii="Times New Roman" w:eastAsia="Calibri" w:hAnsi="Times New Roman" w:cs="Times New Roman"/>
                <w:color w:val="000000" w:themeColor="text1"/>
                <w:highlight w:val="white"/>
              </w:rPr>
              <w:t> </w:t>
            </w:r>
            <w:r w:rsidRPr="00F90872">
              <w:rPr>
                <w:rFonts w:ascii="Times New Roman" w:eastAsia="Calibri" w:hAnsi="Times New Roman" w:cs="Times New Roman"/>
                <w:color w:val="000000" w:themeColor="text1"/>
                <w:highlight w:val="white"/>
                <w:lang w:val="ru-RU"/>
              </w:rPr>
              <w:t>цього Закону (</w:t>
            </w:r>
            <w:r w:rsidRPr="00F90872">
              <w:rPr>
                <w:rFonts w:ascii="Times New Roman" w:eastAsia="Calibri" w:hAnsi="Times New Roman" w:cs="Times New Roman"/>
                <w:i/>
                <w:color w:val="000000" w:themeColor="text1"/>
                <w:lang w:val="ru-RU"/>
              </w:rPr>
              <w:t>пунктом 47  Особливостей – під час їх застосування)</w:t>
            </w:r>
            <w:r w:rsidRPr="00F90872">
              <w:rPr>
                <w:rFonts w:ascii="Times New Roman" w:eastAsia="Calibri" w:hAnsi="Times New Roman" w:cs="Times New Roman"/>
                <w:color w:val="000000" w:themeColor="text1"/>
                <w:highlight w:val="white"/>
                <w:lang w:val="ru-RU"/>
              </w:rPr>
              <w:t>, замовник відхиляє тендерну пропозицію, визначає переможця серед інших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p>
          <w:p w14:paraId="1516DAB4" w14:textId="77777777" w:rsidR="00F90872" w:rsidRPr="00F90872" w:rsidRDefault="00F90872" w:rsidP="00190FBB">
            <w:pPr>
              <w:rPr>
                <w:rFonts w:ascii="Times New Roman" w:eastAsia="Calibri" w:hAnsi="Times New Roman" w:cs="Times New Roman"/>
                <w:color w:val="000000" w:themeColor="text1"/>
                <w:highlight w:val="white"/>
                <w:lang w:val="ru-RU"/>
              </w:rPr>
            </w:pPr>
            <w:r w:rsidRPr="00F90872">
              <w:rPr>
                <w:rFonts w:ascii="Times New Roman" w:eastAsia="Calibri" w:hAnsi="Times New Roman" w:cs="Times New Roman"/>
                <w:color w:val="000000" w:themeColor="text1"/>
                <w:lang w:val="ru-RU"/>
              </w:rPr>
              <w:t xml:space="preserve">У разі </w:t>
            </w:r>
            <w:r w:rsidRPr="00F90872">
              <w:rPr>
                <w:rFonts w:ascii="Times New Roman" w:eastAsia="Calibri" w:hAnsi="Times New Roman" w:cs="Times New Roman"/>
                <w:color w:val="000000" w:themeColor="text1"/>
                <w:shd w:val="solid" w:color="FFFFFF" w:fill="FFFFFF"/>
                <w:lang w:val="ru-RU"/>
              </w:rPr>
              <w:t xml:space="preserve">відхилення тендерної пропозиції з підстави, визначеної підпунктом 3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статтею </w:t>
            </w:r>
            <w:r w:rsidRPr="003133A9">
              <w:rPr>
                <w:rFonts w:ascii="Times New Roman" w:eastAsia="Calibri" w:hAnsi="Times New Roman" w:cs="Times New Roman"/>
                <w:color w:val="000000" w:themeColor="text1"/>
                <w:shd w:val="solid" w:color="FFFFFF" w:fill="FFFFFF"/>
                <w:lang w:val="ru-RU"/>
              </w:rPr>
              <w:t xml:space="preserve">33 Закону та пунктом 49 Особливостей. </w:t>
            </w:r>
            <w:r w:rsidRPr="003133A9">
              <w:rPr>
                <w:rFonts w:ascii="Times New Roman" w:eastAsia="Calibri" w:hAnsi="Times New Roman" w:cs="Times New Roman"/>
                <w:color w:val="000000" w:themeColor="text1"/>
                <w:lang w:val="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F90872" w:rsidRPr="00F800AD" w14:paraId="39C3550A" w14:textId="77777777" w:rsidTr="00190FBB">
        <w:trPr>
          <w:trHeight w:val="20"/>
        </w:trPr>
        <w:tc>
          <w:tcPr>
            <w:tcW w:w="987" w:type="dxa"/>
            <w:shd w:val="clear" w:color="auto" w:fill="auto"/>
          </w:tcPr>
          <w:p w14:paraId="7283BF7A" w14:textId="77777777" w:rsidR="00F90872" w:rsidRPr="003133A9" w:rsidRDefault="00F90872" w:rsidP="00190FBB">
            <w:pPr>
              <w:spacing w:after="0"/>
              <w:rPr>
                <w:rFonts w:ascii="Times New Roman" w:eastAsia="Calibri" w:hAnsi="Times New Roman" w:cs="Times New Roman"/>
                <w:b/>
                <w:color w:val="000000" w:themeColor="text1"/>
              </w:rPr>
            </w:pPr>
            <w:r w:rsidRPr="003133A9">
              <w:rPr>
                <w:rFonts w:ascii="Times New Roman" w:eastAsia="Calibri" w:hAnsi="Times New Roman" w:cs="Times New Roman"/>
                <w:b/>
                <w:color w:val="000000" w:themeColor="text1"/>
              </w:rPr>
              <w:t>7</w:t>
            </w:r>
          </w:p>
        </w:tc>
        <w:tc>
          <w:tcPr>
            <w:tcW w:w="3830" w:type="dxa"/>
            <w:shd w:val="clear" w:color="auto" w:fill="auto"/>
          </w:tcPr>
          <w:p w14:paraId="4355ACCC" w14:textId="77777777" w:rsidR="00F90872" w:rsidRPr="00F90872" w:rsidRDefault="00F90872" w:rsidP="00190FBB">
            <w:pPr>
              <w:spacing w:after="0"/>
              <w:rPr>
                <w:rFonts w:ascii="Times New Roman" w:eastAsia="Calibri" w:hAnsi="Times New Roman" w:cs="Times New Roman"/>
                <w:b/>
                <w:color w:val="000000" w:themeColor="text1"/>
                <w:lang w:val="ru-RU"/>
              </w:rPr>
            </w:pPr>
            <w:r w:rsidRPr="00F90872">
              <w:rPr>
                <w:rFonts w:ascii="Times New Roman" w:eastAsia="Calibri" w:hAnsi="Times New Roman" w:cs="Times New Roman"/>
                <w:b/>
                <w:color w:val="000000" w:themeColor="text1"/>
                <w:lang w:val="ru-RU"/>
              </w:rPr>
              <w:t xml:space="preserve">Забезпечення виконання договору про закупівлю </w:t>
            </w:r>
          </w:p>
        </w:tc>
        <w:tc>
          <w:tcPr>
            <w:tcW w:w="9870" w:type="dxa"/>
            <w:shd w:val="clear" w:color="auto" w:fill="auto"/>
          </w:tcPr>
          <w:p w14:paraId="48D2E32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Замовник вимагає від переможця надати Замовнику</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забезпечення виконання договору – оригінал банківської гарантії</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не пізніше дати укладення договору про закупівлю, але в будь-якому випадку до кінцевого строку укладання договору, передбаченого пунктом 49 Особливостей.</w:t>
            </w:r>
          </w:p>
          <w:p w14:paraId="5D612F39" w14:textId="5561ACE0" w:rsidR="00F90872" w:rsidRPr="00F90872" w:rsidRDefault="00556C88" w:rsidP="00190FBB">
            <w:pPr>
              <w:rPr>
                <w:rFonts w:ascii="Times New Roman" w:eastAsia="Calibri" w:hAnsi="Times New Roman" w:cs="Times New Roman"/>
                <w:color w:val="000000" w:themeColor="text1"/>
                <w:lang w:val="ru-RU"/>
              </w:rPr>
            </w:pPr>
            <w:r w:rsidRPr="00556C88">
              <w:rPr>
                <w:rFonts w:ascii="Times New Roman" w:eastAsia="Calibri" w:hAnsi="Times New Roman" w:cs="Times New Roman"/>
                <w:b/>
                <w:bCs/>
                <w:color w:val="000000"/>
                <w:lang w:val="uk-UA"/>
              </w:rPr>
              <w:t>Розмір забезпечення виконання договору має складати _______% (</w:t>
            </w:r>
            <w:r w:rsidRPr="00556C88">
              <w:rPr>
                <w:rFonts w:ascii="Times New Roman" w:eastAsia="Calibri" w:hAnsi="Times New Roman" w:cs="Times New Roman"/>
                <w:b/>
                <w:bCs/>
                <w:i/>
                <w:color w:val="000000"/>
                <w:lang w:val="uk-UA"/>
              </w:rPr>
              <w:t>Замовник зазначає конкретний розмір у відсотках, який не може бути більше 5%)</w:t>
            </w:r>
            <w:r w:rsidRPr="00556C88">
              <w:rPr>
                <w:rFonts w:ascii="Times New Roman" w:eastAsia="Calibri" w:hAnsi="Times New Roman" w:cs="Times New Roman"/>
                <w:b/>
                <w:bCs/>
                <w:color w:val="000000"/>
                <w:lang w:val="uk-UA"/>
              </w:rPr>
              <w:t xml:space="preserve"> від  вартості договору</w:t>
            </w:r>
            <w:r w:rsidR="00F90872" w:rsidRPr="00F90872">
              <w:rPr>
                <w:rFonts w:ascii="Times New Roman" w:eastAsia="Calibri" w:hAnsi="Times New Roman" w:cs="Times New Roman"/>
                <w:color w:val="000000" w:themeColor="text1"/>
                <w:lang w:val="ru-RU"/>
              </w:rPr>
              <w:t>.</w:t>
            </w:r>
          </w:p>
          <w:p w14:paraId="745D98A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b/>
                <w:bCs/>
                <w:color w:val="000000" w:themeColor="text1"/>
                <w:lang w:val="ru-RU"/>
              </w:rPr>
              <w:t>Строк дії забезпечення виконання договору</w:t>
            </w:r>
            <w:r w:rsidRPr="00F90872">
              <w:rPr>
                <w:rFonts w:ascii="Times New Roman" w:eastAsia="Calibri" w:hAnsi="Times New Roman" w:cs="Times New Roman"/>
                <w:color w:val="000000" w:themeColor="text1"/>
                <w:lang w:val="ru-RU"/>
              </w:rPr>
              <w:t xml:space="preserve"> повинен закінчуватися не раніше, ніж через 30 календарних днів після дати закінчення дії договору про закупівлю.</w:t>
            </w:r>
          </w:p>
          <w:p w14:paraId="45B68E5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 разі продовження строку дії договору, або строку(ів) постачання товарів та/або виконання робіт та/або надання супутніх послуг, якщо при цьому гарантія забезпечення виконання договору не буде стягнена на користь замовника, строк дії забезпечення виконання договору повинен бути продовжений учасником на відповідний строк.</w:t>
            </w:r>
          </w:p>
          <w:p w14:paraId="07809979"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Банківська</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гарантія</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повинна бути надана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Банківська гарантія в електронному</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вигляді повинна бути обов’язково підписана кваліфікованим електронним підписом Банка-Гаранта або у вигляді файлу в форматі, придатному для перевірки достовірності видачі банківської гарантії банком та накладення кваліфікованого електронного підпису (КЕП) уповноваженої посадової особи банку-гаранта, та надана</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Замовнику шляхом прикріплення на веб-порталі Уповноваженого органу («Прозорро») по відповідній</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закупівлі.</w:t>
            </w:r>
          </w:p>
          <w:p w14:paraId="6B8C6AF4"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Форма та зміст гарантії повинні відповідати вимогам Положення про порядок здійснення банками операцій за гарантіями в національній та іноземних валютах, затвердженого Постановою Правління Національного Банку України від 15.12.2004 №639, зареєстрованого в Міністерстві юстиції України 13.01.2005 за №41/10321.</w:t>
            </w:r>
          </w:p>
          <w:p w14:paraId="04F01518"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Гарантія повинна бути безвідкличною та безумовною. Гарантія не має містити умов, що ускладнюють або унеможливлюють задоволення вимог замовника з отримання грошових коштів від гаранта по забезпеченню, наданому учасником у формі тендерної гарантії, в тому числі, умов окремих угод між банком-гарантом та учасником, вимог щодо надання листів або інших документів за підписом учасника або третіх осіб, що підтверджують факт настання гарантійного випадку.</w:t>
            </w:r>
          </w:p>
          <w:p w14:paraId="0965F657"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Банк, яким видана гарантія, за офіційними даними НБУ повинен бути платоспроможним та не знаходитись в стадії ліквідації.</w:t>
            </w:r>
          </w:p>
          <w:p w14:paraId="27A8190F" w14:textId="77777777" w:rsidR="00F90872" w:rsidRPr="00F90872" w:rsidRDefault="00F90872" w:rsidP="00190FBB">
            <w:pPr>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Банківська гарантія, надана банком-нерезидентом, має бути оформлена відповідно до уніфікованих правил, які регулюють використання відповідного інструмента та офіційно видані Міжнародною Торгівельною Палатою. Банківська гарантія, надана банком-нерезидентом, повинна бути авізована через авізуючий банк, що є</w:t>
            </w:r>
            <w:r w:rsidRPr="003133A9">
              <w:rPr>
                <w:rFonts w:ascii="Times New Roman" w:eastAsia="Calibri" w:hAnsi="Times New Roman" w:cs="Times New Roman"/>
                <w:color w:val="000000" w:themeColor="text1"/>
              </w:rPr>
              <w:t> </w:t>
            </w:r>
            <w:r w:rsidRPr="00F90872">
              <w:rPr>
                <w:rFonts w:ascii="Times New Roman" w:eastAsia="Calibri" w:hAnsi="Times New Roman" w:cs="Times New Roman"/>
                <w:color w:val="000000" w:themeColor="text1"/>
                <w:lang w:val="ru-RU"/>
              </w:rPr>
              <w:t xml:space="preserve"> резидентом України. Учасник у складі тендерної пропозиції подає документ, що підтверджує авізування банківської гарантії, наданої банком-нерезидентом, проведене авізуючим банком-резидентом в електронній формі, з обов’язковим накладанням КЕП авізуючого банку.”</w:t>
            </w:r>
            <w:r w:rsidRPr="003133A9">
              <w:rPr>
                <w:rFonts w:ascii="Times New Roman" w:eastAsia="Calibri" w:hAnsi="Times New Roman" w:cs="Times New Roman"/>
                <w:color w:val="000000" w:themeColor="text1"/>
              </w:rPr>
              <w:t> </w:t>
            </w:r>
          </w:p>
          <w:p w14:paraId="76D629CA"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Замовник повертає забезпечення виконання договору про закупівлю:</w:t>
            </w:r>
          </w:p>
          <w:p w14:paraId="110E2651"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1) після виконання переможцем процедури закупівлі договору про закупівлю;</w:t>
            </w:r>
          </w:p>
          <w:p w14:paraId="66E0B589"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2) 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14:paraId="55A126E1"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3) у випадках, передбачених статтею 43 Закону та п.21 Особливостей;</w:t>
            </w:r>
          </w:p>
          <w:p w14:paraId="225D64F9"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4) згідно з умовами, зазначеними в договорі про закупівлю, але не пізніше ніж протягом п’яти банківських днів з дня настання зазначених обставин.</w:t>
            </w:r>
          </w:p>
          <w:p w14:paraId="73F77920" w14:textId="77777777" w:rsidR="00F90872" w:rsidRPr="00F90872" w:rsidRDefault="00F90872" w:rsidP="00190FBB">
            <w:pPr>
              <w:widowControl w:val="0"/>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Усі витрати пов’язані з наданням забезпечення виконання договору про закупівлю здійснюються за рахунок коштів Переможця.</w:t>
            </w:r>
          </w:p>
          <w:p w14:paraId="77EEA434" w14:textId="77777777" w:rsidR="00F90872" w:rsidRPr="00F90872" w:rsidRDefault="00F90872" w:rsidP="00190FBB">
            <w:pPr>
              <w:widowControl w:val="0"/>
              <w:spacing w:after="0"/>
              <w:ind w:right="113"/>
              <w:rPr>
                <w:rFonts w:ascii="Times New Roman" w:eastAsia="Calibri" w:hAnsi="Times New Roman" w:cs="Times New Roman"/>
                <w:color w:val="000000" w:themeColor="text1"/>
                <w:lang w:val="ru-RU"/>
              </w:rPr>
            </w:pPr>
            <w:r w:rsidRPr="00F90872">
              <w:rPr>
                <w:rFonts w:ascii="Times New Roman" w:eastAsia="Calibri" w:hAnsi="Times New Roman" w:cs="Times New Roman"/>
                <w:color w:val="000000" w:themeColor="text1"/>
                <w:lang w:val="ru-RU"/>
              </w:rPr>
              <w:t>Кошти, що надійшли як забезпечення виконання договору (у разі якщо вони не повертаються), підлягають перерахуванню до відповідного бюджету на рахунок _______________________________ в ________________(</w:t>
            </w:r>
            <w:r w:rsidRPr="00F90872">
              <w:rPr>
                <w:rFonts w:ascii="Times New Roman" w:eastAsia="Calibri" w:hAnsi="Times New Roman" w:cs="Times New Roman"/>
                <w:i/>
                <w:color w:val="000000" w:themeColor="text1"/>
                <w:lang w:val="ru-RU"/>
              </w:rPr>
              <w:t>зазначити всі деталі реквізитів відповідної казначейської служби</w:t>
            </w:r>
            <w:r w:rsidRPr="00F90872">
              <w:rPr>
                <w:rFonts w:ascii="Times New Roman" w:eastAsia="Calibri" w:hAnsi="Times New Roman" w:cs="Times New Roman"/>
                <w:color w:val="000000" w:themeColor="text1"/>
                <w:lang w:val="ru-RU"/>
              </w:rPr>
              <w:t>).</w:t>
            </w:r>
          </w:p>
          <w:p w14:paraId="191E482B" w14:textId="77777777" w:rsidR="00F90872" w:rsidRPr="00F90872" w:rsidRDefault="00F90872" w:rsidP="00190FBB">
            <w:pPr>
              <w:ind w:firstLine="594"/>
              <w:rPr>
                <w:rFonts w:ascii="Times New Roman" w:eastAsia="Calibri" w:hAnsi="Times New Roman" w:cs="Times New Roman"/>
                <w:color w:val="000000" w:themeColor="text1"/>
                <w:lang w:val="ru-RU"/>
              </w:rPr>
            </w:pPr>
          </w:p>
        </w:tc>
      </w:tr>
    </w:tbl>
    <w:p w14:paraId="15A23C0C" w14:textId="77777777" w:rsidR="00F90872" w:rsidRPr="00F90872" w:rsidRDefault="00F90872" w:rsidP="00F90872">
      <w:pPr>
        <w:rPr>
          <w:rFonts w:eastAsia="Calibri"/>
          <w:lang w:val="ru-RU"/>
        </w:rPr>
        <w:sectPr w:rsidR="00F90872" w:rsidRPr="00F90872" w:rsidSect="00F90872">
          <w:pgSz w:w="16838" w:h="11906" w:orient="landscape"/>
          <w:pgMar w:top="1440" w:right="1440" w:bottom="1440" w:left="1440" w:header="708" w:footer="708" w:gutter="0"/>
          <w:cols w:space="720"/>
        </w:sectPr>
      </w:pPr>
    </w:p>
    <w:p w14:paraId="0BE662EB" w14:textId="77777777" w:rsidR="00F90872" w:rsidRPr="00F90872" w:rsidRDefault="00F90872" w:rsidP="00F90872">
      <w:pPr>
        <w:spacing w:after="0"/>
        <w:jc w:val="right"/>
        <w:rPr>
          <w:rFonts w:ascii="Times New Roman" w:eastAsia="Calibri" w:hAnsi="Times New Roman" w:cs="Times New Roman"/>
          <w:b/>
          <w:iCs/>
          <w:sz w:val="24"/>
          <w:szCs w:val="24"/>
          <w:lang w:val="ru-RU"/>
        </w:rPr>
      </w:pPr>
      <w:r w:rsidRPr="00F90872">
        <w:rPr>
          <w:rFonts w:ascii="Times New Roman" w:eastAsia="Calibri" w:hAnsi="Times New Roman" w:cs="Times New Roman"/>
          <w:b/>
          <w:iCs/>
          <w:sz w:val="24"/>
          <w:szCs w:val="24"/>
          <w:lang w:val="ru-RU"/>
        </w:rPr>
        <w:t>Додаток 1</w:t>
      </w:r>
    </w:p>
    <w:p w14:paraId="206D7A95" w14:textId="77777777" w:rsidR="00F90872" w:rsidRPr="00F90872" w:rsidRDefault="00F90872" w:rsidP="00F90872">
      <w:pPr>
        <w:spacing w:after="0"/>
        <w:jc w:val="right"/>
        <w:rPr>
          <w:rFonts w:ascii="Times New Roman" w:eastAsia="Calibri" w:hAnsi="Times New Roman" w:cs="Times New Roman"/>
          <w:bCs/>
          <w:iCs/>
          <w:sz w:val="24"/>
          <w:szCs w:val="24"/>
          <w:lang w:val="ru-RU"/>
        </w:rPr>
      </w:pPr>
      <w:r w:rsidRPr="00F90872">
        <w:rPr>
          <w:rFonts w:ascii="Times New Roman" w:eastAsia="Calibri" w:hAnsi="Times New Roman" w:cs="Times New Roman"/>
          <w:bCs/>
          <w:iCs/>
          <w:sz w:val="24"/>
          <w:szCs w:val="24"/>
          <w:lang w:val="ru-RU"/>
        </w:rPr>
        <w:t xml:space="preserve">до тендерної документації </w:t>
      </w:r>
    </w:p>
    <w:p w14:paraId="23047C39" w14:textId="77777777" w:rsidR="00F90872" w:rsidRPr="00627BD9" w:rsidRDefault="00F90872" w:rsidP="00F90872">
      <w:pPr>
        <w:widowControl w:val="0"/>
        <w:suppressAutoHyphens/>
        <w:spacing w:after="0"/>
        <w:jc w:val="right"/>
        <w:rPr>
          <w:rFonts w:ascii="Times New Roman" w:eastAsia="Calibri" w:hAnsi="Times New Roman" w:cs="Times New Roman"/>
          <w:i/>
          <w:sz w:val="24"/>
          <w:szCs w:val="24"/>
          <w:lang w:val="ru-RU"/>
        </w:rPr>
      </w:pPr>
    </w:p>
    <w:p w14:paraId="7E1E653A" w14:textId="77777777" w:rsidR="00F90872" w:rsidRPr="00627BD9" w:rsidRDefault="00F90872" w:rsidP="00F90872">
      <w:pPr>
        <w:widowControl w:val="0"/>
        <w:suppressAutoHyphens/>
        <w:spacing w:after="0"/>
        <w:ind w:left="567"/>
        <w:jc w:val="right"/>
        <w:rPr>
          <w:rFonts w:ascii="Times New Roman" w:eastAsia="Calibri" w:hAnsi="Times New Roman" w:cs="Times New Roman"/>
          <w:sz w:val="24"/>
          <w:szCs w:val="24"/>
          <w:lang w:val="ru-RU"/>
        </w:rPr>
      </w:pPr>
      <w:r w:rsidRPr="00627BD9">
        <w:rPr>
          <w:rFonts w:ascii="Times New Roman" w:eastAsia="Calibri" w:hAnsi="Times New Roman" w:cs="Times New Roman"/>
          <w:i/>
          <w:sz w:val="24"/>
          <w:szCs w:val="24"/>
          <w:lang w:val="ru-RU"/>
        </w:rPr>
        <w:t xml:space="preserve">Форма тендерної пропозиції заповнюється Учасником </w:t>
      </w:r>
    </w:p>
    <w:p w14:paraId="6F1E700F" w14:textId="77777777" w:rsidR="00F90872" w:rsidRPr="00627BD9" w:rsidRDefault="00F90872" w:rsidP="00F90872">
      <w:pPr>
        <w:suppressAutoHyphens/>
        <w:spacing w:after="0"/>
        <w:jc w:val="right"/>
        <w:rPr>
          <w:rFonts w:ascii="Times New Roman" w:eastAsia="Calibri" w:hAnsi="Times New Roman" w:cs="Times New Roman"/>
          <w:sz w:val="24"/>
          <w:szCs w:val="24"/>
          <w:lang w:val="ru-RU"/>
        </w:rPr>
      </w:pPr>
      <w:r w:rsidRPr="00627BD9">
        <w:rPr>
          <w:rFonts w:ascii="Times New Roman" w:eastAsia="Calibri" w:hAnsi="Times New Roman" w:cs="Times New Roman"/>
          <w:i/>
          <w:sz w:val="24"/>
          <w:szCs w:val="24"/>
          <w:lang w:val="ru-RU"/>
        </w:rPr>
        <w:t xml:space="preserve">та надається у складі тендерної пропозиції </w:t>
      </w:r>
    </w:p>
    <w:p w14:paraId="7DBDD161" w14:textId="77777777" w:rsidR="00F90872" w:rsidRPr="00F90872" w:rsidRDefault="00F90872" w:rsidP="00F90872">
      <w:pPr>
        <w:spacing w:after="0"/>
        <w:rPr>
          <w:rFonts w:ascii="Times New Roman" w:eastAsia="Calibri" w:hAnsi="Times New Roman" w:cs="Times New Roman"/>
          <w:b/>
          <w:i/>
          <w:sz w:val="24"/>
          <w:szCs w:val="24"/>
          <w:lang w:val="ru-RU"/>
        </w:rPr>
      </w:pPr>
    </w:p>
    <w:p w14:paraId="76165FA9" w14:textId="77777777" w:rsidR="00F90872" w:rsidRPr="00627BD9" w:rsidRDefault="00F90872" w:rsidP="00F90872">
      <w:pPr>
        <w:widowControl w:val="0"/>
        <w:suppressAutoHyphens/>
        <w:ind w:hanging="720"/>
        <w:jc w:val="center"/>
        <w:rPr>
          <w:rFonts w:ascii="Times New Roman" w:eastAsia="Calibri" w:hAnsi="Times New Roman" w:cs="Times New Roman"/>
          <w:sz w:val="24"/>
          <w:szCs w:val="24"/>
          <w:lang w:val="ru-RU"/>
        </w:rPr>
      </w:pPr>
      <w:r w:rsidRPr="00627BD9">
        <w:rPr>
          <w:rFonts w:ascii="Times New Roman" w:eastAsia="Calibri" w:hAnsi="Times New Roman" w:cs="Times New Roman"/>
          <w:b/>
          <w:caps/>
          <w:sz w:val="24"/>
          <w:szCs w:val="24"/>
          <w:lang w:val="ru-RU"/>
        </w:rPr>
        <w:t>ФОРМА «тендернА ПРОПОЗИЦІя»</w:t>
      </w:r>
      <w:r w:rsidRPr="00627BD9">
        <w:rPr>
          <w:rFonts w:ascii="Times New Roman" w:eastAsia="Calibri" w:hAnsi="Times New Roman" w:cs="Times New Roman"/>
          <w:b/>
          <w:caps/>
          <w:sz w:val="24"/>
          <w:szCs w:val="24"/>
          <w:vertAlign w:val="superscript"/>
          <w:lang w:val="ru-RU"/>
        </w:rPr>
        <w:t>1</w:t>
      </w:r>
    </w:p>
    <w:p w14:paraId="5360C61D" w14:textId="77777777" w:rsidR="00F90872" w:rsidRPr="00627BD9" w:rsidRDefault="00F90872" w:rsidP="00F90872">
      <w:pPr>
        <w:widowControl w:val="0"/>
        <w:suppressAutoHyphens/>
        <w:ind w:hanging="720"/>
        <w:jc w:val="center"/>
        <w:rPr>
          <w:rFonts w:ascii="Times New Roman" w:eastAsia="Calibri" w:hAnsi="Times New Roman" w:cs="Times New Roman"/>
          <w:i/>
          <w:sz w:val="24"/>
          <w:szCs w:val="24"/>
          <w:lang w:val="ru-RU"/>
        </w:rPr>
      </w:pPr>
      <w:r w:rsidRPr="00627BD9">
        <w:rPr>
          <w:rFonts w:ascii="Times New Roman" w:eastAsia="Calibri" w:hAnsi="Times New Roman" w:cs="Times New Roman"/>
          <w:i/>
          <w:sz w:val="24"/>
          <w:szCs w:val="24"/>
          <w:lang w:val="ru-RU"/>
        </w:rPr>
        <w:t>(форма, яка подається учасником на фірмовому бланку)</w:t>
      </w:r>
    </w:p>
    <w:p w14:paraId="429D19C8" w14:textId="77777777" w:rsidR="00F90872" w:rsidRPr="00627BD9" w:rsidRDefault="00F90872" w:rsidP="00F90872">
      <w:pPr>
        <w:widowControl w:val="0"/>
        <w:suppressAutoHyphens/>
        <w:ind w:hanging="720"/>
        <w:jc w:val="center"/>
        <w:rPr>
          <w:rFonts w:ascii="Times New Roman" w:eastAsia="Calibri" w:hAnsi="Times New Roman" w:cs="Times New Roman"/>
          <w:sz w:val="24"/>
          <w:szCs w:val="24"/>
          <w:lang w:val="ru-RU"/>
        </w:rPr>
      </w:pPr>
    </w:p>
    <w:p w14:paraId="1FF2DFEE" w14:textId="77777777" w:rsidR="00F90872" w:rsidRPr="00627BD9" w:rsidRDefault="00F90872" w:rsidP="00F90872">
      <w:pPr>
        <w:widowControl w:val="0"/>
        <w:jc w:val="center"/>
        <w:rPr>
          <w:rFonts w:ascii="Times New Roman" w:eastAsia="Calibri" w:hAnsi="Times New Roman" w:cs="Times New Roman"/>
          <w:b/>
          <w:bCs/>
          <w:sz w:val="24"/>
          <w:szCs w:val="24"/>
          <w:u w:val="single"/>
          <w:lang w:val="ru-RU"/>
        </w:rPr>
      </w:pPr>
      <w:r w:rsidRPr="00627BD9">
        <w:rPr>
          <w:rFonts w:ascii="Times New Roman" w:eastAsia="Calibri" w:hAnsi="Times New Roman" w:cs="Times New Roman"/>
          <w:b/>
          <w:bCs/>
          <w:sz w:val="24"/>
          <w:szCs w:val="24"/>
          <w:u w:val="single"/>
          <w:lang w:val="ru-RU"/>
        </w:rPr>
        <w:t xml:space="preserve">___________________ 202__ р. </w:t>
      </w:r>
    </w:p>
    <w:p w14:paraId="438571DF" w14:textId="77777777" w:rsidR="00F90872" w:rsidRPr="00627BD9" w:rsidRDefault="00F90872" w:rsidP="00F90872">
      <w:pPr>
        <w:widowControl w:val="0"/>
        <w:jc w:val="center"/>
        <w:rPr>
          <w:rFonts w:ascii="Times New Roman" w:eastAsia="Calibri" w:hAnsi="Times New Roman" w:cs="Times New Roman"/>
          <w:bCs/>
          <w:i/>
          <w:sz w:val="24"/>
          <w:szCs w:val="24"/>
          <w:lang w:val="ru-RU"/>
        </w:rPr>
      </w:pPr>
      <w:r w:rsidRPr="00627BD9">
        <w:rPr>
          <w:rFonts w:ascii="Times New Roman" w:eastAsia="Calibri" w:hAnsi="Times New Roman" w:cs="Times New Roman"/>
          <w:bCs/>
          <w:i/>
          <w:sz w:val="24"/>
          <w:szCs w:val="24"/>
          <w:lang w:val="ru-RU"/>
        </w:rPr>
        <w:t>(вказується дата)</w:t>
      </w:r>
    </w:p>
    <w:p w14:paraId="716E4BA1" w14:textId="77777777" w:rsidR="00F90872" w:rsidRPr="00F90872" w:rsidRDefault="00F90872" w:rsidP="00F90872">
      <w:pPr>
        <w:widowControl w:val="0"/>
        <w:rPr>
          <w:rFonts w:ascii="Times New Roman" w:eastAsia="Calibri" w:hAnsi="Times New Roman" w:cs="Times New Roman"/>
          <w:sz w:val="24"/>
          <w:szCs w:val="24"/>
          <w:lang w:val="ru-RU"/>
        </w:rPr>
      </w:pPr>
    </w:p>
    <w:p w14:paraId="2F58549A" w14:textId="77777777" w:rsidR="00F90872" w:rsidRPr="00627BD9" w:rsidRDefault="00F90872" w:rsidP="00F90872">
      <w:pPr>
        <w:widowControl w:val="0"/>
        <w:rPr>
          <w:rFonts w:ascii="Times New Roman" w:eastAsia="Calibri" w:hAnsi="Times New Roman" w:cs="Times New Roman"/>
          <w:bCs/>
          <w:i/>
          <w:iCs/>
          <w:sz w:val="24"/>
          <w:szCs w:val="24"/>
          <w:u w:val="single"/>
          <w:lang w:val="ru-RU"/>
        </w:rPr>
      </w:pPr>
      <w:r w:rsidRPr="00627BD9">
        <w:rPr>
          <w:rFonts w:ascii="Times New Roman" w:eastAsia="Calibri" w:hAnsi="Times New Roman" w:cs="Times New Roman"/>
          <w:sz w:val="24"/>
          <w:szCs w:val="24"/>
          <w:lang w:val="ru-RU"/>
        </w:rPr>
        <w:t xml:space="preserve">Кому: </w:t>
      </w:r>
      <w:r w:rsidRPr="00627BD9">
        <w:rPr>
          <w:rFonts w:ascii="Times New Roman" w:eastAsia="Calibri" w:hAnsi="Times New Roman" w:cs="Times New Roman"/>
          <w:bCs/>
          <w:i/>
          <w:iCs/>
          <w:sz w:val="24"/>
          <w:szCs w:val="24"/>
          <w:u w:val="single"/>
          <w:lang w:val="ru-RU"/>
        </w:rPr>
        <w:t>_______________________________ (повна назва замовника)</w:t>
      </w:r>
    </w:p>
    <w:p w14:paraId="6AB26E2F" w14:textId="77777777" w:rsidR="00F90872" w:rsidRPr="00627BD9" w:rsidRDefault="00F90872" w:rsidP="00F90872">
      <w:pPr>
        <w:widowControl w:val="0"/>
        <w:rPr>
          <w:rFonts w:ascii="Times New Roman" w:eastAsia="Calibri" w:hAnsi="Times New Roman" w:cs="Times New Roman"/>
          <w:sz w:val="24"/>
          <w:szCs w:val="24"/>
          <w:lang w:val="ru-RU"/>
        </w:rPr>
      </w:pPr>
    </w:p>
    <w:p w14:paraId="5A3A03E6" w14:textId="77777777" w:rsidR="00F90872" w:rsidRPr="00627BD9" w:rsidRDefault="00F90872" w:rsidP="00F90872">
      <w:pPr>
        <w:widowControl w:val="0"/>
        <w:rPr>
          <w:rFonts w:ascii="Times New Roman" w:eastAsia="Calibri" w:hAnsi="Times New Roman" w:cs="Times New Roman"/>
          <w:b/>
          <w:bCs/>
          <w:caps/>
          <w:sz w:val="24"/>
          <w:szCs w:val="24"/>
          <w:lang w:val="ru-RU"/>
        </w:rPr>
      </w:pPr>
      <w:r w:rsidRPr="00627BD9">
        <w:rPr>
          <w:rFonts w:ascii="Times New Roman" w:eastAsia="Calibri" w:hAnsi="Times New Roman" w:cs="Times New Roman"/>
          <w:sz w:val="24"/>
          <w:szCs w:val="24"/>
          <w:lang w:val="ru-RU"/>
        </w:rPr>
        <w:t xml:space="preserve">Найменування предмета закупівлі згідно тендерної документації </w:t>
      </w:r>
      <w:r w:rsidRPr="00627BD9">
        <w:rPr>
          <w:rFonts w:ascii="Times New Roman" w:eastAsia="Calibri" w:hAnsi="Times New Roman" w:cs="Times New Roman"/>
          <w:b/>
          <w:bCs/>
          <w:sz w:val="24"/>
          <w:szCs w:val="24"/>
          <w:lang w:val="ru-RU"/>
        </w:rPr>
        <w:t>______________</w:t>
      </w:r>
    </w:p>
    <w:p w14:paraId="7EB46DEF" w14:textId="77777777" w:rsidR="00F90872" w:rsidRPr="00627BD9" w:rsidRDefault="00F90872" w:rsidP="00F90872">
      <w:pPr>
        <w:widowControl w:val="0"/>
        <w:rPr>
          <w:rFonts w:ascii="Times New Roman" w:eastAsia="Calibri" w:hAnsi="Times New Roman" w:cs="Times New Roman"/>
          <w:sz w:val="24"/>
          <w:szCs w:val="24"/>
          <w:lang w:val="ru-RU"/>
        </w:rPr>
      </w:pPr>
    </w:p>
    <w:p w14:paraId="6AEA72CA" w14:textId="6B7F7474" w:rsidR="00F90872" w:rsidRPr="00627BD9" w:rsidRDefault="00F90872" w:rsidP="00F90872">
      <w:pPr>
        <w:widowControl w:val="0"/>
        <w:rPr>
          <w:rFonts w:ascii="Times New Roman" w:eastAsia="Calibri" w:hAnsi="Times New Roman" w:cs="Times New Roman"/>
          <w:b/>
          <w:bCs/>
          <w:caps/>
          <w:sz w:val="24"/>
          <w:szCs w:val="24"/>
          <w:lang w:val="ru-RU"/>
        </w:rPr>
      </w:pPr>
      <w:r w:rsidRPr="00627BD9">
        <w:rPr>
          <w:rFonts w:ascii="Times New Roman" w:eastAsia="Calibri" w:hAnsi="Times New Roman" w:cs="Times New Roman"/>
          <w:sz w:val="24"/>
          <w:szCs w:val="24"/>
          <w:lang w:val="ru-RU"/>
        </w:rPr>
        <w:t xml:space="preserve">Номер/ідентифікатор закупівлі </w:t>
      </w:r>
      <w:r w:rsidRPr="00627BD9">
        <w:rPr>
          <w:rFonts w:ascii="Times New Roman" w:eastAsia="Calibri" w:hAnsi="Times New Roman" w:cs="Times New Roman"/>
          <w:sz w:val="24"/>
          <w:szCs w:val="24"/>
          <w:lang w:val="en-US"/>
        </w:rPr>
        <w:t>UA</w:t>
      </w:r>
      <w:r w:rsidRPr="00627BD9">
        <w:rPr>
          <w:rFonts w:ascii="Times New Roman" w:eastAsia="Calibri" w:hAnsi="Times New Roman" w:cs="Times New Roman"/>
          <w:sz w:val="24"/>
          <w:szCs w:val="24"/>
          <w:lang w:val="ru-RU"/>
        </w:rPr>
        <w:t>-____________</w:t>
      </w:r>
      <w:r w:rsidRPr="00627BD9">
        <w:rPr>
          <w:rFonts w:ascii="Times New Roman" w:eastAsia="Calibri" w:hAnsi="Times New Roman" w:cs="Times New Roman"/>
          <w:b/>
          <w:bCs/>
          <w:sz w:val="24"/>
          <w:szCs w:val="24"/>
          <w:lang w:val="ru-RU"/>
        </w:rPr>
        <w:t>_________________</w:t>
      </w:r>
      <w:r w:rsidR="00855B4E">
        <w:rPr>
          <w:rFonts w:ascii="Times New Roman" w:eastAsia="Calibri" w:hAnsi="Times New Roman" w:cs="Times New Roman"/>
          <w:b/>
          <w:bCs/>
          <w:sz w:val="24"/>
          <w:szCs w:val="24"/>
          <w:lang w:val="ru-RU"/>
        </w:rPr>
        <w:t>___________</w:t>
      </w:r>
    </w:p>
    <w:p w14:paraId="3F42B116" w14:textId="77777777" w:rsidR="00F90872" w:rsidRPr="00627BD9" w:rsidRDefault="00F90872" w:rsidP="00F90872">
      <w:pPr>
        <w:widowControl w:val="0"/>
        <w:rPr>
          <w:rFonts w:ascii="Times New Roman" w:eastAsia="Calibri" w:hAnsi="Times New Roman" w:cs="Times New Roman"/>
          <w:sz w:val="24"/>
          <w:szCs w:val="24"/>
          <w:lang w:val="ru-RU"/>
        </w:rPr>
      </w:pPr>
    </w:p>
    <w:p w14:paraId="7C905CA6" w14:textId="77777777" w:rsidR="00F90872" w:rsidRPr="00627BD9" w:rsidRDefault="00F90872" w:rsidP="00F90872">
      <w:pPr>
        <w:widowControl w:val="0"/>
        <w:rPr>
          <w:rFonts w:ascii="Times New Roman" w:eastAsia="Calibri" w:hAnsi="Times New Roman" w:cs="Times New Roman"/>
          <w:sz w:val="24"/>
          <w:szCs w:val="24"/>
          <w:lang w:val="ru-RU"/>
        </w:rPr>
      </w:pPr>
      <w:r w:rsidRPr="00627BD9">
        <w:rPr>
          <w:rFonts w:ascii="Times New Roman" w:eastAsia="Calibri" w:hAnsi="Times New Roman" w:cs="Times New Roman"/>
          <w:sz w:val="24"/>
          <w:szCs w:val="24"/>
          <w:lang w:val="ru-RU"/>
        </w:rPr>
        <w:t>Найменування учасника: ________________________________________________________</w:t>
      </w:r>
    </w:p>
    <w:p w14:paraId="493F4D55" w14:textId="77777777" w:rsidR="00F90872" w:rsidRPr="00627BD9" w:rsidRDefault="00F90872" w:rsidP="00F90872">
      <w:pPr>
        <w:widowControl w:val="0"/>
        <w:jc w:val="center"/>
        <w:rPr>
          <w:rFonts w:ascii="Times New Roman" w:eastAsia="Calibri" w:hAnsi="Times New Roman" w:cs="Times New Roman"/>
          <w:i/>
          <w:iCs/>
          <w:sz w:val="24"/>
          <w:szCs w:val="24"/>
          <w:lang w:val="ru-RU"/>
        </w:rPr>
      </w:pPr>
      <w:r w:rsidRPr="00627BD9">
        <w:rPr>
          <w:rFonts w:ascii="Times New Roman" w:eastAsia="Calibri" w:hAnsi="Times New Roman" w:cs="Times New Roman"/>
          <w:i/>
          <w:iCs/>
          <w:sz w:val="24"/>
          <w:szCs w:val="24"/>
          <w:lang w:val="ru-RU"/>
        </w:rPr>
        <w:t>(повна назва організації учасника)</w:t>
      </w:r>
    </w:p>
    <w:p w14:paraId="1C86877A" w14:textId="77777777" w:rsidR="00F90872" w:rsidRPr="00627BD9" w:rsidRDefault="00F90872" w:rsidP="00F90872">
      <w:pPr>
        <w:widowControl w:val="0"/>
        <w:rPr>
          <w:rFonts w:ascii="Times New Roman" w:eastAsia="Calibri" w:hAnsi="Times New Roman" w:cs="Times New Roman"/>
          <w:sz w:val="24"/>
          <w:szCs w:val="24"/>
          <w:lang w:val="ru-RU"/>
        </w:rPr>
      </w:pPr>
      <w:r w:rsidRPr="00627BD9">
        <w:rPr>
          <w:rFonts w:ascii="Times New Roman" w:eastAsia="Calibri" w:hAnsi="Times New Roman" w:cs="Times New Roman"/>
          <w:sz w:val="24"/>
          <w:szCs w:val="24"/>
          <w:lang w:val="ru-RU"/>
        </w:rPr>
        <w:t>в особі __________________________________________________________________________</w:t>
      </w:r>
    </w:p>
    <w:p w14:paraId="700825BD" w14:textId="77777777" w:rsidR="00F90872" w:rsidRPr="00627BD9" w:rsidRDefault="00F90872" w:rsidP="00F90872">
      <w:pPr>
        <w:widowControl w:val="0"/>
        <w:jc w:val="center"/>
        <w:rPr>
          <w:rFonts w:ascii="Times New Roman" w:eastAsia="Calibri" w:hAnsi="Times New Roman" w:cs="Times New Roman"/>
          <w:i/>
          <w:iCs/>
          <w:sz w:val="24"/>
          <w:szCs w:val="24"/>
          <w:lang w:val="ru-RU"/>
        </w:rPr>
      </w:pPr>
      <w:r w:rsidRPr="00627BD9">
        <w:rPr>
          <w:rFonts w:ascii="Times New Roman" w:eastAsia="Calibri" w:hAnsi="Times New Roman" w:cs="Times New Roman"/>
          <w:i/>
          <w:iCs/>
          <w:sz w:val="24"/>
          <w:szCs w:val="24"/>
          <w:lang w:val="ru-RU"/>
        </w:rPr>
        <w:t>(прізвище, ім’я, по батькові, посада відповідальної особи)</w:t>
      </w:r>
    </w:p>
    <w:p w14:paraId="039CBC60" w14:textId="77777777" w:rsidR="00F90872" w:rsidRPr="00627BD9" w:rsidRDefault="00F90872" w:rsidP="00F90872">
      <w:pPr>
        <w:widowControl w:val="0"/>
        <w:rPr>
          <w:rFonts w:ascii="Times New Roman" w:eastAsia="Calibri" w:hAnsi="Times New Roman" w:cs="Times New Roman"/>
          <w:sz w:val="24"/>
          <w:szCs w:val="24"/>
          <w:lang w:val="ru-RU"/>
        </w:rPr>
      </w:pPr>
      <w:r w:rsidRPr="00627BD9">
        <w:rPr>
          <w:rFonts w:ascii="Times New Roman" w:eastAsia="Calibri" w:hAnsi="Times New Roman" w:cs="Times New Roman"/>
          <w:sz w:val="24"/>
          <w:szCs w:val="24"/>
          <w:lang w:val="ru-RU"/>
        </w:rPr>
        <w:t xml:space="preserve">уповноважений повідомити наступне: </w:t>
      </w:r>
    </w:p>
    <w:p w14:paraId="2EF353F7" w14:textId="77777777" w:rsidR="00F90872" w:rsidRPr="00F90872" w:rsidRDefault="00F90872" w:rsidP="00F90872">
      <w:pPr>
        <w:spacing w:after="0"/>
        <w:rPr>
          <w:rFonts w:ascii="Times New Roman" w:eastAsia="Calibri" w:hAnsi="Times New Roman" w:cs="Times New Roman"/>
          <w:sz w:val="24"/>
          <w:szCs w:val="24"/>
          <w:lang w:val="ru-RU"/>
        </w:rPr>
      </w:pPr>
    </w:p>
    <w:p w14:paraId="47E90133" w14:textId="77777777" w:rsidR="00F90872" w:rsidRPr="00F90872" w:rsidRDefault="00F90872" w:rsidP="00F90872">
      <w:pPr>
        <w:ind w:firstLine="567"/>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 xml:space="preserve">1. Розглянувши тендерну документацію на виконання зазначеного замовлення, ми згодні </w:t>
      </w:r>
      <w:r w:rsidRPr="00F90872">
        <w:rPr>
          <w:rFonts w:ascii="Times New Roman" w:eastAsia="Calibri" w:hAnsi="Times New Roman" w:cs="Times New Roman"/>
          <w:i/>
          <w:sz w:val="24"/>
          <w:szCs w:val="24"/>
          <w:lang w:val="ru-RU"/>
        </w:rPr>
        <w:t xml:space="preserve">виконати роботи </w:t>
      </w:r>
      <w:r w:rsidRPr="00F90872">
        <w:rPr>
          <w:rFonts w:ascii="Times New Roman" w:eastAsia="Calibri" w:hAnsi="Times New Roman" w:cs="Times New Roman"/>
          <w:sz w:val="24"/>
          <w:szCs w:val="24"/>
          <w:lang w:val="ru-RU"/>
        </w:rPr>
        <w:t>за ціною: ______________________________ (з ПДВ*), _________________________________________________________________(без ПДВ),</w:t>
      </w:r>
    </w:p>
    <w:p w14:paraId="50DFCC88" w14:textId="77777777" w:rsidR="00F90872" w:rsidRPr="00F90872" w:rsidRDefault="00F90872" w:rsidP="00F90872">
      <w:pPr>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(зазначається ціна тендерної пропозиції (цифрами та прописом) з ПДВ* та без ПДВ)</w:t>
      </w:r>
    </w:p>
    <w:p w14:paraId="34B6506E" w14:textId="77777777" w:rsidR="00F90872" w:rsidRPr="00F90872" w:rsidRDefault="00F90872" w:rsidP="00F90872">
      <w:pPr>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 xml:space="preserve">* </w:t>
      </w:r>
      <w:r w:rsidRPr="00627BD9">
        <w:rPr>
          <w:rFonts w:ascii="Times New Roman" w:eastAsia="Calibri" w:hAnsi="Times New Roman" w:cs="Times New Roman"/>
          <w:i/>
          <w:sz w:val="24"/>
          <w:szCs w:val="24"/>
        </w:rPr>
        <w:t>C</w:t>
      </w:r>
      <w:r w:rsidRPr="00F90872">
        <w:rPr>
          <w:rFonts w:ascii="Times New Roman" w:eastAsia="Calibri" w:hAnsi="Times New Roman" w:cs="Times New Roman"/>
          <w:i/>
          <w:sz w:val="24"/>
          <w:szCs w:val="24"/>
          <w:lang w:val="ru-RU"/>
        </w:rPr>
        <w:t>ума з ПДВ зазначається лише тими учасниками</w:t>
      </w:r>
      <w:r w:rsidRPr="00F90872">
        <w:rPr>
          <w:rFonts w:ascii="Times New Roman" w:eastAsia="Calibri" w:hAnsi="Times New Roman" w:cs="Times New Roman"/>
          <w:sz w:val="24"/>
          <w:szCs w:val="24"/>
          <w:lang w:val="ru-RU"/>
        </w:rPr>
        <w:t xml:space="preserve"> </w:t>
      </w:r>
      <w:r w:rsidRPr="00F90872">
        <w:rPr>
          <w:rFonts w:ascii="Times New Roman" w:eastAsia="Calibri" w:hAnsi="Times New Roman" w:cs="Times New Roman"/>
          <w:i/>
          <w:sz w:val="24"/>
          <w:szCs w:val="24"/>
          <w:lang w:val="ru-RU"/>
        </w:rPr>
        <w:t>торгів, які є платниками ПДВ.</w:t>
      </w:r>
    </w:p>
    <w:p w14:paraId="51384954" w14:textId="77777777" w:rsidR="00F90872" w:rsidRPr="00F90872" w:rsidRDefault="00F90872" w:rsidP="00F90872">
      <w:pPr>
        <w:ind w:firstLine="708"/>
        <w:rPr>
          <w:rFonts w:ascii="Times New Roman" w:eastAsia="Calibri" w:hAnsi="Times New Roman" w:cs="Times New Roman"/>
          <w:i/>
          <w:sz w:val="24"/>
          <w:szCs w:val="24"/>
          <w:lang w:val="ru-RU"/>
        </w:rPr>
      </w:pPr>
      <w:r w:rsidRPr="00F90872">
        <w:rPr>
          <w:rFonts w:ascii="Times New Roman" w:eastAsia="Calibri" w:hAnsi="Times New Roman" w:cs="Times New Roman"/>
          <w:sz w:val="24"/>
          <w:szCs w:val="24"/>
          <w:lang w:val="ru-RU"/>
        </w:rPr>
        <w:t>Ціна включає в себе ціну на роботи, які пропонуються за Договором, з урахуванням вартості самих робіт, вартості  матеріалів і вартості всіх витрат, пов’язаних з виконанням робіт, передбачених тендерною документацією, а також вартість податків і зборів, що сплачуються або мають бути сплачені.</w:t>
      </w:r>
    </w:p>
    <w:p w14:paraId="7761EC49" w14:textId="77777777" w:rsidR="00F90872" w:rsidRPr="00F90872" w:rsidRDefault="00F90872" w:rsidP="00F90872">
      <w:pPr>
        <w:rPr>
          <w:rFonts w:ascii="Times New Roman" w:eastAsia="Calibri" w:hAnsi="Times New Roman" w:cs="Times New Roman"/>
          <w:i/>
          <w:sz w:val="24"/>
          <w:szCs w:val="24"/>
          <w:lang w:val="ru-RU"/>
        </w:rPr>
      </w:pPr>
    </w:p>
    <w:p w14:paraId="02B2A562"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2. Адреса (місцезнаходження) учасника торгів ____________________________</w:t>
      </w:r>
    </w:p>
    <w:p w14:paraId="1A7F53A1" w14:textId="77777777" w:rsidR="00F90872" w:rsidRPr="00F90872" w:rsidRDefault="00F90872" w:rsidP="00F90872">
      <w:pPr>
        <w:ind w:firstLine="708"/>
        <w:rPr>
          <w:rFonts w:ascii="Times New Roman" w:eastAsia="Calibri" w:hAnsi="Times New Roman" w:cs="Times New Roman"/>
          <w:sz w:val="24"/>
          <w:szCs w:val="24"/>
          <w:lang w:val="ru-RU"/>
        </w:rPr>
      </w:pPr>
      <w:bookmarkStart w:id="302" w:name="_heading=h.1x0gk37" w:colFirst="0" w:colLast="0"/>
      <w:bookmarkEnd w:id="302"/>
      <w:r w:rsidRPr="00F90872">
        <w:rPr>
          <w:rFonts w:ascii="Times New Roman" w:eastAsia="Calibri" w:hAnsi="Times New Roman" w:cs="Times New Roman"/>
          <w:sz w:val="24"/>
          <w:szCs w:val="24"/>
          <w:lang w:val="ru-RU"/>
        </w:rPr>
        <w:t>2.1. Податковий статус учасника : (зазначити -- платник або НЕ платник ПДВ).</w:t>
      </w:r>
    </w:p>
    <w:p w14:paraId="21B815B8"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3. Телефон/факс _____________________________________________________</w:t>
      </w:r>
    </w:p>
    <w:p w14:paraId="2E25F03D"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4. Керівництво (прізвище, ім’я, по батькові) _______________________________</w:t>
      </w:r>
    </w:p>
    <w:p w14:paraId="007E1713"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5. Загальний строк виконання робіт: ____ місяців, але не пізніше «__» ______ 202_р.</w:t>
      </w:r>
    </w:p>
    <w:p w14:paraId="0047EF40"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6. Строк гарантії на виконані роботи становить ___ (</w:t>
      </w:r>
      <w:r w:rsidRPr="00F90872">
        <w:rPr>
          <w:rFonts w:ascii="Times New Roman" w:eastAsia="Calibri" w:hAnsi="Times New Roman" w:cs="Times New Roman"/>
          <w:i/>
          <w:sz w:val="24"/>
          <w:szCs w:val="24"/>
          <w:lang w:val="ru-RU"/>
        </w:rPr>
        <w:t>цифра прописом</w:t>
      </w:r>
      <w:r w:rsidRPr="00F90872">
        <w:rPr>
          <w:rFonts w:ascii="Times New Roman" w:eastAsia="Calibri" w:hAnsi="Times New Roman" w:cs="Times New Roman"/>
          <w:sz w:val="24"/>
          <w:szCs w:val="24"/>
          <w:lang w:val="ru-RU"/>
        </w:rPr>
        <w:t>) років.</w:t>
      </w:r>
    </w:p>
    <w:p w14:paraId="62B21855"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7. Уповноважений представник учасника торгів на підписання документів за результатами процедури закупівлі ___________________________________________________________.</w:t>
      </w:r>
    </w:p>
    <w:p w14:paraId="655C4F0D"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8. До ухвалення рішення про намір укласти договір про закупівлю, Ваша документація разом з нашою пропозицією (за умови її відповідності всім вимогам) мають силу попереднього договору між нами. Якщо буде ухвалене рішення про намір укласти договір, ми візьмемо на себе зобов’язання виконати всі умови, передбачені Договором.</w:t>
      </w:r>
    </w:p>
    <w:p w14:paraId="215195D1"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Ми погоджуємося з умовами, що Ви можете відхилити нашу чи всі пропозиції.</w:t>
      </w:r>
    </w:p>
    <w:p w14:paraId="51ED4293" w14:textId="77777777" w:rsidR="00F90872" w:rsidRPr="00F90872" w:rsidRDefault="00F90872" w:rsidP="00F90872">
      <w:pPr>
        <w:widowControl w:val="0"/>
        <w:tabs>
          <w:tab w:val="left" w:pos="709"/>
          <w:tab w:val="left" w:pos="993"/>
        </w:tabs>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ab/>
        <w:t>Ми погоджуємося з умовами, що Ви можете відхилити тендерну пропозицію Учасника-Переможця в разі ненадання ним документів, передбачених цією тендерною документацією.</w:t>
      </w:r>
    </w:p>
    <w:p w14:paraId="161FDE77"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 xml:space="preserve">9. Ми погоджуємося дотримуватися умов цієї тендерної пропозиції протягом </w:t>
      </w:r>
      <w:r w:rsidRPr="00F90872">
        <w:rPr>
          <w:rFonts w:ascii="Times New Roman" w:eastAsia="Calibri" w:hAnsi="Times New Roman" w:cs="Times New Roman"/>
          <w:b/>
          <w:sz w:val="24"/>
          <w:szCs w:val="24"/>
          <w:lang w:val="ru-RU"/>
        </w:rPr>
        <w:t>120</w:t>
      </w:r>
      <w:r w:rsidRPr="00F90872">
        <w:rPr>
          <w:rFonts w:ascii="Times New Roman" w:eastAsia="Calibri" w:hAnsi="Times New Roman" w:cs="Times New Roman"/>
          <w:i/>
          <w:sz w:val="24"/>
          <w:szCs w:val="24"/>
          <w:lang w:val="ru-RU"/>
        </w:rPr>
        <w:t xml:space="preserve"> </w:t>
      </w:r>
      <w:r w:rsidRPr="00F90872">
        <w:rPr>
          <w:rFonts w:ascii="Times New Roman" w:eastAsia="Calibri" w:hAnsi="Times New Roman" w:cs="Times New Roman"/>
          <w:sz w:val="24"/>
          <w:szCs w:val="24"/>
          <w:lang w:val="ru-RU"/>
        </w:rPr>
        <w:t>календарних днів з дати розкриття тендерних пропозицій. Наша тендерна пропозиція буде обов’язковою для нас та може розглядатися Вами у будь-який час до закінчення зазначеного терміну.</w:t>
      </w:r>
    </w:p>
    <w:p w14:paraId="5FA645A2"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10. Ми підтверджуємо згоду з умовами проекту договору про закупівлю, викладеними у Додатку 2 до тендерної документації за даним предметом закупівлі.</w:t>
      </w:r>
    </w:p>
    <w:p w14:paraId="08CA3FDB"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 xml:space="preserve">11. Якщо буде прийнято рішення </w:t>
      </w:r>
      <w:r w:rsidRPr="00F90872">
        <w:rPr>
          <w:rFonts w:ascii="Times New Roman" w:eastAsia="Calibri" w:hAnsi="Times New Roman" w:cs="Times New Roman"/>
          <w:color w:val="333333"/>
          <w:sz w:val="24"/>
          <w:szCs w:val="24"/>
          <w:highlight w:val="white"/>
          <w:lang w:val="ru-RU"/>
        </w:rPr>
        <w:t>про визначення нашої пропозиції найбільш економічно вигідною та нас, як учасника,</w:t>
      </w:r>
      <w:r w:rsidRPr="00627BD9">
        <w:rPr>
          <w:rFonts w:ascii="Times New Roman" w:eastAsia="Calibri" w:hAnsi="Times New Roman" w:cs="Times New Roman"/>
          <w:color w:val="333333"/>
          <w:sz w:val="24"/>
          <w:szCs w:val="24"/>
          <w:highlight w:val="white"/>
        </w:rPr>
        <w:t> </w:t>
      </w:r>
      <w:r w:rsidRPr="00F90872">
        <w:rPr>
          <w:rFonts w:ascii="Times New Roman" w:eastAsia="Calibri" w:hAnsi="Times New Roman" w:cs="Times New Roman"/>
          <w:color w:val="333333"/>
          <w:sz w:val="24"/>
          <w:szCs w:val="24"/>
          <w:highlight w:val="white"/>
          <w:lang w:val="ru-RU"/>
        </w:rPr>
        <w:t>переможцем процедури закупівлі</w:t>
      </w:r>
      <w:r w:rsidRPr="00627BD9">
        <w:rPr>
          <w:rFonts w:ascii="Times New Roman" w:eastAsia="Calibri" w:hAnsi="Times New Roman" w:cs="Times New Roman"/>
          <w:color w:val="333333"/>
          <w:sz w:val="24"/>
          <w:szCs w:val="24"/>
          <w:highlight w:val="white"/>
        </w:rPr>
        <w:t> </w:t>
      </w:r>
      <w:r w:rsidRPr="00F90872">
        <w:rPr>
          <w:rFonts w:ascii="Times New Roman" w:eastAsia="Calibri" w:hAnsi="Times New Roman" w:cs="Times New Roman"/>
          <w:sz w:val="24"/>
          <w:szCs w:val="24"/>
          <w:lang w:val="ru-RU"/>
        </w:rPr>
        <w:t xml:space="preserve">, ми зобов’язуємося підписати Договір із Замовником не раніше ніж через 5 днів з дати оприлюднення на веб-порталі Уповноваженого органу повідомлення про намір укласти договір про закупівлю, але не пізніше ніж через 15 календарних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52006C87" w14:textId="77777777" w:rsidR="00F90872" w:rsidRPr="00F90872" w:rsidRDefault="00F90872" w:rsidP="00F90872">
      <w:pPr>
        <w:ind w:firstLine="708"/>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 xml:space="preserve">12. Зазначеним нижче підписом ми підтверджуємо повну, безумовну і беззаперечну згоду з усіма вимогами проведення процедури закупівлі, визначеними законодавством і в тендерній документації, зокрема додатковими вимогами імплементації </w:t>
      </w:r>
      <w:r w:rsidRPr="00F90872">
        <w:rPr>
          <w:rFonts w:ascii="Times New Roman" w:eastAsia="Calibri" w:hAnsi="Times New Roman" w:cs="Times New Roman"/>
          <w:color w:val="333333"/>
          <w:sz w:val="24"/>
          <w:szCs w:val="24"/>
          <w:highlight w:val="white"/>
          <w:lang w:val="ru-RU"/>
        </w:rPr>
        <w:t>Програми Енергоефективність громадських будівель в Україні</w:t>
      </w:r>
      <w:r w:rsidRPr="00F90872">
        <w:rPr>
          <w:rFonts w:ascii="Times New Roman" w:eastAsia="Calibri" w:hAnsi="Times New Roman" w:cs="Times New Roman"/>
          <w:sz w:val="24"/>
          <w:szCs w:val="24"/>
          <w:lang w:val="ru-RU"/>
        </w:rPr>
        <w:t>, що фінансується згідно Фінансової угоди з Європейським інвестиційним банком.</w:t>
      </w:r>
    </w:p>
    <w:p w14:paraId="75506B2E" w14:textId="77777777" w:rsidR="00F90872" w:rsidRPr="00F90872" w:rsidRDefault="00F90872" w:rsidP="00F90872">
      <w:pPr>
        <w:rPr>
          <w:rFonts w:ascii="Times New Roman" w:eastAsia="Calibri" w:hAnsi="Times New Roman" w:cs="Times New Roman"/>
          <w:i/>
          <w:sz w:val="24"/>
          <w:szCs w:val="24"/>
          <w:lang w:val="ru-RU"/>
        </w:rPr>
      </w:pPr>
    </w:p>
    <w:p w14:paraId="292CB262" w14:textId="77777777" w:rsidR="00F90872" w:rsidRPr="00F90872" w:rsidRDefault="00F90872" w:rsidP="00F90872">
      <w:pPr>
        <w:rPr>
          <w:rFonts w:ascii="Times New Roman" w:eastAsia="Calibri" w:hAnsi="Times New Roman" w:cs="Times New Roman"/>
          <w:i/>
          <w:sz w:val="24"/>
          <w:szCs w:val="24"/>
          <w:lang w:val="ru-RU"/>
        </w:rPr>
      </w:pPr>
    </w:p>
    <w:p w14:paraId="32C41805" w14:textId="77777777" w:rsidR="00F90872" w:rsidRPr="00F90872" w:rsidRDefault="00F90872" w:rsidP="00F90872">
      <w:pPr>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Посада, прізвище, ініціали, підпис уповноваженої особи Учасника торгів та печатка (печатка за наявності)</w:t>
      </w:r>
    </w:p>
    <w:p w14:paraId="27DA370F" w14:textId="77777777" w:rsidR="00F90872" w:rsidRPr="00F90872" w:rsidRDefault="00F90872" w:rsidP="00F90872">
      <w:pPr>
        <w:spacing w:after="0"/>
        <w:rPr>
          <w:rFonts w:ascii="Times New Roman" w:eastAsia="Calibri" w:hAnsi="Times New Roman" w:cs="Times New Roman"/>
          <w:sz w:val="24"/>
          <w:szCs w:val="24"/>
          <w:lang w:val="ru-RU"/>
        </w:rPr>
      </w:pPr>
    </w:p>
    <w:p w14:paraId="797EF99C" w14:textId="77777777" w:rsidR="00F90872" w:rsidRPr="00627BD9" w:rsidRDefault="00F90872" w:rsidP="00F90872">
      <w:pPr>
        <w:ind w:firstLine="540"/>
        <w:rPr>
          <w:rFonts w:ascii="Times New Roman" w:eastAsia="Calibri" w:hAnsi="Times New Roman" w:cs="Times New Roman"/>
          <w:b/>
          <w:sz w:val="24"/>
          <w:szCs w:val="24"/>
          <w:lang w:val="ru-RU"/>
        </w:rPr>
      </w:pPr>
      <w:r w:rsidRPr="00627BD9">
        <w:rPr>
          <w:rFonts w:ascii="Times New Roman" w:eastAsia="Calibri" w:hAnsi="Times New Roman" w:cs="Times New Roman"/>
          <w:b/>
          <w:sz w:val="24"/>
          <w:szCs w:val="24"/>
          <w:vertAlign w:val="superscript"/>
          <w:lang w:val="ru-RU"/>
        </w:rPr>
        <w:t>1</w:t>
      </w:r>
      <w:r w:rsidRPr="00627BD9">
        <w:rPr>
          <w:rFonts w:ascii="Times New Roman" w:eastAsia="Calibri" w:hAnsi="Times New Roman" w:cs="Times New Roman"/>
          <w:b/>
          <w:sz w:val="24"/>
          <w:szCs w:val="24"/>
          <w:lang w:val="ru-RU"/>
        </w:rPr>
        <w:t>Тендерні пропозиції оформлюються та подаються за встановленою замовником формою. Учасник не повинен відступати від даної форми.</w:t>
      </w:r>
    </w:p>
    <w:p w14:paraId="173ADA99" w14:textId="77777777" w:rsidR="00F90872" w:rsidRPr="00F90872" w:rsidRDefault="00F90872" w:rsidP="00F90872">
      <w:pPr>
        <w:rPr>
          <w:lang w:val="ru-RU"/>
        </w:rPr>
      </w:pPr>
    </w:p>
    <w:p w14:paraId="47E0DBE6" w14:textId="77777777" w:rsidR="00F90872" w:rsidRPr="00F90872" w:rsidRDefault="00F90872" w:rsidP="00F90872">
      <w:pPr>
        <w:rPr>
          <w:lang w:val="ru-RU"/>
        </w:rPr>
      </w:pPr>
    </w:p>
    <w:p w14:paraId="70D021A4" w14:textId="77777777" w:rsidR="00D0385A" w:rsidRPr="009805F7" w:rsidRDefault="00D0385A" w:rsidP="00D0385A">
      <w:pPr>
        <w:spacing w:after="0"/>
        <w:rPr>
          <w:b/>
          <w:sz w:val="24"/>
          <w:szCs w:val="24"/>
          <w:lang w:val="ru-RU"/>
        </w:rPr>
      </w:pPr>
    </w:p>
    <w:p w14:paraId="7BA774E7" w14:textId="24969EB0" w:rsidR="00D0385A" w:rsidRPr="00B01003" w:rsidRDefault="00B01003" w:rsidP="00D0385A">
      <w:pPr>
        <w:spacing w:after="0"/>
        <w:ind w:left="7371"/>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D0385A" w:rsidRPr="00B01003">
        <w:rPr>
          <w:rFonts w:ascii="Times New Roman" w:hAnsi="Times New Roman" w:cs="Times New Roman"/>
          <w:bCs/>
          <w:sz w:val="24"/>
          <w:szCs w:val="24"/>
          <w:lang w:val="ru-RU"/>
        </w:rPr>
        <w:t xml:space="preserve">Додаток 2 </w:t>
      </w:r>
    </w:p>
    <w:p w14:paraId="623CCA83" w14:textId="16EDFA15" w:rsidR="00D0385A" w:rsidRPr="00B01003" w:rsidRDefault="00B01003" w:rsidP="00B01003">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D0385A" w:rsidRPr="00B01003">
        <w:rPr>
          <w:rFonts w:ascii="Times New Roman" w:hAnsi="Times New Roman" w:cs="Times New Roman"/>
          <w:b/>
          <w:sz w:val="24"/>
          <w:szCs w:val="24"/>
          <w:lang w:val="ru-RU"/>
        </w:rPr>
        <w:t>до тендерної документації</w:t>
      </w:r>
    </w:p>
    <w:p w14:paraId="5131E286" w14:textId="77777777" w:rsidR="00D0385A" w:rsidRPr="00D0385A" w:rsidRDefault="00D0385A" w:rsidP="00D0385A">
      <w:pPr>
        <w:spacing w:after="0"/>
        <w:rPr>
          <w:sz w:val="24"/>
          <w:szCs w:val="24"/>
          <w:lang w:val="ru-RU"/>
        </w:rPr>
      </w:pPr>
    </w:p>
    <w:p w14:paraId="01CC0DD8" w14:textId="77777777" w:rsidR="00D0385A" w:rsidRPr="00B01003" w:rsidRDefault="00D0385A" w:rsidP="00D0385A">
      <w:pPr>
        <w:spacing w:after="0"/>
        <w:jc w:val="center"/>
        <w:rPr>
          <w:rFonts w:ascii="Times New Roman" w:hAnsi="Times New Roman" w:cs="Times New Roman"/>
          <w:b/>
          <w:sz w:val="24"/>
          <w:szCs w:val="24"/>
          <w:lang w:val="ru-RU"/>
        </w:rPr>
      </w:pPr>
      <w:r w:rsidRPr="00B01003">
        <w:rPr>
          <w:rFonts w:ascii="Times New Roman" w:hAnsi="Times New Roman" w:cs="Times New Roman"/>
          <w:b/>
          <w:sz w:val="24"/>
          <w:szCs w:val="24"/>
          <w:lang w:val="ru-RU"/>
        </w:rPr>
        <w:t>ПЕРЕЛІК ДОКУМЕНТІВ ТА/АБО ІНФОРМАЦІЇ,</w:t>
      </w:r>
    </w:p>
    <w:p w14:paraId="0C3BBECF" w14:textId="77777777" w:rsidR="00D0385A" w:rsidRPr="00B01003" w:rsidRDefault="00D0385A" w:rsidP="00D0385A">
      <w:pPr>
        <w:spacing w:after="0"/>
        <w:jc w:val="center"/>
        <w:rPr>
          <w:rFonts w:ascii="Times New Roman" w:hAnsi="Times New Roman" w:cs="Times New Roman"/>
          <w:b/>
          <w:sz w:val="24"/>
          <w:szCs w:val="24"/>
          <w:lang w:val="ru-RU"/>
        </w:rPr>
      </w:pPr>
      <w:r w:rsidRPr="00B01003">
        <w:rPr>
          <w:rFonts w:ascii="Times New Roman" w:hAnsi="Times New Roman" w:cs="Times New Roman"/>
          <w:b/>
          <w:sz w:val="24"/>
          <w:szCs w:val="24"/>
          <w:lang w:val="ru-RU"/>
        </w:rPr>
        <w:t>ЯКІ ПОДАЮТЬСЯ УЧАСНИКОМ ПРОЦЕДУРИ ЗАКУПІВЛІ</w:t>
      </w:r>
    </w:p>
    <w:p w14:paraId="6B13CC89" w14:textId="77777777" w:rsidR="00D0385A" w:rsidRPr="00B01003" w:rsidRDefault="00D0385A" w:rsidP="00D0385A">
      <w:pPr>
        <w:spacing w:after="0"/>
        <w:jc w:val="center"/>
        <w:rPr>
          <w:rFonts w:ascii="Times New Roman" w:hAnsi="Times New Roman" w:cs="Times New Roman"/>
          <w:b/>
          <w:sz w:val="24"/>
          <w:szCs w:val="24"/>
          <w:lang w:val="ru-RU"/>
        </w:rPr>
      </w:pPr>
      <w:r w:rsidRPr="00B01003">
        <w:rPr>
          <w:rFonts w:ascii="Times New Roman" w:hAnsi="Times New Roman" w:cs="Times New Roman"/>
          <w:b/>
          <w:sz w:val="24"/>
          <w:szCs w:val="24"/>
          <w:lang w:val="ru-RU"/>
        </w:rPr>
        <w:t>У СКЛАДІ ТЕНДЕРНОЇ ПРОПОЗИЦІЇ, ТА ВИМОГИ ДО НЕЇ</w:t>
      </w:r>
    </w:p>
    <w:p w14:paraId="719AA396" w14:textId="77777777" w:rsidR="00D0385A" w:rsidRPr="00B01003" w:rsidRDefault="00D0385A" w:rsidP="00D0385A">
      <w:pPr>
        <w:spacing w:after="0" w:line="216" w:lineRule="auto"/>
        <w:ind w:firstLine="284"/>
        <w:jc w:val="center"/>
        <w:rPr>
          <w:rFonts w:ascii="Times New Roman" w:hAnsi="Times New Roman" w:cs="Times New Roman"/>
          <w:i/>
          <w:color w:val="FF0000"/>
          <w:sz w:val="24"/>
          <w:szCs w:val="24"/>
          <w:lang w:val="ru-RU"/>
        </w:rPr>
      </w:pPr>
    </w:p>
    <w:p w14:paraId="54829DC3" w14:textId="77777777" w:rsidR="00D0385A" w:rsidRPr="00B01003" w:rsidRDefault="00D0385A" w:rsidP="00D0385A">
      <w:pPr>
        <w:spacing w:after="0" w:line="216" w:lineRule="auto"/>
        <w:ind w:firstLine="284"/>
        <w:jc w:val="center"/>
        <w:rPr>
          <w:rFonts w:ascii="Times New Roman" w:hAnsi="Times New Roman" w:cs="Times New Roman"/>
          <w:i/>
          <w:color w:val="C00000"/>
          <w:sz w:val="24"/>
          <w:szCs w:val="24"/>
          <w:lang w:val="ru-RU"/>
        </w:rPr>
      </w:pPr>
      <w:r w:rsidRPr="00B01003">
        <w:rPr>
          <w:rFonts w:ascii="Times New Roman" w:hAnsi="Times New Roman" w:cs="Times New Roman"/>
          <w:i/>
          <w:color w:val="C00000"/>
          <w:sz w:val="24"/>
          <w:szCs w:val="24"/>
          <w:lang w:val="ru-RU"/>
        </w:rPr>
        <w:t>До уваги учасників!</w:t>
      </w:r>
    </w:p>
    <w:p w14:paraId="31EB2DD0" w14:textId="77777777" w:rsidR="00D0385A" w:rsidRPr="00B01003" w:rsidRDefault="00D0385A" w:rsidP="00D0385A">
      <w:pPr>
        <w:spacing w:after="0" w:line="216" w:lineRule="auto"/>
        <w:ind w:firstLine="284"/>
        <w:rPr>
          <w:rFonts w:ascii="Times New Roman" w:hAnsi="Times New Roman" w:cs="Times New Roman"/>
          <w:i/>
          <w:color w:val="C00000"/>
          <w:sz w:val="24"/>
          <w:szCs w:val="24"/>
          <w:lang w:val="ru-RU"/>
        </w:rPr>
      </w:pPr>
      <w:r w:rsidRPr="00B01003">
        <w:rPr>
          <w:rFonts w:ascii="Times New Roman" w:hAnsi="Times New Roman" w:cs="Times New Roman"/>
          <w:i/>
          <w:color w:val="C00000"/>
          <w:sz w:val="24"/>
          <w:szCs w:val="24"/>
          <w:lang w:val="ru-RU"/>
        </w:rPr>
        <w:t>При подачі тендерної пропозиції Учасник повинен накласти КЕП або УЕП:</w:t>
      </w:r>
    </w:p>
    <w:p w14:paraId="26495496" w14:textId="77777777" w:rsidR="00D0385A" w:rsidRPr="00B01003" w:rsidRDefault="00D0385A" w:rsidP="00D0385A">
      <w:pPr>
        <w:spacing w:after="0" w:line="216" w:lineRule="auto"/>
        <w:ind w:firstLine="284"/>
        <w:rPr>
          <w:rFonts w:ascii="Times New Roman" w:hAnsi="Times New Roman" w:cs="Times New Roman"/>
          <w:i/>
          <w:color w:val="C00000"/>
          <w:sz w:val="24"/>
          <w:szCs w:val="24"/>
          <w:lang w:val="ru-RU"/>
        </w:rPr>
      </w:pPr>
      <w:r w:rsidRPr="00B01003">
        <w:rPr>
          <w:rFonts w:ascii="Times New Roman" w:hAnsi="Times New Roman" w:cs="Times New Roman"/>
          <w:i/>
          <w:color w:val="C00000"/>
          <w:sz w:val="24"/>
          <w:szCs w:val="24"/>
          <w:lang w:val="ru-RU"/>
        </w:rPr>
        <w:t>- на тендерну пропозицію в цілому;</w:t>
      </w:r>
    </w:p>
    <w:p w14:paraId="663ED808" w14:textId="77777777" w:rsidR="00D0385A" w:rsidRPr="00B01003" w:rsidRDefault="00D0385A" w:rsidP="00D0385A">
      <w:pPr>
        <w:spacing w:after="0" w:line="216" w:lineRule="auto"/>
        <w:ind w:firstLine="284"/>
        <w:rPr>
          <w:rFonts w:ascii="Times New Roman" w:hAnsi="Times New Roman" w:cs="Times New Roman"/>
          <w:i/>
          <w:color w:val="FF0000"/>
          <w:sz w:val="24"/>
          <w:szCs w:val="24"/>
          <w:lang w:val="ru-RU"/>
        </w:rPr>
      </w:pPr>
      <w:r w:rsidRPr="00B01003">
        <w:rPr>
          <w:rFonts w:ascii="Times New Roman" w:hAnsi="Times New Roman" w:cs="Times New Roman"/>
          <w:i/>
          <w:color w:val="C00000"/>
          <w:sz w:val="24"/>
          <w:szCs w:val="24"/>
          <w:lang w:val="ru-RU"/>
        </w:rPr>
        <w:t xml:space="preserve">- на кожен </w:t>
      </w:r>
      <w:r w:rsidRPr="00B01003">
        <w:rPr>
          <w:rFonts w:ascii="Times New Roman" w:hAnsi="Times New Roman" w:cs="Times New Roman"/>
          <w:b/>
          <w:i/>
          <w:color w:val="C00000"/>
          <w:sz w:val="24"/>
          <w:szCs w:val="24"/>
          <w:lang w:val="ru-RU"/>
        </w:rPr>
        <w:t>оригінал електронного документа</w:t>
      </w:r>
      <w:r w:rsidRPr="00B01003">
        <w:rPr>
          <w:rFonts w:ascii="Times New Roman" w:hAnsi="Times New Roman" w:cs="Times New Roman"/>
          <w:i/>
          <w:color w:val="C00000"/>
          <w:sz w:val="24"/>
          <w:szCs w:val="24"/>
          <w:lang w:val="ru-RU"/>
        </w:rPr>
        <w:t xml:space="preserve"> окремо.</w:t>
      </w:r>
    </w:p>
    <w:p w14:paraId="13F28712" w14:textId="77777777" w:rsidR="00D0385A" w:rsidRPr="00B01003" w:rsidRDefault="00D0385A" w:rsidP="00D0385A">
      <w:pPr>
        <w:spacing w:after="0" w:line="216" w:lineRule="auto"/>
        <w:rPr>
          <w:rFonts w:ascii="Times New Roman" w:hAnsi="Times New Roman" w:cs="Times New Roman"/>
          <w:b/>
          <w:sz w:val="24"/>
          <w:szCs w:val="24"/>
          <w:lang w:val="ru-RU"/>
        </w:rPr>
      </w:pPr>
    </w:p>
    <w:p w14:paraId="5A34810C" w14:textId="77777777" w:rsidR="00D0385A" w:rsidRPr="00B01003" w:rsidRDefault="00D0385A" w:rsidP="00D0385A">
      <w:pPr>
        <w:spacing w:after="0" w:line="216" w:lineRule="auto"/>
        <w:rPr>
          <w:rFonts w:ascii="Times New Roman" w:hAnsi="Times New Roman" w:cs="Times New Roman"/>
          <w:b/>
          <w:sz w:val="24"/>
          <w:szCs w:val="24"/>
          <w:lang w:val="ru-RU"/>
        </w:rPr>
      </w:pPr>
      <w:r w:rsidRPr="00B01003">
        <w:rPr>
          <w:rFonts w:ascii="Times New Roman" w:hAnsi="Times New Roman" w:cs="Times New Roman"/>
          <w:b/>
          <w:sz w:val="24"/>
          <w:szCs w:val="24"/>
          <w:lang w:val="ru-RU"/>
        </w:rPr>
        <w:t>І. ПЕРЕЛІК ІНФОРМАЦІЇ, ЩО ВІДНОСИТЬСЯ ДО СКЛАДУ ТЕНДЕРНОЇ ПРОПОЗИЦІЇ ТА ПІДЛЯГАЄ ЗАВАНТАЖЕННЮ В ЕСЗ У ВИГЛЯДІ ФАЙЛІВ</w:t>
      </w:r>
    </w:p>
    <w:p w14:paraId="2B479C73" w14:textId="77777777" w:rsidR="00D0385A" w:rsidRPr="00B01003" w:rsidRDefault="00D0385A" w:rsidP="00D0385A">
      <w:pPr>
        <w:spacing w:after="0" w:line="216" w:lineRule="auto"/>
        <w:rPr>
          <w:rFonts w:ascii="Times New Roman" w:hAnsi="Times New Roman" w:cs="Times New Roman"/>
          <w:b/>
          <w:sz w:val="24"/>
          <w:szCs w:val="24"/>
          <w:lang w:val="ru-RU"/>
        </w:rPr>
      </w:pPr>
    </w:p>
    <w:p w14:paraId="7549C19D" w14:textId="77777777" w:rsidR="00D0385A" w:rsidRPr="00B01003" w:rsidRDefault="00D0385A" w:rsidP="00D0385A">
      <w:pPr>
        <w:spacing w:after="0" w:line="216" w:lineRule="auto"/>
        <w:rPr>
          <w:rFonts w:ascii="Times New Roman" w:hAnsi="Times New Roman" w:cs="Times New Roman"/>
          <w:b/>
          <w:i/>
          <w:color w:val="C00000"/>
          <w:sz w:val="24"/>
          <w:szCs w:val="24"/>
          <w:lang w:val="ru-RU"/>
        </w:rPr>
      </w:pPr>
      <w:r w:rsidRPr="00B01003">
        <w:rPr>
          <w:rFonts w:ascii="Times New Roman" w:hAnsi="Times New Roman" w:cs="Times New Roman"/>
          <w:i/>
          <w:color w:val="C00000"/>
          <w:sz w:val="24"/>
          <w:szCs w:val="24"/>
          <w:lang w:val="ru-RU"/>
        </w:rPr>
        <w:t>Якщо в складі тендерної пропозиції надається документ, складений на іншій, ніж українська або російська мова, учасник надає переклад цього документу.</w:t>
      </w:r>
    </w:p>
    <w:p w14:paraId="29959C12" w14:textId="77777777" w:rsidR="00D0385A" w:rsidRPr="00B01003" w:rsidRDefault="00D0385A" w:rsidP="00D0385A">
      <w:pPr>
        <w:spacing w:after="0" w:line="216" w:lineRule="auto"/>
        <w:rPr>
          <w:rFonts w:ascii="Times New Roman" w:hAnsi="Times New Roman" w:cs="Times New Roman"/>
          <w:b/>
          <w:sz w:val="24"/>
          <w:szCs w:val="24"/>
          <w:lang w:val="ru-RU"/>
        </w:rPr>
      </w:pPr>
    </w:p>
    <w:tbl>
      <w:tblPr>
        <w:tblStyle w:val="a8"/>
        <w:tblW w:w="9923" w:type="dxa"/>
        <w:tblInd w:w="-5" w:type="dxa"/>
        <w:tblLayout w:type="fixed"/>
        <w:tblLook w:val="04A0" w:firstRow="1" w:lastRow="0" w:firstColumn="1" w:lastColumn="0" w:noHBand="0" w:noVBand="1"/>
      </w:tblPr>
      <w:tblGrid>
        <w:gridCol w:w="2835"/>
        <w:gridCol w:w="6663"/>
        <w:gridCol w:w="425"/>
      </w:tblGrid>
      <w:tr w:rsidR="00D0385A" w:rsidRPr="00B01003" w14:paraId="0C6D50AE" w14:textId="77777777" w:rsidTr="00D0385A">
        <w:trPr>
          <w:trHeight w:val="645"/>
        </w:trPr>
        <w:tc>
          <w:tcPr>
            <w:tcW w:w="2835" w:type="dxa"/>
            <w:vAlign w:val="center"/>
          </w:tcPr>
          <w:p w14:paraId="6B9137ED" w14:textId="77777777" w:rsidR="00D0385A" w:rsidRPr="00B01003" w:rsidRDefault="00D0385A" w:rsidP="00190FBB">
            <w:pPr>
              <w:pStyle w:val="ac"/>
              <w:jc w:val="center"/>
              <w:rPr>
                <w:rFonts w:ascii="Times New Roman" w:hAnsi="Times New Roman" w:cs="Times New Roman"/>
                <w:b/>
                <w:color w:val="000000" w:themeColor="text1"/>
                <w:sz w:val="24"/>
                <w:szCs w:val="24"/>
              </w:rPr>
            </w:pPr>
            <w:r w:rsidRPr="00B01003">
              <w:rPr>
                <w:rFonts w:ascii="Times New Roman" w:hAnsi="Times New Roman" w:cs="Times New Roman"/>
                <w:b/>
                <w:color w:val="000000" w:themeColor="text1"/>
                <w:sz w:val="24"/>
                <w:szCs w:val="24"/>
              </w:rPr>
              <w:t>Вимога</w:t>
            </w:r>
          </w:p>
        </w:tc>
        <w:tc>
          <w:tcPr>
            <w:tcW w:w="6663" w:type="dxa"/>
            <w:vAlign w:val="center"/>
          </w:tcPr>
          <w:p w14:paraId="3D1B73B0" w14:textId="77777777" w:rsidR="00D0385A" w:rsidRPr="00B01003" w:rsidRDefault="00D0385A" w:rsidP="00190FBB">
            <w:pPr>
              <w:pStyle w:val="aa"/>
              <w:ind w:left="0"/>
              <w:jc w:val="center"/>
              <w:rPr>
                <w:rFonts w:ascii="Times New Roman" w:hAnsi="Times New Roman" w:cs="Times New Roman"/>
                <w:b/>
                <w:bCs/>
                <w:color w:val="000000"/>
                <w:sz w:val="24"/>
                <w:szCs w:val="24"/>
                <w:lang w:val="ru-RU" w:eastAsia="ru-RU"/>
              </w:rPr>
            </w:pPr>
            <w:r w:rsidRPr="00B01003">
              <w:rPr>
                <w:rFonts w:ascii="Times New Roman" w:hAnsi="Times New Roman" w:cs="Times New Roman"/>
                <w:b/>
                <w:bCs/>
                <w:color w:val="000000"/>
                <w:sz w:val="24"/>
                <w:szCs w:val="24"/>
                <w:lang w:val="ru-RU" w:eastAsia="ru-RU"/>
              </w:rPr>
              <w:t xml:space="preserve">Перелік документів, </w:t>
            </w:r>
          </w:p>
          <w:p w14:paraId="6131F2B0" w14:textId="77777777" w:rsidR="00D0385A" w:rsidRPr="00B01003" w:rsidRDefault="00D0385A" w:rsidP="00190FBB">
            <w:pPr>
              <w:pStyle w:val="aa"/>
              <w:ind w:left="0"/>
              <w:jc w:val="center"/>
              <w:rPr>
                <w:rFonts w:ascii="Times New Roman" w:hAnsi="Times New Roman" w:cs="Times New Roman"/>
                <w:sz w:val="24"/>
                <w:szCs w:val="24"/>
                <w:lang w:val="ru-RU"/>
              </w:rPr>
            </w:pPr>
            <w:r w:rsidRPr="00B01003">
              <w:rPr>
                <w:rFonts w:ascii="Times New Roman" w:hAnsi="Times New Roman" w:cs="Times New Roman"/>
                <w:b/>
                <w:bCs/>
                <w:color w:val="000000"/>
                <w:sz w:val="24"/>
                <w:szCs w:val="24"/>
                <w:lang w:val="ru-RU" w:eastAsia="ru-RU"/>
              </w:rPr>
              <w:t>що подаються Учасником торгів у складі пропозиції</w:t>
            </w:r>
          </w:p>
        </w:tc>
        <w:tc>
          <w:tcPr>
            <w:tcW w:w="425" w:type="dxa"/>
            <w:vAlign w:val="center"/>
          </w:tcPr>
          <w:p w14:paraId="54383C47" w14:textId="77777777" w:rsidR="00D0385A" w:rsidRPr="00B01003" w:rsidRDefault="00D0385A" w:rsidP="00190FBB">
            <w:pPr>
              <w:jc w:val="center"/>
              <w:rPr>
                <w:rFonts w:ascii="Times New Roman" w:hAnsi="Times New Roman" w:cs="Times New Roman"/>
                <w:b/>
                <w:sz w:val="24"/>
                <w:szCs w:val="24"/>
              </w:rPr>
            </w:pPr>
            <w:r w:rsidRPr="00B01003">
              <w:rPr>
                <w:rFonts w:ascii="Times New Roman" w:hAnsi="Times New Roman" w:cs="Times New Roman"/>
                <w:b/>
                <w:color w:val="D9D9D9" w:themeColor="background1" w:themeShade="D9"/>
                <w:sz w:val="24"/>
                <w:szCs w:val="24"/>
              </w:rPr>
              <w:t>V</w:t>
            </w:r>
            <w:r w:rsidRPr="00B01003">
              <w:rPr>
                <w:rFonts w:ascii="Times New Roman" w:hAnsi="Times New Roman" w:cs="Times New Roman"/>
                <w:b/>
                <w:color w:val="BFBFBF" w:themeColor="background1" w:themeShade="BF"/>
                <w:sz w:val="24"/>
                <w:szCs w:val="24"/>
              </w:rPr>
              <w:t xml:space="preserve"> </w:t>
            </w:r>
          </w:p>
        </w:tc>
      </w:tr>
      <w:tr w:rsidR="00D0385A" w:rsidRPr="00B01003" w14:paraId="627CAEA4" w14:textId="77777777" w:rsidTr="00D0385A">
        <w:trPr>
          <w:trHeight w:val="1645"/>
        </w:trPr>
        <w:tc>
          <w:tcPr>
            <w:tcW w:w="9923" w:type="dxa"/>
            <w:gridSpan w:val="3"/>
            <w:shd w:val="clear" w:color="auto" w:fill="F2F2F2" w:themeFill="background1" w:themeFillShade="F2"/>
            <w:vAlign w:val="center"/>
          </w:tcPr>
          <w:p w14:paraId="58BCD15E" w14:textId="77777777" w:rsidR="00D0385A" w:rsidRPr="00B01003" w:rsidRDefault="00D0385A" w:rsidP="00190FBB">
            <w:pPr>
              <w:pStyle w:val="aa"/>
              <w:ind w:left="0"/>
              <w:rPr>
                <w:rFonts w:ascii="Times New Roman" w:hAnsi="Times New Roman" w:cs="Times New Roman"/>
                <w:b/>
                <w:sz w:val="24"/>
                <w:szCs w:val="24"/>
                <w:lang w:val="ru-RU"/>
              </w:rPr>
            </w:pPr>
            <w:r w:rsidRPr="00B01003">
              <w:rPr>
                <w:rFonts w:ascii="Times New Roman" w:hAnsi="Times New Roman" w:cs="Times New Roman"/>
                <w:b/>
                <w:sz w:val="24"/>
                <w:szCs w:val="24"/>
                <w:lang w:val="ru-RU"/>
              </w:rPr>
              <w:t>1. Інформація, що підтверджує відповідність тендерної пропозиції учасника вимогам, що зазначені в Додатку 5 до тендерної документації, а саме</w:t>
            </w:r>
            <w:r w:rsidRPr="00B01003">
              <w:rPr>
                <w:rFonts w:ascii="Times New Roman" w:hAnsi="Times New Roman" w:cs="Times New Roman"/>
                <w:sz w:val="24"/>
                <w:szCs w:val="24"/>
                <w:lang w:val="ru-RU"/>
              </w:rPr>
              <w:t>:</w:t>
            </w:r>
            <w:r w:rsidRPr="00B01003">
              <w:rPr>
                <w:rFonts w:ascii="Times New Roman" w:hAnsi="Times New Roman" w:cs="Times New Roman"/>
                <w:b/>
                <w:sz w:val="24"/>
                <w:szCs w:val="24"/>
                <w:lang w:val="ru-RU"/>
              </w:rPr>
              <w:t xml:space="preserve"> </w:t>
            </w:r>
          </w:p>
          <w:p w14:paraId="5EB8D8CA" w14:textId="77777777" w:rsidR="00D0385A" w:rsidRPr="00B01003" w:rsidRDefault="00D0385A" w:rsidP="00190FBB">
            <w:pPr>
              <w:ind w:firstLine="321"/>
              <w:rPr>
                <w:rFonts w:ascii="Times New Roman" w:hAnsi="Times New Roman" w:cs="Times New Roman"/>
                <w:i/>
                <w:sz w:val="20"/>
                <w:szCs w:val="20"/>
                <w:lang w:val="ru-RU"/>
              </w:rPr>
            </w:pPr>
            <w:r w:rsidRPr="00B01003">
              <w:rPr>
                <w:rStyle w:val="ae"/>
                <w:rFonts w:ascii="Times New Roman" w:hAnsi="Times New Roman" w:cs="Times New Roman"/>
                <w:i/>
                <w:sz w:val="20"/>
                <w:szCs w:val="20"/>
                <w:lang w:val="ru-RU"/>
              </w:rPr>
              <w:t>У</w:t>
            </w:r>
            <w:r w:rsidRPr="00B01003">
              <w:rPr>
                <w:rFonts w:ascii="Times New Roman" w:hAnsi="Times New Roman" w:cs="Times New Roman"/>
                <w:i/>
                <w:sz w:val="20"/>
                <w:szCs w:val="20"/>
                <w:lang w:val="ru-RU"/>
              </w:rPr>
              <w:t xml:space="preserve"> разі проведення багатолотової закупівлі – подається за кожним лотом окремо.</w:t>
            </w:r>
          </w:p>
          <w:p w14:paraId="7461AED2" w14:textId="77777777" w:rsidR="00D0385A" w:rsidRPr="00B01003" w:rsidRDefault="00D0385A" w:rsidP="00D0385A">
            <w:pPr>
              <w:ind w:firstLine="321"/>
              <w:rPr>
                <w:rFonts w:ascii="Times New Roman" w:hAnsi="Times New Roman" w:cs="Times New Roman"/>
                <w:b/>
                <w:sz w:val="24"/>
                <w:szCs w:val="24"/>
                <w:lang w:val="ru-RU"/>
              </w:rPr>
            </w:pPr>
            <w:r w:rsidRPr="00B01003">
              <w:rPr>
                <w:rFonts w:ascii="Times New Roman" w:hAnsi="Times New Roman" w:cs="Times New Roman"/>
                <w:i/>
                <w:sz w:val="20"/>
                <w:szCs w:val="20"/>
                <w:lang w:val="ru-RU"/>
              </w:rPr>
              <w:t xml:space="preserve">У випадку, якщо участь у закупівлі приймає об’єднання учасників, інформацію, що підтверджує відповідність тендерної пропозиції учасника вимогам технічним, якісним та кількісним характеристикам, надається таким об’єднанням (у разі створення об’єднання як юридичної особи). У разі, якщо об’єднання утворене учасниками-нерезидентами України </w:t>
            </w:r>
            <w:r w:rsidRPr="00B01003">
              <w:rPr>
                <w:rFonts w:ascii="Times New Roman" w:hAnsi="Times New Roman" w:cs="Times New Roman"/>
                <w:b/>
                <w:i/>
                <w:sz w:val="20"/>
                <w:szCs w:val="20"/>
                <w:lang w:val="ru-RU"/>
              </w:rPr>
              <w:t>без створення</w:t>
            </w:r>
            <w:r w:rsidRPr="00B01003">
              <w:rPr>
                <w:rFonts w:ascii="Times New Roman" w:hAnsi="Times New Roman" w:cs="Times New Roman"/>
                <w:i/>
                <w:sz w:val="20"/>
                <w:szCs w:val="20"/>
                <w:lang w:val="ru-RU"/>
              </w:rPr>
              <w:t xml:space="preserve"> юридичної особи, інформація надається будь-яким членом об’єднання.</w:t>
            </w:r>
          </w:p>
        </w:tc>
      </w:tr>
      <w:tr w:rsidR="00D0385A" w:rsidRPr="00B01003" w14:paraId="59A81E5B" w14:textId="77777777" w:rsidTr="00D0385A">
        <w:trPr>
          <w:trHeight w:val="485"/>
        </w:trPr>
        <w:tc>
          <w:tcPr>
            <w:tcW w:w="9498" w:type="dxa"/>
            <w:gridSpan w:val="2"/>
            <w:vAlign w:val="center"/>
          </w:tcPr>
          <w:p w14:paraId="6444A942" w14:textId="77777777" w:rsidR="00D0385A" w:rsidRPr="00B01003" w:rsidRDefault="00D0385A" w:rsidP="00190FBB">
            <w:pPr>
              <w:tabs>
                <w:tab w:val="left" w:pos="744"/>
              </w:tabs>
              <w:rPr>
                <w:rFonts w:ascii="Times New Roman" w:hAnsi="Times New Roman" w:cs="Times New Roman"/>
                <w:i/>
                <w:color w:val="002060"/>
                <w:sz w:val="24"/>
                <w:szCs w:val="24"/>
                <w:lang w:val="ru-RU"/>
              </w:rPr>
            </w:pPr>
            <w:r w:rsidRPr="00B01003">
              <w:rPr>
                <w:rFonts w:ascii="Times New Roman" w:hAnsi="Times New Roman" w:cs="Times New Roman"/>
                <w:color w:val="002060"/>
                <w:sz w:val="24"/>
                <w:szCs w:val="24"/>
                <w:lang w:val="ru-RU"/>
              </w:rPr>
              <w:t>1.1. Довідка (лист) у довільній формі про відповідність тендерної пропозиції учасника технічним, якісним, кількісним та іншим вимогам до предмета закупівлі, установленим тендерною документацією</w:t>
            </w:r>
            <w:r w:rsidRPr="00B01003">
              <w:rPr>
                <w:rFonts w:ascii="Times New Roman" w:hAnsi="Times New Roman" w:cs="Times New Roman"/>
                <w:color w:val="002060"/>
                <w:sz w:val="24"/>
                <w:szCs w:val="24"/>
                <w:lang w:val="ru-RU" w:eastAsia="ru-RU"/>
              </w:rPr>
              <w:t>.</w:t>
            </w:r>
          </w:p>
        </w:tc>
        <w:tc>
          <w:tcPr>
            <w:tcW w:w="425" w:type="dxa"/>
            <w:vAlign w:val="center"/>
          </w:tcPr>
          <w:p w14:paraId="391E4775" w14:textId="77777777" w:rsidR="00D0385A" w:rsidRPr="00B01003" w:rsidRDefault="00D0385A" w:rsidP="00190FBB">
            <w:pPr>
              <w:rPr>
                <w:rFonts w:ascii="Times New Roman" w:hAnsi="Times New Roman" w:cs="Times New Roman"/>
                <w:sz w:val="24"/>
                <w:szCs w:val="24"/>
                <w:lang w:val="ru-RU"/>
              </w:rPr>
            </w:pPr>
          </w:p>
        </w:tc>
      </w:tr>
      <w:tr w:rsidR="00D0385A" w:rsidRPr="00B01003" w14:paraId="7D1732E7" w14:textId="77777777" w:rsidTr="00D0385A">
        <w:trPr>
          <w:trHeight w:val="485"/>
        </w:trPr>
        <w:tc>
          <w:tcPr>
            <w:tcW w:w="9498" w:type="dxa"/>
            <w:gridSpan w:val="2"/>
            <w:vAlign w:val="center"/>
          </w:tcPr>
          <w:p w14:paraId="21A17482"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1.2. Документацію у складі:</w:t>
            </w:r>
          </w:p>
          <w:p w14:paraId="49FF64D6"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 договірна ціна (Додаток 1 до проекту Договору);</w:t>
            </w:r>
          </w:p>
          <w:p w14:paraId="65CC35C3"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 розрахунок загальновиробничих витрат;</w:t>
            </w:r>
          </w:p>
          <w:p w14:paraId="663779BE"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 відомість ресурсів;</w:t>
            </w:r>
          </w:p>
          <w:p w14:paraId="79464A2F"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 зведений кошторисний розрахунок (Додаток 4 до проекту Договору);</w:t>
            </w:r>
          </w:p>
          <w:p w14:paraId="1898D6F3"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 орієновний графік виконання робіт (з урахуванням видів робіт, які необхідно виконати відповідно до вимог Додатку 5 Тендерної документації) (Додаток 2 до проекту Договору);</w:t>
            </w:r>
          </w:p>
          <w:p w14:paraId="3A7AF514"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орієнтовний  графік подання звітів з екологічного та соціального управління. </w:t>
            </w:r>
          </w:p>
          <w:p w14:paraId="1A18E113" w14:textId="77777777" w:rsidR="00D0385A" w:rsidRPr="00B01003" w:rsidRDefault="00D0385A" w:rsidP="00190FBB">
            <w:pPr>
              <w:tabs>
                <w:tab w:val="left" w:pos="744"/>
              </w:tabs>
              <w:rPr>
                <w:rFonts w:ascii="Times New Roman" w:hAnsi="Times New Roman" w:cs="Times New Roman"/>
                <w:color w:val="000000" w:themeColor="text1"/>
                <w:sz w:val="24"/>
                <w:szCs w:val="24"/>
                <w:lang w:val="ru-RU"/>
              </w:rPr>
            </w:pPr>
            <w:r w:rsidRPr="00B01003">
              <w:rPr>
                <w:rFonts w:ascii="Times New Roman" w:hAnsi="Times New Roman" w:cs="Times New Roman"/>
                <w:color w:val="002060"/>
                <w:sz w:val="24"/>
                <w:szCs w:val="24"/>
                <w:lang w:val="ru-RU"/>
              </w:rPr>
              <w:t>Ціна тендерної пропозиції повинна бути розрахована відповідно до Кошторисних норм України у будівництві.</w:t>
            </w:r>
          </w:p>
        </w:tc>
        <w:tc>
          <w:tcPr>
            <w:tcW w:w="425" w:type="dxa"/>
            <w:vAlign w:val="center"/>
          </w:tcPr>
          <w:p w14:paraId="477F6374" w14:textId="77777777" w:rsidR="00D0385A" w:rsidRPr="00B01003" w:rsidRDefault="00D0385A" w:rsidP="00190FBB">
            <w:pPr>
              <w:rPr>
                <w:rFonts w:ascii="Times New Roman" w:hAnsi="Times New Roman" w:cs="Times New Roman"/>
                <w:sz w:val="24"/>
                <w:szCs w:val="24"/>
                <w:lang w:val="ru-RU"/>
              </w:rPr>
            </w:pPr>
          </w:p>
        </w:tc>
      </w:tr>
      <w:tr w:rsidR="00D0385A" w:rsidRPr="00B01003" w14:paraId="2D0CE23F" w14:textId="77777777" w:rsidTr="00D0385A">
        <w:trPr>
          <w:trHeight w:val="485"/>
        </w:trPr>
        <w:tc>
          <w:tcPr>
            <w:tcW w:w="9498" w:type="dxa"/>
            <w:gridSpan w:val="2"/>
            <w:vAlign w:val="center"/>
          </w:tcPr>
          <w:p w14:paraId="7E08B8FB"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1.3.</w:t>
            </w:r>
            <w:r w:rsidRPr="00B01003">
              <w:rPr>
                <w:rFonts w:ascii="Times New Roman" w:hAnsi="Times New Roman" w:cs="Times New Roman"/>
                <w:sz w:val="24"/>
                <w:szCs w:val="24"/>
                <w:lang w:val="ru-RU"/>
              </w:rPr>
              <w:t xml:space="preserve"> </w:t>
            </w:r>
            <w:r w:rsidRPr="00B01003">
              <w:rPr>
                <w:rFonts w:ascii="Times New Roman" w:hAnsi="Times New Roman" w:cs="Times New Roman"/>
                <w:color w:val="002060"/>
                <w:sz w:val="24"/>
                <w:szCs w:val="24"/>
                <w:lang w:val="ru-RU"/>
              </w:rPr>
              <w:t>Форма гарантійного листа про застосування заходів із захисту довкілля відповідно до Додатку 5-А до Тендерної документації.</w:t>
            </w:r>
          </w:p>
        </w:tc>
        <w:tc>
          <w:tcPr>
            <w:tcW w:w="425" w:type="dxa"/>
            <w:vAlign w:val="center"/>
          </w:tcPr>
          <w:p w14:paraId="2FAD7922" w14:textId="77777777" w:rsidR="00D0385A" w:rsidRPr="00B01003" w:rsidRDefault="00D0385A" w:rsidP="00190FBB">
            <w:pPr>
              <w:rPr>
                <w:rFonts w:ascii="Times New Roman" w:hAnsi="Times New Roman" w:cs="Times New Roman"/>
                <w:sz w:val="24"/>
                <w:szCs w:val="24"/>
                <w:lang w:val="ru-RU"/>
              </w:rPr>
            </w:pPr>
          </w:p>
        </w:tc>
      </w:tr>
      <w:tr w:rsidR="00D0385A" w:rsidRPr="00B01003" w14:paraId="4BC25A2D" w14:textId="77777777" w:rsidTr="00D0385A">
        <w:trPr>
          <w:trHeight w:val="409"/>
        </w:trPr>
        <w:tc>
          <w:tcPr>
            <w:tcW w:w="9923" w:type="dxa"/>
            <w:gridSpan w:val="3"/>
            <w:shd w:val="clear" w:color="auto" w:fill="F2F2F2" w:themeFill="background1" w:themeFillShade="F2"/>
            <w:vAlign w:val="center"/>
          </w:tcPr>
          <w:p w14:paraId="62505D02" w14:textId="77777777" w:rsidR="00D0385A" w:rsidRPr="00B01003" w:rsidRDefault="00D0385A" w:rsidP="00190FBB">
            <w:pPr>
              <w:rPr>
                <w:rFonts w:ascii="Times New Roman" w:hAnsi="Times New Roman" w:cs="Times New Roman"/>
                <w:b/>
                <w:sz w:val="24"/>
                <w:szCs w:val="24"/>
                <w:lang w:val="ru-RU"/>
              </w:rPr>
            </w:pPr>
            <w:r w:rsidRPr="00B01003">
              <w:rPr>
                <w:rFonts w:ascii="Times New Roman" w:hAnsi="Times New Roman" w:cs="Times New Roman"/>
                <w:b/>
                <w:sz w:val="24"/>
                <w:szCs w:val="24"/>
                <w:lang w:val="ru-RU"/>
              </w:rPr>
              <w:t>2. Інформація, що підтверджує відповідність учасника встановленим/-ому замовником кваліфікаційним/-ому критеріям/-ю</w:t>
            </w:r>
            <w:r w:rsidRPr="00B01003">
              <w:rPr>
                <w:rFonts w:ascii="Times New Roman" w:hAnsi="Times New Roman" w:cs="Times New Roman"/>
                <w:sz w:val="24"/>
                <w:szCs w:val="24"/>
                <w:lang w:val="ru-RU"/>
              </w:rPr>
              <w:t>.</w:t>
            </w:r>
          </w:p>
          <w:p w14:paraId="400CF290" w14:textId="77777777" w:rsidR="00D0385A" w:rsidRPr="00B01003" w:rsidRDefault="00D0385A" w:rsidP="00190FBB">
            <w:pPr>
              <w:ind w:firstLine="321"/>
              <w:rPr>
                <w:rFonts w:ascii="Times New Roman" w:hAnsi="Times New Roman" w:cs="Times New Roman"/>
                <w:lang w:val="ru-RU"/>
              </w:rPr>
            </w:pPr>
            <w:r w:rsidRPr="00B01003">
              <w:rPr>
                <w:rFonts w:ascii="Times New Roman" w:hAnsi="Times New Roman" w:cs="Times New Roman"/>
                <w:i/>
                <w:color w:val="000000"/>
                <w:lang w:val="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tc>
      </w:tr>
      <w:tr w:rsidR="00D0385A" w:rsidRPr="00B01003" w14:paraId="09E2FEE2" w14:textId="77777777" w:rsidTr="00D0385A">
        <w:trPr>
          <w:trHeight w:val="2960"/>
        </w:trPr>
        <w:tc>
          <w:tcPr>
            <w:tcW w:w="2835" w:type="dxa"/>
            <w:vAlign w:val="center"/>
          </w:tcPr>
          <w:p w14:paraId="7A0A3E58"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2.1 Наявність в учасника* процедури закупівлі обладнання, матеріально-технічної бази та технологій</w:t>
            </w:r>
          </w:p>
          <w:p w14:paraId="7606B98A" w14:textId="77777777" w:rsidR="00D0385A" w:rsidRPr="00B01003" w:rsidRDefault="00D0385A" w:rsidP="00190FBB">
            <w:pPr>
              <w:rPr>
                <w:rFonts w:ascii="Times New Roman" w:hAnsi="Times New Roman" w:cs="Times New Roman"/>
                <w:color w:val="002060"/>
                <w:sz w:val="24"/>
                <w:szCs w:val="24"/>
                <w:lang w:val="ru-RU" w:eastAsia="ru-RU"/>
              </w:rPr>
            </w:pPr>
          </w:p>
          <w:p w14:paraId="7B08E1D5" w14:textId="77777777" w:rsidR="00D0385A" w:rsidRPr="00B01003" w:rsidRDefault="00D0385A" w:rsidP="00190FBB">
            <w:pPr>
              <w:rPr>
                <w:rFonts w:ascii="Times New Roman" w:hAnsi="Times New Roman" w:cs="Times New Roman"/>
                <w:color w:val="000000" w:themeColor="text1"/>
                <w:sz w:val="20"/>
                <w:szCs w:val="20"/>
                <w:lang w:val="ru-RU" w:eastAsia="ru-RU"/>
              </w:rPr>
            </w:pPr>
            <w:r w:rsidRPr="00B01003">
              <w:rPr>
                <w:rFonts w:ascii="Times New Roman" w:hAnsi="Times New Roman" w:cs="Times New Roman"/>
                <w:color w:val="000000" w:themeColor="text1"/>
                <w:sz w:val="24"/>
                <w:szCs w:val="24"/>
                <w:lang w:val="ru-RU" w:eastAsia="ru-RU"/>
              </w:rPr>
              <w:t>*</w:t>
            </w:r>
            <w:r w:rsidRPr="00B01003">
              <w:rPr>
                <w:rFonts w:ascii="Times New Roman" w:hAnsi="Times New Roman" w:cs="Times New Roman"/>
                <w:color w:val="000000" w:themeColor="text1"/>
                <w:sz w:val="24"/>
                <w:szCs w:val="24"/>
                <w:highlight w:val="white"/>
                <w:lang w:val="ru-RU"/>
              </w:rPr>
              <w:t xml:space="preserve"> </w:t>
            </w:r>
            <w:r w:rsidRPr="00B01003">
              <w:rPr>
                <w:rFonts w:ascii="Times New Roman" w:hAnsi="Times New Roman" w:cs="Times New Roman"/>
                <w:color w:val="000000" w:themeColor="text1"/>
                <w:sz w:val="20"/>
                <w:szCs w:val="20"/>
                <w:lang w:val="ru-RU" w:eastAsia="ru-RU"/>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14:paraId="1ECCAE94" w14:textId="77777777" w:rsidR="00D0385A" w:rsidRPr="00B01003" w:rsidRDefault="00D0385A" w:rsidP="00190FBB">
            <w:pPr>
              <w:rPr>
                <w:rFonts w:ascii="Times New Roman" w:hAnsi="Times New Roman" w:cs="Times New Roman"/>
                <w:color w:val="002060"/>
                <w:sz w:val="24"/>
                <w:szCs w:val="24"/>
                <w:shd w:val="clear" w:color="auto" w:fill="FFFFFF"/>
                <w:lang w:val="ru-RU"/>
              </w:rPr>
            </w:pPr>
          </w:p>
        </w:tc>
        <w:tc>
          <w:tcPr>
            <w:tcW w:w="6663" w:type="dxa"/>
          </w:tcPr>
          <w:p w14:paraId="2D522388"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2.1.1. Довідка за формою Додатку 2.1. до Тендерної документації, яка містить інформацію про основні типи обладнання, автотранспорт, будівельні машини та механізми учасника (із зазначенням марок, або типів, або моделей, кількості одиниць, власне чи залучене), необхідні для виконання замовлення, що є предметом закупівлі згідно з Додатком до 5 цієї документації.</w:t>
            </w:r>
          </w:p>
          <w:p w14:paraId="4329E1FC" w14:textId="77777777" w:rsidR="00D0385A" w:rsidRPr="00B01003" w:rsidRDefault="00D0385A" w:rsidP="00190FBB">
            <w:pPr>
              <w:rPr>
                <w:rFonts w:ascii="Times New Roman" w:hAnsi="Times New Roman" w:cs="Times New Roman"/>
                <w:iCs/>
                <w:color w:val="002060"/>
                <w:sz w:val="24"/>
                <w:szCs w:val="24"/>
                <w:shd w:val="clear" w:color="auto" w:fill="FFFFFF"/>
                <w:lang w:val="ru-RU"/>
              </w:rPr>
            </w:pPr>
          </w:p>
          <w:p w14:paraId="38CF689F" w14:textId="77777777" w:rsidR="00D0385A" w:rsidRPr="00B01003" w:rsidRDefault="00D0385A" w:rsidP="00190FBB">
            <w:pPr>
              <w:rPr>
                <w:rFonts w:ascii="Times New Roman" w:hAnsi="Times New Roman" w:cs="Times New Roman"/>
                <w:iCs/>
                <w:color w:val="002060"/>
                <w:sz w:val="24"/>
                <w:szCs w:val="24"/>
                <w:shd w:val="clear" w:color="auto" w:fill="FFFFFF"/>
                <w:lang w:val="ru-RU"/>
              </w:rPr>
            </w:pPr>
            <w:r w:rsidRPr="00B01003">
              <w:rPr>
                <w:rFonts w:ascii="Times New Roman" w:hAnsi="Times New Roman" w:cs="Times New Roman"/>
                <w:iCs/>
                <w:color w:val="002060"/>
                <w:sz w:val="24"/>
                <w:szCs w:val="24"/>
                <w:shd w:val="clear" w:color="auto" w:fill="FFFFFF"/>
                <w:lang w:val="ru-RU"/>
              </w:rPr>
              <w:t>2.1.2. На підтвердження наявності обладнання, вказаного у Довідці згідно форми Додатку 2.1. до Тендерної документації, учасник у складі пропозиції надає:</w:t>
            </w:r>
          </w:p>
          <w:p w14:paraId="07ED8112" w14:textId="77777777" w:rsidR="00D0385A" w:rsidRPr="00B01003" w:rsidRDefault="00D0385A" w:rsidP="00190FBB">
            <w:pPr>
              <w:rPr>
                <w:rFonts w:ascii="Times New Roman" w:hAnsi="Times New Roman" w:cs="Times New Roman"/>
                <w:bCs/>
                <w:iCs/>
                <w:color w:val="002060"/>
                <w:sz w:val="24"/>
                <w:szCs w:val="24"/>
                <w:shd w:val="clear" w:color="auto" w:fill="FFFFFF"/>
                <w:lang w:val="ru-RU"/>
              </w:rPr>
            </w:pPr>
            <w:r w:rsidRPr="00B01003">
              <w:rPr>
                <w:rFonts w:ascii="Times New Roman" w:hAnsi="Times New Roman" w:cs="Times New Roman"/>
                <w:b/>
                <w:iCs/>
                <w:color w:val="002060"/>
                <w:sz w:val="24"/>
                <w:szCs w:val="24"/>
                <w:shd w:val="clear" w:color="auto" w:fill="FFFFFF"/>
                <w:lang w:val="ru-RU"/>
              </w:rPr>
              <w:t xml:space="preserve">- </w:t>
            </w:r>
            <w:r w:rsidRPr="00B01003">
              <w:rPr>
                <w:rFonts w:ascii="Times New Roman" w:hAnsi="Times New Roman" w:cs="Times New Roman"/>
                <w:bCs/>
                <w:iCs/>
                <w:color w:val="002060"/>
                <w:sz w:val="24"/>
                <w:szCs w:val="24"/>
                <w:shd w:val="clear" w:color="auto" w:fill="FFFFFF"/>
                <w:lang w:val="ru-RU"/>
              </w:rPr>
              <w:t>оборотно-сальдову відомість (складену/сформовану не раніше дати оприлюднення оголошення про заплановану закупівлю (оборотно-сальдова відомість обов’язково повинна мати дату складання/формування), яка повинна підтверджувати знаходження основних засобів на балансі підприємства учасника;</w:t>
            </w:r>
          </w:p>
          <w:p w14:paraId="3D7D32D5" w14:textId="77777777" w:rsidR="00D0385A" w:rsidRPr="00B01003" w:rsidRDefault="00D0385A" w:rsidP="00190FBB">
            <w:pPr>
              <w:rPr>
                <w:rFonts w:ascii="Times New Roman" w:hAnsi="Times New Roman" w:cs="Times New Roman"/>
                <w:bCs/>
                <w:iCs/>
                <w:color w:val="002060"/>
                <w:sz w:val="24"/>
                <w:szCs w:val="24"/>
                <w:shd w:val="clear" w:color="auto" w:fill="FFFFFF"/>
                <w:lang w:val="ru-RU"/>
              </w:rPr>
            </w:pPr>
            <w:r w:rsidRPr="00B01003">
              <w:rPr>
                <w:rFonts w:ascii="Times New Roman" w:hAnsi="Times New Roman" w:cs="Times New Roman"/>
                <w:bCs/>
                <w:iCs/>
                <w:color w:val="002060"/>
                <w:sz w:val="24"/>
                <w:szCs w:val="24"/>
                <w:shd w:val="clear" w:color="auto" w:fill="FFFFFF"/>
                <w:lang w:val="ru-RU"/>
              </w:rPr>
              <w:t>- дійсного/их та чинного/их, протягом всього строку виконання робіт, договору/ів оренди або лізингу, або послуг тощо, що посвідчує/ють право користування. Договір/ори оренди або лізингу, або послуг тощо, наданий/і учасником у складі пропозиції, має/ють бути укладений/і на строк не менше строку виконання робіт. У разі якщо строк дії вказаного/их договору/ів менше строку виконання робіт, учасник додатково надає лист про те, що такий/і договір/ори буде/уть продовжено/пролонговано на строк не менше строку виконання робіт;</w:t>
            </w:r>
          </w:p>
          <w:p w14:paraId="0713DE10" w14:textId="557FDB00" w:rsidR="00D0385A" w:rsidRPr="00B01003" w:rsidRDefault="00D0385A" w:rsidP="00190FBB">
            <w:pPr>
              <w:rPr>
                <w:rFonts w:ascii="Times New Roman" w:hAnsi="Times New Roman" w:cs="Times New Roman"/>
                <w:bCs/>
                <w:iCs/>
                <w:color w:val="002060"/>
                <w:sz w:val="24"/>
                <w:szCs w:val="24"/>
                <w:shd w:val="clear" w:color="auto" w:fill="FFFFFF"/>
                <w:lang w:val="ru-RU"/>
              </w:rPr>
            </w:pPr>
            <w:r w:rsidRPr="00B01003">
              <w:rPr>
                <w:rFonts w:ascii="Times New Roman" w:hAnsi="Times New Roman" w:cs="Times New Roman"/>
                <w:bCs/>
                <w:iCs/>
                <w:color w:val="002060"/>
                <w:sz w:val="24"/>
                <w:szCs w:val="24"/>
                <w:shd w:val="clear" w:color="auto" w:fill="FFFFFF"/>
                <w:lang w:val="ru-RU"/>
              </w:rPr>
              <w:t xml:space="preserve">- </w:t>
            </w:r>
            <w:r w:rsidR="008745D8">
              <w:rPr>
                <w:rFonts w:ascii="Times New Roman" w:hAnsi="Times New Roman" w:cs="Times New Roman"/>
                <w:bCs/>
                <w:iCs/>
                <w:color w:val="002060"/>
                <w:sz w:val="24"/>
                <w:szCs w:val="24"/>
                <w:shd w:val="clear" w:color="auto" w:fill="FFFFFF"/>
                <w:lang w:val="ru-RU"/>
              </w:rPr>
              <w:t>о</w:t>
            </w:r>
            <w:r w:rsidRPr="00B01003">
              <w:rPr>
                <w:rFonts w:ascii="Times New Roman" w:hAnsi="Times New Roman" w:cs="Times New Roman"/>
                <w:bCs/>
                <w:iCs/>
                <w:color w:val="002060"/>
                <w:sz w:val="24"/>
                <w:szCs w:val="24"/>
                <w:shd w:val="clear" w:color="auto" w:fill="FFFFFF"/>
                <w:lang w:val="ru-RU"/>
              </w:rPr>
              <w:t>ригінал або належним чином завірену копію ліцензії на використання програмного комплексу АВК-5 або іншого програмного комплексу, який взаємодіє з комплексом АВК-5 в частині передачі кошторисної документації та розрахунків договірних цін.</w:t>
            </w:r>
          </w:p>
        </w:tc>
        <w:tc>
          <w:tcPr>
            <w:tcW w:w="425" w:type="dxa"/>
            <w:vAlign w:val="center"/>
          </w:tcPr>
          <w:p w14:paraId="203AC6A2" w14:textId="77777777" w:rsidR="00D0385A" w:rsidRPr="00B01003" w:rsidRDefault="00D0385A" w:rsidP="00190FBB">
            <w:pPr>
              <w:jc w:val="center"/>
              <w:rPr>
                <w:rFonts w:ascii="Times New Roman" w:hAnsi="Times New Roman" w:cs="Times New Roman"/>
                <w:sz w:val="24"/>
                <w:szCs w:val="24"/>
                <w:lang w:val="ru-RU"/>
              </w:rPr>
            </w:pPr>
          </w:p>
        </w:tc>
      </w:tr>
      <w:tr w:rsidR="00D0385A" w:rsidRPr="00B01003" w14:paraId="470D62A4" w14:textId="77777777" w:rsidTr="00D0385A">
        <w:trPr>
          <w:trHeight w:val="841"/>
        </w:trPr>
        <w:tc>
          <w:tcPr>
            <w:tcW w:w="2835" w:type="dxa"/>
            <w:vAlign w:val="center"/>
          </w:tcPr>
          <w:p w14:paraId="6458E942"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2.2.</w:t>
            </w:r>
            <w:r w:rsidRPr="00B01003">
              <w:rPr>
                <w:rFonts w:ascii="Times New Roman" w:hAnsi="Times New Roman" w:cs="Times New Roman"/>
                <w:color w:val="333333"/>
                <w:sz w:val="24"/>
                <w:szCs w:val="24"/>
                <w:shd w:val="clear" w:color="auto" w:fill="FFFFFF"/>
                <w:lang w:val="ru-RU"/>
              </w:rPr>
              <w:t xml:space="preserve"> </w:t>
            </w:r>
            <w:r w:rsidRPr="00B01003">
              <w:rPr>
                <w:rFonts w:ascii="Times New Roman" w:hAnsi="Times New Roman" w:cs="Times New Roman"/>
                <w:color w:val="002060"/>
                <w:sz w:val="24"/>
                <w:szCs w:val="24"/>
                <w:lang w:val="ru-RU" w:eastAsia="ru-RU"/>
              </w:rPr>
              <w:t>Наявність в учасника*  процедури закупівлі працівників відповідної кваліфікації, які мають необхідні знання та досвід</w:t>
            </w:r>
          </w:p>
          <w:p w14:paraId="41F97BEB" w14:textId="77777777" w:rsidR="00D0385A" w:rsidRPr="00B01003" w:rsidRDefault="00D0385A" w:rsidP="00190FBB">
            <w:pPr>
              <w:rPr>
                <w:rFonts w:ascii="Times New Roman" w:hAnsi="Times New Roman" w:cs="Times New Roman"/>
                <w:color w:val="002060"/>
                <w:sz w:val="24"/>
                <w:szCs w:val="24"/>
                <w:lang w:val="ru-RU" w:eastAsia="ru-RU"/>
              </w:rPr>
            </w:pPr>
          </w:p>
          <w:p w14:paraId="1B13B247" w14:textId="77777777" w:rsidR="00D0385A" w:rsidRPr="008745D8" w:rsidRDefault="00D0385A" w:rsidP="00190FBB">
            <w:pPr>
              <w:rPr>
                <w:rFonts w:ascii="Times New Roman" w:hAnsi="Times New Roman" w:cs="Times New Roman"/>
                <w:color w:val="000000" w:themeColor="text1"/>
                <w:sz w:val="20"/>
                <w:szCs w:val="20"/>
                <w:lang w:val="ru-RU" w:eastAsia="ru-RU"/>
              </w:rPr>
            </w:pPr>
            <w:r w:rsidRPr="008745D8">
              <w:rPr>
                <w:rFonts w:ascii="Times New Roman" w:hAnsi="Times New Roman" w:cs="Times New Roman"/>
                <w:color w:val="000000" w:themeColor="text1"/>
                <w:sz w:val="20"/>
                <w:szCs w:val="20"/>
                <w:lang w:val="ru-RU" w:eastAsia="ru-RU"/>
              </w:rPr>
              <w:t>*</w:t>
            </w:r>
            <w:r w:rsidRPr="008745D8">
              <w:rPr>
                <w:rFonts w:ascii="Times New Roman" w:hAnsi="Times New Roman" w:cs="Times New Roman"/>
                <w:color w:val="002060"/>
                <w:sz w:val="20"/>
                <w:szCs w:val="20"/>
                <w:lang w:val="ru-RU" w:eastAsia="ru-RU"/>
              </w:rPr>
              <w:t xml:space="preserve"> </w:t>
            </w:r>
            <w:r w:rsidRPr="008745D8">
              <w:rPr>
                <w:rFonts w:ascii="Times New Roman" w:hAnsi="Times New Roman" w:cs="Times New Roman"/>
                <w:color w:val="000000" w:themeColor="text1"/>
                <w:sz w:val="20"/>
                <w:szCs w:val="20"/>
                <w:lang w:val="ru-RU" w:eastAsia="ru-RU"/>
              </w:rPr>
              <w:t>Учасник може для підтвердження своєї відповідності цьому критерію залучити</w:t>
            </w:r>
            <w:r w:rsidRPr="00B01003">
              <w:rPr>
                <w:rFonts w:ascii="Times New Roman" w:hAnsi="Times New Roman" w:cs="Times New Roman"/>
                <w:color w:val="000000" w:themeColor="text1"/>
                <w:sz w:val="24"/>
                <w:szCs w:val="24"/>
                <w:lang w:val="ru-RU" w:eastAsia="ru-RU"/>
              </w:rPr>
              <w:t xml:space="preserve"> </w:t>
            </w:r>
            <w:r w:rsidRPr="008745D8">
              <w:rPr>
                <w:rFonts w:ascii="Times New Roman" w:hAnsi="Times New Roman" w:cs="Times New Roman"/>
                <w:color w:val="000000" w:themeColor="text1"/>
                <w:sz w:val="20"/>
                <w:szCs w:val="20"/>
                <w:lang w:val="ru-RU" w:eastAsia="ru-RU"/>
              </w:rPr>
              <w:t>потужності інших суб’єктів господарювання як субпідрядників/співвиконавців.</w:t>
            </w:r>
          </w:p>
          <w:p w14:paraId="5DAB0158" w14:textId="77777777" w:rsidR="00D0385A" w:rsidRPr="00B01003" w:rsidRDefault="00D0385A" w:rsidP="00190FBB">
            <w:pPr>
              <w:rPr>
                <w:rFonts w:ascii="Times New Roman" w:hAnsi="Times New Roman" w:cs="Times New Roman"/>
                <w:color w:val="002060"/>
                <w:sz w:val="24"/>
                <w:szCs w:val="24"/>
                <w:lang w:val="ru-RU" w:eastAsia="ru-RU"/>
              </w:rPr>
            </w:pPr>
          </w:p>
        </w:tc>
        <w:tc>
          <w:tcPr>
            <w:tcW w:w="6663" w:type="dxa"/>
          </w:tcPr>
          <w:p w14:paraId="045F659D"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2.2.1.</w:t>
            </w:r>
            <w:r w:rsidRPr="00B01003">
              <w:rPr>
                <w:rFonts w:ascii="Times New Roman" w:hAnsi="Times New Roman" w:cs="Times New Roman"/>
                <w:sz w:val="24"/>
                <w:szCs w:val="24"/>
                <w:lang w:val="ru-RU"/>
              </w:rPr>
              <w:t xml:space="preserve"> </w:t>
            </w:r>
            <w:r w:rsidRPr="00B01003">
              <w:rPr>
                <w:rFonts w:ascii="Times New Roman" w:hAnsi="Times New Roman" w:cs="Times New Roman"/>
                <w:color w:val="002060"/>
                <w:sz w:val="24"/>
                <w:szCs w:val="24"/>
                <w:lang w:val="ru-RU" w:eastAsia="ru-RU"/>
              </w:rPr>
              <w:t>Довідка за формою Додатка 2.2. до цієї документації, яка містить інформацію про наявність в учасника торгів працівників відповідної кваліфікації, які мають необхідні знання та досвід, із зазначенням посади, досвіду роботи в цілому (років), освіти та спеціальності/кваліфікації працівників.</w:t>
            </w:r>
          </w:p>
          <w:p w14:paraId="5AC9E6F0"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Довідка, підготовлена у відповідності до вимог Додатку 2.2. до Тендерної документації, повинна містити інформацію про наявність такого персоналу:</w:t>
            </w:r>
          </w:p>
          <w:p w14:paraId="0EAD7A27"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 xml:space="preserve">- </w:t>
            </w:r>
            <w:r w:rsidRPr="00B01003">
              <w:rPr>
                <w:rFonts w:ascii="Times New Roman" w:hAnsi="Times New Roman" w:cs="Times New Roman"/>
                <w:i/>
                <w:iCs/>
                <w:color w:val="002060"/>
                <w:sz w:val="24"/>
                <w:szCs w:val="24"/>
                <w:u w:val="single"/>
                <w:lang w:val="ru-RU" w:eastAsia="ru-RU"/>
              </w:rPr>
              <w:t xml:space="preserve">керівник будівництва  </w:t>
            </w:r>
            <w:r w:rsidRPr="00B01003">
              <w:rPr>
                <w:rFonts w:ascii="Times New Roman" w:hAnsi="Times New Roman" w:cs="Times New Roman"/>
                <w:i/>
                <w:iCs/>
                <w:color w:val="002060"/>
                <w:sz w:val="24"/>
                <w:szCs w:val="24"/>
                <w:lang w:val="ru-RU" w:eastAsia="ru-RU"/>
              </w:rPr>
              <w:t xml:space="preserve">– щонайменше 5 років загального досвіду; </w:t>
            </w:r>
          </w:p>
          <w:p w14:paraId="3033F266"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i/>
                <w:iCs/>
                <w:color w:val="002060"/>
                <w:sz w:val="24"/>
                <w:szCs w:val="24"/>
                <w:lang w:val="ru-RU" w:eastAsia="ru-RU"/>
              </w:rPr>
              <w:t xml:space="preserve">- </w:t>
            </w:r>
            <w:r w:rsidRPr="00B01003">
              <w:rPr>
                <w:rFonts w:ascii="Times New Roman" w:hAnsi="Times New Roman" w:cs="Times New Roman"/>
                <w:i/>
                <w:iCs/>
                <w:color w:val="002060"/>
                <w:sz w:val="24"/>
                <w:szCs w:val="24"/>
                <w:u w:val="single"/>
                <w:lang w:val="ru-RU" w:eastAsia="ru-RU"/>
              </w:rPr>
              <w:t xml:space="preserve">головний інженер на обʼєкті </w:t>
            </w:r>
            <w:r w:rsidRPr="00B01003">
              <w:rPr>
                <w:rFonts w:ascii="Times New Roman" w:hAnsi="Times New Roman" w:cs="Times New Roman"/>
                <w:i/>
                <w:iCs/>
                <w:color w:val="002060"/>
                <w:sz w:val="24"/>
                <w:szCs w:val="24"/>
                <w:lang w:val="ru-RU" w:eastAsia="ru-RU"/>
              </w:rPr>
              <w:t>-</w:t>
            </w:r>
            <w:r w:rsidRPr="00B01003">
              <w:rPr>
                <w:rFonts w:ascii="Times New Roman" w:hAnsi="Times New Roman" w:cs="Times New Roman"/>
                <w:color w:val="002060"/>
                <w:sz w:val="24"/>
                <w:szCs w:val="24"/>
                <w:lang w:val="ru-RU" w:eastAsia="ru-RU"/>
              </w:rPr>
              <w:t xml:space="preserve"> </w:t>
            </w:r>
            <w:r w:rsidRPr="00B01003">
              <w:rPr>
                <w:rFonts w:ascii="Times New Roman" w:hAnsi="Times New Roman" w:cs="Times New Roman"/>
                <w:i/>
                <w:iCs/>
                <w:color w:val="002060"/>
                <w:sz w:val="24"/>
                <w:szCs w:val="24"/>
                <w:lang w:val="ru-RU" w:eastAsia="ru-RU"/>
              </w:rPr>
              <w:t xml:space="preserve">щонайменше 5 років загального досвіду, </w:t>
            </w:r>
          </w:p>
          <w:p w14:paraId="53E710CA"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i/>
                <w:color w:val="002060"/>
                <w:sz w:val="24"/>
                <w:szCs w:val="24"/>
                <w:lang w:val="ru-RU" w:eastAsia="ru-RU"/>
              </w:rPr>
              <w:t xml:space="preserve">- </w:t>
            </w:r>
            <w:r w:rsidRPr="00B01003">
              <w:rPr>
                <w:rFonts w:ascii="Times New Roman" w:hAnsi="Times New Roman" w:cs="Times New Roman"/>
                <w:i/>
                <w:color w:val="002060"/>
                <w:sz w:val="24"/>
                <w:szCs w:val="24"/>
                <w:u w:val="single"/>
                <w:lang w:val="ru-RU" w:eastAsia="ru-RU"/>
              </w:rPr>
              <w:t>менеджер з постачання та логістики</w:t>
            </w:r>
            <w:r w:rsidRPr="00B01003">
              <w:rPr>
                <w:rFonts w:ascii="Times New Roman" w:hAnsi="Times New Roman" w:cs="Times New Roman"/>
                <w:i/>
                <w:color w:val="002060"/>
                <w:sz w:val="24"/>
                <w:szCs w:val="24"/>
                <w:lang w:val="ru-RU" w:eastAsia="ru-RU"/>
              </w:rPr>
              <w:t xml:space="preserve"> - </w:t>
            </w:r>
            <w:r w:rsidRPr="00B01003">
              <w:rPr>
                <w:rFonts w:ascii="Times New Roman" w:hAnsi="Times New Roman" w:cs="Times New Roman"/>
                <w:i/>
                <w:iCs/>
                <w:color w:val="002060"/>
                <w:sz w:val="24"/>
                <w:szCs w:val="24"/>
                <w:lang w:val="ru-RU" w:eastAsia="ru-RU"/>
              </w:rPr>
              <w:t>щонайменше 5 років загального досвіду;</w:t>
            </w:r>
          </w:p>
          <w:p w14:paraId="627BF823" w14:textId="1CD69DE9" w:rsidR="00D0385A" w:rsidRPr="00B01003" w:rsidRDefault="008745D8" w:rsidP="00190FBB">
            <w:pPr>
              <w:rPr>
                <w:rFonts w:ascii="Times New Roman" w:hAnsi="Times New Roman" w:cs="Times New Roman"/>
                <w:color w:val="002060"/>
                <w:sz w:val="24"/>
                <w:szCs w:val="24"/>
                <w:lang w:val="ru-RU" w:eastAsia="ru-RU"/>
              </w:rPr>
            </w:pPr>
            <w:r>
              <w:rPr>
                <w:rFonts w:ascii="Times New Roman" w:hAnsi="Times New Roman" w:cs="Times New Roman"/>
                <w:i/>
                <w:color w:val="002060"/>
                <w:sz w:val="24"/>
                <w:szCs w:val="24"/>
                <w:u w:val="single"/>
                <w:lang w:val="ru-RU" w:eastAsia="ru-RU"/>
              </w:rPr>
              <w:t xml:space="preserve"> -</w:t>
            </w:r>
            <w:r w:rsidR="00D0385A" w:rsidRPr="00B01003">
              <w:rPr>
                <w:rFonts w:ascii="Times New Roman" w:hAnsi="Times New Roman" w:cs="Times New Roman"/>
                <w:i/>
                <w:color w:val="002060"/>
                <w:sz w:val="24"/>
                <w:szCs w:val="24"/>
                <w:u w:val="single"/>
                <w:lang w:val="ru-RU" w:eastAsia="ru-RU"/>
              </w:rPr>
              <w:t>інженер проектувальник</w:t>
            </w:r>
            <w:r w:rsidR="00D0385A" w:rsidRPr="00B01003">
              <w:rPr>
                <w:rFonts w:ascii="Times New Roman" w:hAnsi="Times New Roman" w:cs="Times New Roman"/>
                <w:i/>
                <w:color w:val="002060"/>
                <w:sz w:val="24"/>
                <w:szCs w:val="24"/>
                <w:lang w:val="ru-RU" w:eastAsia="ru-RU"/>
              </w:rPr>
              <w:t xml:space="preserve"> - </w:t>
            </w:r>
            <w:r w:rsidR="00D0385A" w:rsidRPr="00B01003">
              <w:rPr>
                <w:rFonts w:ascii="Times New Roman" w:hAnsi="Times New Roman" w:cs="Times New Roman"/>
                <w:i/>
                <w:iCs/>
                <w:color w:val="002060"/>
                <w:sz w:val="24"/>
                <w:szCs w:val="24"/>
                <w:lang w:val="ru-RU" w:eastAsia="ru-RU"/>
              </w:rPr>
              <w:t>щонайменше 5 років загального досвіду;</w:t>
            </w:r>
          </w:p>
          <w:p w14:paraId="48EB3FFD" w14:textId="07D191F0" w:rsidR="00D0385A" w:rsidRPr="00B01003" w:rsidRDefault="008745D8" w:rsidP="00190FBB">
            <w:pPr>
              <w:rPr>
                <w:rFonts w:ascii="Times New Roman" w:hAnsi="Times New Roman" w:cs="Times New Roman"/>
                <w:color w:val="002060"/>
                <w:sz w:val="24"/>
                <w:szCs w:val="24"/>
                <w:lang w:val="ru-RU" w:eastAsia="ru-RU"/>
              </w:rPr>
            </w:pPr>
            <w:r>
              <w:rPr>
                <w:rFonts w:ascii="Times New Roman" w:hAnsi="Times New Roman" w:cs="Times New Roman"/>
                <w:i/>
                <w:color w:val="002060"/>
                <w:sz w:val="24"/>
                <w:szCs w:val="24"/>
                <w:u w:val="single"/>
                <w:lang w:val="ru-RU" w:eastAsia="ru-RU"/>
              </w:rPr>
              <w:t xml:space="preserve"> -с</w:t>
            </w:r>
            <w:r w:rsidR="00D0385A" w:rsidRPr="00B01003">
              <w:rPr>
                <w:rFonts w:ascii="Times New Roman" w:hAnsi="Times New Roman" w:cs="Times New Roman"/>
                <w:i/>
                <w:color w:val="002060"/>
                <w:sz w:val="24"/>
                <w:szCs w:val="24"/>
                <w:u w:val="single"/>
                <w:lang w:val="ru-RU" w:eastAsia="ru-RU"/>
              </w:rPr>
              <w:t>пеціаліст з екологічних, соціальних питань, охорони здоров’я та безпеки праці</w:t>
            </w:r>
            <w:r w:rsidR="00D0385A" w:rsidRPr="00B01003">
              <w:rPr>
                <w:rFonts w:ascii="Times New Roman" w:hAnsi="Times New Roman" w:cs="Times New Roman"/>
                <w:i/>
                <w:color w:val="002060"/>
                <w:sz w:val="24"/>
                <w:szCs w:val="24"/>
                <w:lang w:val="ru-RU" w:eastAsia="ru-RU"/>
              </w:rPr>
              <w:t xml:space="preserve"> - - </w:t>
            </w:r>
            <w:r w:rsidR="00D0385A" w:rsidRPr="00B01003">
              <w:rPr>
                <w:rFonts w:ascii="Times New Roman" w:hAnsi="Times New Roman" w:cs="Times New Roman"/>
                <w:i/>
                <w:iCs/>
                <w:color w:val="002060"/>
                <w:sz w:val="24"/>
                <w:szCs w:val="24"/>
                <w:lang w:val="ru-RU" w:eastAsia="ru-RU"/>
              </w:rPr>
              <w:t>щонайменше 5 років загального досвіду.</w:t>
            </w:r>
          </w:p>
          <w:p w14:paraId="0402AE9F"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 xml:space="preserve">Кваліфікація працівників, інформація про яких надається згідно даного пункту, додатково підтверджується кваліфікаційними сертифікатами та документами, що підтверджують підвищення кваліфікації у відповідності до вимог чинного законодавства. </w:t>
            </w:r>
          </w:p>
          <w:p w14:paraId="75F1B7D7" w14:textId="77777777" w:rsidR="00D0385A" w:rsidRPr="00B01003" w:rsidRDefault="005F6E0B" w:rsidP="00190FBB">
            <w:pPr>
              <w:rPr>
                <w:rFonts w:ascii="Times New Roman" w:hAnsi="Times New Roman" w:cs="Times New Roman"/>
                <w:color w:val="002060"/>
                <w:sz w:val="24"/>
                <w:szCs w:val="24"/>
                <w:lang w:eastAsia="ru-RU"/>
              </w:rPr>
            </w:pPr>
            <w:sdt>
              <w:sdtPr>
                <w:rPr>
                  <w:rFonts w:ascii="Times New Roman" w:hAnsi="Times New Roman" w:cs="Times New Roman"/>
                  <w:color w:val="002060"/>
                  <w:sz w:val="24"/>
                  <w:szCs w:val="24"/>
                  <w:lang w:eastAsia="ru-RU"/>
                </w:rPr>
                <w:tag w:val="goog_rdk_26"/>
                <w:id w:val="-1378091864"/>
                <w:showingPlcHdr/>
              </w:sdtPr>
              <w:sdtEndPr/>
              <w:sdtContent>
                <w:r w:rsidR="00D0385A" w:rsidRPr="00B01003">
                  <w:rPr>
                    <w:rFonts w:ascii="Times New Roman" w:hAnsi="Times New Roman" w:cs="Times New Roman"/>
                    <w:color w:val="002060"/>
                    <w:sz w:val="24"/>
                    <w:szCs w:val="24"/>
                    <w:lang w:eastAsia="ru-RU"/>
                  </w:rPr>
                  <w:t xml:space="preserve">     </w:t>
                </w:r>
              </w:sdtContent>
            </w:sdt>
          </w:p>
        </w:tc>
        <w:tc>
          <w:tcPr>
            <w:tcW w:w="425" w:type="dxa"/>
            <w:vAlign w:val="center"/>
          </w:tcPr>
          <w:p w14:paraId="5526A824" w14:textId="77777777" w:rsidR="00D0385A" w:rsidRPr="00B01003" w:rsidRDefault="00D0385A" w:rsidP="00190FBB">
            <w:pPr>
              <w:jc w:val="center"/>
              <w:rPr>
                <w:rFonts w:ascii="Times New Roman" w:hAnsi="Times New Roman" w:cs="Times New Roman"/>
                <w:sz w:val="24"/>
                <w:szCs w:val="24"/>
              </w:rPr>
            </w:pPr>
          </w:p>
        </w:tc>
      </w:tr>
      <w:tr w:rsidR="00D0385A" w:rsidRPr="00B01003" w14:paraId="15DCDBB5" w14:textId="77777777" w:rsidTr="00D0385A">
        <w:trPr>
          <w:trHeight w:val="841"/>
        </w:trPr>
        <w:tc>
          <w:tcPr>
            <w:tcW w:w="2835" w:type="dxa"/>
            <w:vAlign w:val="center"/>
          </w:tcPr>
          <w:p w14:paraId="678E0731"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2.3.</w:t>
            </w:r>
            <w:r w:rsidRPr="00B01003">
              <w:rPr>
                <w:rFonts w:ascii="Times New Roman" w:hAnsi="Times New Roman" w:cs="Times New Roman"/>
                <w:color w:val="333333"/>
                <w:sz w:val="24"/>
                <w:szCs w:val="24"/>
                <w:shd w:val="clear" w:color="auto" w:fill="FFFFFF"/>
                <w:lang w:val="ru-RU"/>
              </w:rPr>
              <w:t xml:space="preserve"> </w:t>
            </w:r>
            <w:r w:rsidRPr="00B01003">
              <w:rPr>
                <w:rFonts w:ascii="Times New Roman" w:hAnsi="Times New Roman" w:cs="Times New Roman"/>
                <w:color w:val="002060"/>
                <w:sz w:val="24"/>
                <w:szCs w:val="24"/>
                <w:lang w:val="ru-RU" w:eastAsia="ru-RU"/>
              </w:rPr>
              <w:t>Наявність документально підтвердженого досвіду виконання аналогічного (аналогічних) за предметом закупівлі договору (договорів)</w:t>
            </w:r>
          </w:p>
        </w:tc>
        <w:tc>
          <w:tcPr>
            <w:tcW w:w="6663" w:type="dxa"/>
          </w:tcPr>
          <w:p w14:paraId="4EB6C5EE"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2.3.1.</w:t>
            </w:r>
            <w:r w:rsidRPr="00B01003">
              <w:rPr>
                <w:rFonts w:ascii="Times New Roman" w:hAnsi="Times New Roman" w:cs="Times New Roman"/>
                <w:sz w:val="24"/>
                <w:szCs w:val="24"/>
                <w:lang w:val="ru-RU"/>
              </w:rPr>
              <w:t xml:space="preserve"> </w:t>
            </w:r>
            <w:r w:rsidRPr="00B01003">
              <w:rPr>
                <w:rFonts w:ascii="Times New Roman" w:hAnsi="Times New Roman" w:cs="Times New Roman"/>
                <w:color w:val="002060"/>
                <w:sz w:val="24"/>
                <w:szCs w:val="24"/>
                <w:lang w:val="ru-RU" w:eastAsia="ru-RU"/>
              </w:rPr>
              <w:t>Завірені коп</w:t>
            </w:r>
            <w:r w:rsidRPr="00B01003">
              <w:rPr>
                <w:rFonts w:ascii="Times New Roman" w:hAnsi="Times New Roman" w:cs="Times New Roman"/>
                <w:color w:val="002060"/>
                <w:sz w:val="24"/>
                <w:szCs w:val="24"/>
                <w:lang w:eastAsia="ru-RU"/>
              </w:rPr>
              <w:t>i</w:t>
            </w:r>
            <w:r w:rsidRPr="00B01003">
              <w:rPr>
                <w:rFonts w:ascii="Times New Roman" w:hAnsi="Times New Roman" w:cs="Times New Roman"/>
                <w:color w:val="002060"/>
                <w:sz w:val="24"/>
                <w:szCs w:val="24"/>
                <w:lang w:val="ru-RU" w:eastAsia="ru-RU"/>
              </w:rPr>
              <w:t xml:space="preserve">ї аналогічних* договорів з усіма додатками, змінами та невід’ємними частинами до договорів, а саме щонайменше 2 виконані аналогічні договори </w:t>
            </w:r>
            <w:sdt>
              <w:sdtPr>
                <w:rPr>
                  <w:rFonts w:ascii="Times New Roman" w:hAnsi="Times New Roman" w:cs="Times New Roman"/>
                  <w:color w:val="002060"/>
                  <w:sz w:val="24"/>
                  <w:szCs w:val="24"/>
                  <w:lang w:eastAsia="ru-RU"/>
                </w:rPr>
                <w:tag w:val="goog_rdk_29"/>
                <w:id w:val="804822373"/>
              </w:sdtPr>
              <w:sdtEndPr/>
              <w:sdtContent/>
            </w:sdt>
            <w:r w:rsidRPr="00B01003">
              <w:rPr>
                <w:rFonts w:ascii="Times New Roman" w:hAnsi="Times New Roman" w:cs="Times New Roman"/>
                <w:color w:val="002060"/>
                <w:sz w:val="24"/>
                <w:szCs w:val="24"/>
                <w:lang w:val="ru-RU" w:eastAsia="ru-RU"/>
              </w:rPr>
              <w:t xml:space="preserve">протягом останніх пʼяти (5) років </w:t>
            </w:r>
            <w:r w:rsidRPr="00B01003">
              <w:rPr>
                <w:rFonts w:ascii="Times New Roman" w:hAnsi="Times New Roman" w:cs="Times New Roman"/>
                <w:b/>
                <w:color w:val="002060"/>
                <w:sz w:val="24"/>
                <w:szCs w:val="24"/>
                <w:lang w:val="ru-RU" w:eastAsia="ru-RU"/>
              </w:rPr>
              <w:t>(</w:t>
            </w:r>
            <w:r w:rsidRPr="00B01003">
              <w:rPr>
                <w:rFonts w:ascii="Times New Roman" w:hAnsi="Times New Roman" w:cs="Times New Roman"/>
                <w:b/>
                <w:i/>
                <w:color w:val="002060"/>
                <w:sz w:val="24"/>
                <w:szCs w:val="24"/>
                <w:u w:val="single"/>
                <w:lang w:val="ru-RU" w:eastAsia="ru-RU"/>
              </w:rPr>
              <w:t>Замовник на власний розсуд зазначає</w:t>
            </w:r>
            <w:r w:rsidRPr="00B01003">
              <w:rPr>
                <w:rFonts w:ascii="Times New Roman" w:hAnsi="Times New Roman" w:cs="Times New Roman"/>
                <w:b/>
                <w:i/>
                <w:color w:val="002060"/>
                <w:sz w:val="24"/>
                <w:szCs w:val="24"/>
                <w:lang w:val="ru-RU" w:eastAsia="ru-RU"/>
              </w:rPr>
              <w:t xml:space="preserve"> -- без урахування або з урахуванням періоду дії воєнного стану)</w:t>
            </w:r>
            <w:r w:rsidRPr="00B01003">
              <w:rPr>
                <w:rFonts w:ascii="Times New Roman" w:hAnsi="Times New Roman" w:cs="Times New Roman"/>
                <w:color w:val="002060"/>
                <w:sz w:val="24"/>
                <w:szCs w:val="24"/>
                <w:lang w:val="ru-RU" w:eastAsia="ru-RU"/>
              </w:rPr>
              <w:t xml:space="preserve"> із вартістю кожного договору не менше ніж 30% від очікуваної вартості закупівлі.</w:t>
            </w:r>
          </w:p>
          <w:p w14:paraId="54D42136" w14:textId="77777777" w:rsidR="00D0385A" w:rsidRPr="00B01003" w:rsidRDefault="00D0385A" w:rsidP="00190FBB">
            <w:pPr>
              <w:rPr>
                <w:rFonts w:ascii="Times New Roman" w:hAnsi="Times New Roman" w:cs="Times New Roman"/>
                <w:i/>
                <w:iCs/>
                <w:color w:val="002060"/>
                <w:sz w:val="24"/>
                <w:szCs w:val="24"/>
                <w:lang w:val="ru-RU" w:eastAsia="ru-RU"/>
              </w:rPr>
            </w:pPr>
            <w:r w:rsidRPr="00B01003">
              <w:rPr>
                <w:rFonts w:ascii="Times New Roman" w:hAnsi="Times New Roman" w:cs="Times New Roman"/>
                <w:i/>
                <w:iCs/>
                <w:color w:val="002060"/>
                <w:sz w:val="24"/>
                <w:szCs w:val="24"/>
                <w:lang w:val="ru-RU" w:eastAsia="ru-RU"/>
              </w:rPr>
              <w:t>*Під аналогічним договором слід розуміти виконаний договір з усіма додатками та додатковими угодами, предметом якого є капітальний ремонт (або будівництво, або реконструкція) об’єктів будівництва, зіставні за складом та характером робіт.</w:t>
            </w:r>
          </w:p>
          <w:p w14:paraId="690B0814" w14:textId="77777777" w:rsidR="00D0385A" w:rsidRPr="00B01003" w:rsidRDefault="00D0385A" w:rsidP="00190FBB">
            <w:pPr>
              <w:rPr>
                <w:rFonts w:ascii="Times New Roman" w:eastAsia="Arial" w:hAnsi="Times New Roman" w:cs="Times New Roman"/>
                <w:i/>
                <w:color w:val="002060"/>
                <w:sz w:val="24"/>
                <w:szCs w:val="24"/>
                <w:lang w:val="ru-RU" w:eastAsia="ru-RU"/>
              </w:rPr>
            </w:pPr>
            <w:r w:rsidRPr="00B01003">
              <w:rPr>
                <w:rFonts w:ascii="Times New Roman" w:eastAsia="Arial" w:hAnsi="Times New Roman" w:cs="Times New Roman"/>
                <w:i/>
                <w:color w:val="002060"/>
                <w:sz w:val="24"/>
                <w:szCs w:val="24"/>
                <w:lang w:val="ru-RU" w:eastAsia="ru-RU"/>
              </w:rPr>
              <w:t>При цьому, такий договір може надаватись:</w:t>
            </w:r>
          </w:p>
          <w:p w14:paraId="6741E3F2" w14:textId="77777777" w:rsidR="00D0385A" w:rsidRPr="00B01003" w:rsidRDefault="00D0385A" w:rsidP="00190FBB">
            <w:pPr>
              <w:shd w:val="clear" w:color="auto" w:fill="FFFFFF"/>
              <w:rPr>
                <w:rFonts w:ascii="Times New Roman" w:eastAsia="Arial" w:hAnsi="Times New Roman" w:cs="Times New Roman"/>
                <w:i/>
                <w:iCs/>
                <w:sz w:val="24"/>
                <w:szCs w:val="24"/>
                <w:lang w:val="ru-RU" w:eastAsia="ru-RU"/>
              </w:rPr>
            </w:pPr>
            <w:r w:rsidRPr="00B01003">
              <w:rPr>
                <w:rFonts w:ascii="Times New Roman" w:eastAsia="Arial" w:hAnsi="Times New Roman" w:cs="Times New Roman"/>
                <w:i/>
                <w:color w:val="002060"/>
                <w:sz w:val="24"/>
                <w:szCs w:val="24"/>
                <w:lang w:val="ru-RU" w:eastAsia="ru-RU"/>
              </w:rPr>
              <w:t>- без персональних даних (відповідно до вимог Закону України “Про захист персональних даних”), які можуть бути належним чином заретушовані.</w:t>
            </w:r>
          </w:p>
          <w:p w14:paraId="65D29E58"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2.3.2. Довідка про виконання аналогічних договорів згідно з Додатком 2.3. до Тендерної документації.</w:t>
            </w:r>
          </w:p>
          <w:p w14:paraId="5C11713B" w14:textId="77777777" w:rsidR="00D0385A" w:rsidRPr="00B01003" w:rsidRDefault="00D0385A" w:rsidP="00190FBB">
            <w:pPr>
              <w:rPr>
                <w:rFonts w:ascii="Times New Roman" w:hAnsi="Times New Roman" w:cs="Times New Roman"/>
                <w:b/>
                <w:color w:val="002060"/>
                <w:sz w:val="24"/>
                <w:szCs w:val="24"/>
                <w:lang w:val="ru-RU" w:eastAsia="ru-RU"/>
              </w:rPr>
            </w:pPr>
            <w:r w:rsidRPr="00B01003">
              <w:rPr>
                <w:rFonts w:ascii="Times New Roman" w:hAnsi="Times New Roman" w:cs="Times New Roman"/>
                <w:color w:val="002060"/>
                <w:sz w:val="24"/>
                <w:szCs w:val="24"/>
                <w:lang w:val="ru-RU" w:eastAsia="ru-RU"/>
              </w:rPr>
              <w:t>2.3.3. Завірені копії актів виконаних робіт (форми КБ-2В) та дов</w:t>
            </w:r>
            <w:r w:rsidRPr="00B01003">
              <w:rPr>
                <w:rFonts w:ascii="Times New Roman" w:hAnsi="Times New Roman" w:cs="Times New Roman"/>
                <w:color w:val="002060"/>
                <w:sz w:val="24"/>
                <w:szCs w:val="24"/>
                <w:lang w:eastAsia="ru-RU"/>
              </w:rPr>
              <w:t>i</w:t>
            </w:r>
            <w:r w:rsidRPr="00B01003">
              <w:rPr>
                <w:rFonts w:ascii="Times New Roman" w:hAnsi="Times New Roman" w:cs="Times New Roman"/>
                <w:color w:val="002060"/>
                <w:sz w:val="24"/>
                <w:szCs w:val="24"/>
                <w:lang w:val="ru-RU" w:eastAsia="ru-RU"/>
              </w:rPr>
              <w:t>дки про в</w:t>
            </w:r>
            <w:r w:rsidRPr="00B01003">
              <w:rPr>
                <w:rFonts w:ascii="Times New Roman" w:hAnsi="Times New Roman" w:cs="Times New Roman"/>
                <w:color w:val="002060"/>
                <w:sz w:val="24"/>
                <w:szCs w:val="24"/>
                <w:lang w:eastAsia="ru-RU"/>
              </w:rPr>
              <w:t>ap</w:t>
            </w:r>
            <w:r w:rsidRPr="00B01003">
              <w:rPr>
                <w:rFonts w:ascii="Times New Roman" w:hAnsi="Times New Roman" w:cs="Times New Roman"/>
                <w:color w:val="002060"/>
                <w:sz w:val="24"/>
                <w:szCs w:val="24"/>
                <w:lang w:val="ru-RU" w:eastAsia="ru-RU"/>
              </w:rPr>
              <w:t>т</w:t>
            </w:r>
            <w:r w:rsidRPr="00B01003">
              <w:rPr>
                <w:rFonts w:ascii="Times New Roman" w:hAnsi="Times New Roman" w:cs="Times New Roman"/>
                <w:color w:val="002060"/>
                <w:sz w:val="24"/>
                <w:szCs w:val="24"/>
                <w:lang w:eastAsia="ru-RU"/>
              </w:rPr>
              <w:t>ic</w:t>
            </w:r>
            <w:r w:rsidRPr="00B01003">
              <w:rPr>
                <w:rFonts w:ascii="Times New Roman" w:hAnsi="Times New Roman" w:cs="Times New Roman"/>
                <w:color w:val="002060"/>
                <w:sz w:val="24"/>
                <w:szCs w:val="24"/>
                <w:lang w:val="ru-RU" w:eastAsia="ru-RU"/>
              </w:rPr>
              <w:t>ть виконаних роб</w:t>
            </w:r>
            <w:r w:rsidRPr="00B01003">
              <w:rPr>
                <w:rFonts w:ascii="Times New Roman" w:hAnsi="Times New Roman" w:cs="Times New Roman"/>
                <w:color w:val="002060"/>
                <w:sz w:val="24"/>
                <w:szCs w:val="24"/>
                <w:lang w:eastAsia="ru-RU"/>
              </w:rPr>
              <w:t>i</w:t>
            </w:r>
            <w:r w:rsidRPr="00B01003">
              <w:rPr>
                <w:rFonts w:ascii="Times New Roman" w:hAnsi="Times New Roman" w:cs="Times New Roman"/>
                <w:color w:val="002060"/>
                <w:sz w:val="24"/>
                <w:szCs w:val="24"/>
                <w:lang w:val="ru-RU" w:eastAsia="ru-RU"/>
              </w:rPr>
              <w:t xml:space="preserve">т (форми КБ-3), </w:t>
            </w:r>
            <w:r w:rsidRPr="00B01003">
              <w:rPr>
                <w:rFonts w:ascii="Times New Roman" w:hAnsi="Times New Roman" w:cs="Times New Roman"/>
                <w:bCs/>
                <w:color w:val="002060"/>
                <w:sz w:val="24"/>
                <w:szCs w:val="24"/>
                <w:lang w:val="ru-RU" w:eastAsia="ru-RU"/>
              </w:rPr>
              <w:t xml:space="preserve">що підтверджують факт виконання </w:t>
            </w:r>
            <w:r w:rsidRPr="00B01003">
              <w:rPr>
                <w:rFonts w:ascii="Times New Roman" w:hAnsi="Times New Roman" w:cs="Times New Roman"/>
                <w:b/>
                <w:color w:val="002060"/>
                <w:sz w:val="24"/>
                <w:szCs w:val="24"/>
                <w:lang w:val="ru-RU" w:eastAsia="ru-RU"/>
              </w:rPr>
              <w:t>договорів у повному обсязі**</w:t>
            </w:r>
          </w:p>
          <w:p w14:paraId="2431C76A" w14:textId="77777777" w:rsidR="00D0385A" w:rsidRPr="00B01003" w:rsidRDefault="00D0385A" w:rsidP="00190FBB">
            <w:pPr>
              <w:rPr>
                <w:rFonts w:ascii="Times New Roman" w:hAnsi="Times New Roman" w:cs="Times New Roman"/>
                <w:bCs/>
                <w:i/>
                <w:iCs/>
                <w:color w:val="002060"/>
                <w:sz w:val="24"/>
                <w:szCs w:val="24"/>
                <w:lang w:val="ru-RU" w:eastAsia="ru-RU"/>
              </w:rPr>
            </w:pPr>
            <w:r w:rsidRPr="00B01003">
              <w:rPr>
                <w:rFonts w:ascii="Times New Roman" w:hAnsi="Times New Roman" w:cs="Times New Roman"/>
                <w:b/>
                <w:color w:val="002060"/>
                <w:sz w:val="24"/>
                <w:szCs w:val="24"/>
                <w:lang w:val="ru-RU" w:eastAsia="ru-RU"/>
              </w:rPr>
              <w:t>**</w:t>
            </w:r>
            <w:r w:rsidRPr="00B01003">
              <w:rPr>
                <w:rFonts w:ascii="Times New Roman" w:hAnsi="Times New Roman" w:cs="Times New Roman"/>
                <w:sz w:val="24"/>
                <w:szCs w:val="24"/>
                <w:lang w:val="ru-RU"/>
              </w:rPr>
              <w:t xml:space="preserve"> </w:t>
            </w:r>
            <w:sdt>
              <w:sdtPr>
                <w:rPr>
                  <w:rFonts w:ascii="Times New Roman" w:hAnsi="Times New Roman" w:cs="Times New Roman"/>
                  <w:bCs/>
                  <w:i/>
                  <w:iCs/>
                  <w:color w:val="002060"/>
                  <w:sz w:val="24"/>
                  <w:szCs w:val="24"/>
                  <w:lang w:eastAsia="ru-RU"/>
                </w:rPr>
                <w:tag w:val="goog_rdk_27"/>
                <w:id w:val="-1684581400"/>
                <w:showingPlcHdr/>
              </w:sdtPr>
              <w:sdtEndPr/>
              <w:sdtContent>
                <w:r w:rsidRPr="00B01003">
                  <w:rPr>
                    <w:rFonts w:ascii="Times New Roman" w:hAnsi="Times New Roman" w:cs="Times New Roman"/>
                    <w:bCs/>
                    <w:i/>
                    <w:iCs/>
                    <w:color w:val="002060"/>
                    <w:sz w:val="24"/>
                    <w:szCs w:val="24"/>
                    <w:lang w:val="ru-RU" w:eastAsia="ru-RU"/>
                  </w:rPr>
                  <w:t xml:space="preserve">     </w:t>
                </w:r>
              </w:sdtContent>
            </w:sdt>
            <w:r w:rsidRPr="00B01003">
              <w:rPr>
                <w:rFonts w:ascii="Times New Roman" w:hAnsi="Times New Roman" w:cs="Times New Roman"/>
                <w:bCs/>
                <w:i/>
                <w:iCs/>
                <w:color w:val="002060"/>
                <w:sz w:val="24"/>
                <w:szCs w:val="24"/>
                <w:lang w:val="ru-RU" w:eastAsia="ru-RU"/>
              </w:rPr>
              <w:t>У випадку коли сума актів виконаних робіт не відповідає вказаній вартості договору – надати пояснення; до уваги приймаються лише договори, виконані у повному обсязі.</w:t>
            </w:r>
          </w:p>
          <w:p w14:paraId="24BC0553" w14:textId="77777777" w:rsidR="00D0385A" w:rsidRPr="00B01003" w:rsidRDefault="00D0385A" w:rsidP="00190FBB">
            <w:pPr>
              <w:rPr>
                <w:rFonts w:ascii="Times New Roman" w:hAnsi="Times New Roman" w:cs="Times New Roman"/>
                <w:bCs/>
                <w:i/>
                <w:iCs/>
                <w:color w:val="002060"/>
                <w:sz w:val="24"/>
                <w:szCs w:val="24"/>
                <w:lang w:val="ru-RU" w:eastAsia="ru-RU"/>
              </w:rPr>
            </w:pPr>
          </w:p>
        </w:tc>
        <w:tc>
          <w:tcPr>
            <w:tcW w:w="425" w:type="dxa"/>
            <w:vAlign w:val="center"/>
          </w:tcPr>
          <w:p w14:paraId="5C25167F" w14:textId="77777777" w:rsidR="00D0385A" w:rsidRPr="00B01003" w:rsidRDefault="00D0385A" w:rsidP="00190FBB">
            <w:pPr>
              <w:jc w:val="center"/>
              <w:rPr>
                <w:rFonts w:ascii="Times New Roman" w:hAnsi="Times New Roman" w:cs="Times New Roman"/>
                <w:sz w:val="24"/>
                <w:szCs w:val="24"/>
                <w:lang w:val="ru-RU"/>
              </w:rPr>
            </w:pPr>
          </w:p>
        </w:tc>
      </w:tr>
      <w:tr w:rsidR="00D0385A" w:rsidRPr="00B01003" w14:paraId="14BE9856" w14:textId="77777777" w:rsidTr="00D0385A">
        <w:trPr>
          <w:trHeight w:val="841"/>
        </w:trPr>
        <w:tc>
          <w:tcPr>
            <w:tcW w:w="2835" w:type="dxa"/>
            <w:vAlign w:val="center"/>
          </w:tcPr>
          <w:p w14:paraId="54E572DD"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2.4.</w:t>
            </w:r>
            <w:r w:rsidRPr="00B01003">
              <w:rPr>
                <w:rFonts w:ascii="Times New Roman" w:hAnsi="Times New Roman" w:cs="Times New Roman"/>
                <w:color w:val="333333"/>
                <w:sz w:val="24"/>
                <w:szCs w:val="24"/>
                <w:shd w:val="clear" w:color="auto" w:fill="FFFFFF"/>
                <w:lang w:val="ru-RU"/>
              </w:rPr>
              <w:t xml:space="preserve"> </w:t>
            </w:r>
            <w:r w:rsidRPr="00B01003">
              <w:rPr>
                <w:rFonts w:ascii="Times New Roman" w:hAnsi="Times New Roman" w:cs="Times New Roman"/>
                <w:color w:val="002060"/>
                <w:sz w:val="24"/>
                <w:szCs w:val="24"/>
                <w:lang w:val="ru-RU" w:eastAsia="ru-RU"/>
              </w:rPr>
              <w:t>Наявність фінансової спроможності, яка підтверджується фінансовою звітністю*</w:t>
            </w:r>
          </w:p>
          <w:p w14:paraId="01746666" w14:textId="77777777" w:rsidR="00D0385A" w:rsidRPr="00B01003" w:rsidRDefault="00D0385A" w:rsidP="00190FBB">
            <w:pPr>
              <w:rPr>
                <w:rFonts w:ascii="Times New Roman" w:hAnsi="Times New Roman" w:cs="Times New Roman"/>
                <w:color w:val="002060"/>
                <w:sz w:val="24"/>
                <w:szCs w:val="24"/>
                <w:lang w:val="ru-RU" w:eastAsia="ru-RU"/>
              </w:rPr>
            </w:pPr>
          </w:p>
          <w:p w14:paraId="69890FEC"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0000" w:themeColor="text1"/>
                <w:sz w:val="24"/>
                <w:szCs w:val="24"/>
                <w:lang w:val="ru-RU" w:eastAsia="ru-RU"/>
              </w:rPr>
              <w:t>*</w:t>
            </w:r>
            <w:r w:rsidRPr="008745D8">
              <w:rPr>
                <w:rFonts w:ascii="Times New Roman" w:hAnsi="Times New Roman" w:cs="Times New Roman"/>
                <w:color w:val="000000" w:themeColor="text1"/>
                <w:sz w:val="20"/>
                <w:szCs w:val="20"/>
                <w:shd w:val="clear" w:color="auto" w:fill="FFFFFF"/>
                <w:lang w:val="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tc>
        <w:tc>
          <w:tcPr>
            <w:tcW w:w="6663" w:type="dxa"/>
          </w:tcPr>
          <w:p w14:paraId="4A34CBC4" w14:textId="77777777" w:rsidR="00D0385A" w:rsidRPr="00B01003" w:rsidRDefault="00D0385A" w:rsidP="00190FBB">
            <w:pPr>
              <w:rPr>
                <w:rFonts w:ascii="Times New Roman" w:hAnsi="Times New Roman" w:cs="Times New Roman"/>
                <w:color w:val="002060"/>
                <w:sz w:val="24"/>
                <w:szCs w:val="24"/>
                <w:lang w:val="ru-RU" w:eastAsia="ru-RU"/>
              </w:rPr>
            </w:pPr>
            <w:r w:rsidRPr="00B01003">
              <w:rPr>
                <w:rFonts w:ascii="Times New Roman" w:hAnsi="Times New Roman" w:cs="Times New Roman"/>
                <w:color w:val="002060"/>
                <w:sz w:val="24"/>
                <w:szCs w:val="24"/>
                <w:lang w:val="ru-RU" w:eastAsia="ru-RU"/>
              </w:rPr>
              <w:t>2.4.1.</w:t>
            </w:r>
            <w:r w:rsidRPr="00B01003">
              <w:rPr>
                <w:rFonts w:ascii="Times New Roman" w:hAnsi="Times New Roman" w:cs="Times New Roman"/>
                <w:sz w:val="24"/>
                <w:szCs w:val="24"/>
                <w:lang w:val="ru-RU"/>
              </w:rPr>
              <w:t xml:space="preserve"> </w:t>
            </w:r>
            <w:r w:rsidRPr="00B01003">
              <w:rPr>
                <w:rFonts w:ascii="Times New Roman" w:hAnsi="Times New Roman" w:cs="Times New Roman"/>
                <w:color w:val="002060"/>
                <w:sz w:val="24"/>
                <w:szCs w:val="24"/>
                <w:lang w:val="ru-RU" w:eastAsia="ru-RU"/>
              </w:rPr>
              <w:t>Копії балансу Учасника торгів (форма № 1) за звітний період та чотири попередні календарні роки*</w:t>
            </w:r>
          </w:p>
          <w:p w14:paraId="667A0D3F" w14:textId="77777777" w:rsidR="00D0385A" w:rsidRPr="00B01003" w:rsidRDefault="00D0385A" w:rsidP="00190FBB">
            <w:pPr>
              <w:rPr>
                <w:rFonts w:ascii="Times New Roman" w:hAnsi="Times New Roman" w:cs="Times New Roman"/>
                <w:i/>
                <w:color w:val="002060"/>
                <w:sz w:val="24"/>
                <w:szCs w:val="24"/>
                <w:lang w:val="ru-RU" w:eastAsia="ru-RU"/>
              </w:rPr>
            </w:pPr>
            <w:r w:rsidRPr="00B01003">
              <w:rPr>
                <w:rFonts w:ascii="Times New Roman" w:hAnsi="Times New Roman" w:cs="Times New Roman"/>
                <w:i/>
                <w:color w:val="002060"/>
                <w:sz w:val="24"/>
                <w:szCs w:val="24"/>
                <w:lang w:val="ru-RU" w:eastAsia="ru-RU"/>
              </w:rPr>
              <w:t>*у разі, якщо учасник торгів є юридична чи фізична  особа, яка відповідно до норм чинного законодавства не  складає  документи, зазначені у цьому підпункті, такий учасник подає у складі пропозиції копії тих документів, які є документами фінансової звітності для нього.</w:t>
            </w:r>
          </w:p>
          <w:p w14:paraId="735B0B11" w14:textId="77777777" w:rsidR="00D0385A" w:rsidRPr="00B01003" w:rsidRDefault="00D0385A" w:rsidP="00190FBB">
            <w:pPr>
              <w:rPr>
                <w:rFonts w:ascii="Times New Roman" w:hAnsi="Times New Roman" w:cs="Times New Roman"/>
                <w:iCs/>
                <w:color w:val="002060"/>
                <w:sz w:val="24"/>
                <w:szCs w:val="24"/>
                <w:lang w:val="ru-RU" w:eastAsia="ru-RU"/>
              </w:rPr>
            </w:pPr>
            <w:r w:rsidRPr="00B01003">
              <w:rPr>
                <w:rFonts w:ascii="Times New Roman" w:hAnsi="Times New Roman" w:cs="Times New Roman"/>
                <w:iCs/>
                <w:color w:val="002060"/>
                <w:sz w:val="24"/>
                <w:szCs w:val="24"/>
                <w:lang w:val="ru-RU" w:eastAsia="ru-RU"/>
              </w:rPr>
              <w:t>Для суб’єктів малого підприємництва – копії фінансового звіту Учасника торгів-суб’єкта малого підприємництва (форма № 1-м) за звітний період та чотири попередні календарні роки.</w:t>
            </w:r>
          </w:p>
          <w:p w14:paraId="06C47B92" w14:textId="77777777" w:rsidR="00D0385A" w:rsidRPr="00B01003" w:rsidRDefault="00D0385A" w:rsidP="00190FBB">
            <w:pPr>
              <w:rPr>
                <w:rFonts w:ascii="Times New Roman" w:hAnsi="Times New Roman" w:cs="Times New Roman"/>
                <w:iCs/>
                <w:color w:val="002060"/>
                <w:sz w:val="24"/>
                <w:szCs w:val="24"/>
                <w:lang w:val="ru-RU" w:eastAsia="ru-RU"/>
              </w:rPr>
            </w:pPr>
            <w:r w:rsidRPr="00B01003">
              <w:rPr>
                <w:rFonts w:ascii="Times New Roman" w:hAnsi="Times New Roman" w:cs="Times New Roman"/>
                <w:iCs/>
                <w:color w:val="002060"/>
                <w:sz w:val="24"/>
                <w:szCs w:val="24"/>
                <w:lang w:val="ru-RU" w:eastAsia="ru-RU"/>
              </w:rPr>
              <w:t>2.4.2. Для Учасників торгів-юридичних осіб — копії звіту про фінансові результати Учасника (форма № 2) за звітний період та чотири попередні календарні роки**</w:t>
            </w:r>
          </w:p>
          <w:p w14:paraId="3AC55533" w14:textId="77777777" w:rsidR="00D0385A" w:rsidRPr="00B01003" w:rsidRDefault="00D0385A" w:rsidP="00190FBB">
            <w:pPr>
              <w:rPr>
                <w:rFonts w:ascii="Times New Roman" w:hAnsi="Times New Roman" w:cs="Times New Roman"/>
                <w:iCs/>
                <w:color w:val="002060"/>
                <w:sz w:val="24"/>
                <w:szCs w:val="24"/>
                <w:lang w:val="ru-RU" w:eastAsia="ru-RU"/>
              </w:rPr>
            </w:pPr>
            <w:r w:rsidRPr="00B01003">
              <w:rPr>
                <w:rFonts w:ascii="Times New Roman" w:hAnsi="Times New Roman" w:cs="Times New Roman"/>
                <w:i/>
                <w:iCs/>
                <w:color w:val="002060"/>
                <w:sz w:val="24"/>
                <w:szCs w:val="24"/>
                <w:lang w:val="ru-RU" w:eastAsia="ru-RU"/>
              </w:rPr>
              <w:t>**Для суб’єктів малого підприємництва – копії фінансового звіту Учасника торгів-суб’єкта малого підприємництва (форма № 2-м) за звітний період та чотири попередні календарні роки</w:t>
            </w:r>
            <w:r w:rsidRPr="00B01003">
              <w:rPr>
                <w:rFonts w:ascii="Times New Roman" w:hAnsi="Times New Roman" w:cs="Times New Roman"/>
                <w:iCs/>
                <w:color w:val="002060"/>
                <w:sz w:val="24"/>
                <w:szCs w:val="24"/>
                <w:lang w:val="ru-RU" w:eastAsia="ru-RU"/>
              </w:rPr>
              <w:t>.</w:t>
            </w:r>
          </w:p>
          <w:p w14:paraId="3F62521B" w14:textId="77777777" w:rsidR="00D0385A" w:rsidRPr="00B01003" w:rsidRDefault="00D0385A" w:rsidP="00190FBB">
            <w:pPr>
              <w:rPr>
                <w:rFonts w:ascii="Times New Roman" w:hAnsi="Times New Roman" w:cs="Times New Roman"/>
                <w:iCs/>
                <w:color w:val="002060"/>
                <w:sz w:val="24"/>
                <w:szCs w:val="24"/>
                <w:lang w:val="ru-RU" w:eastAsia="ru-RU"/>
              </w:rPr>
            </w:pPr>
            <w:r w:rsidRPr="00B01003">
              <w:rPr>
                <w:rFonts w:ascii="Times New Roman" w:hAnsi="Times New Roman" w:cs="Times New Roman"/>
                <w:iCs/>
                <w:color w:val="002060"/>
                <w:sz w:val="24"/>
                <w:szCs w:val="24"/>
                <w:lang w:val="ru-RU" w:eastAsia="ru-RU"/>
              </w:rPr>
              <w:t>2.4.3.</w:t>
            </w:r>
            <w:r w:rsidRPr="00B01003">
              <w:rPr>
                <w:rFonts w:ascii="Times New Roman" w:hAnsi="Times New Roman" w:cs="Times New Roman"/>
                <w:sz w:val="24"/>
                <w:szCs w:val="24"/>
                <w:lang w:val="ru-RU"/>
              </w:rPr>
              <w:t xml:space="preserve"> </w:t>
            </w:r>
            <w:r w:rsidRPr="00B01003">
              <w:rPr>
                <w:rFonts w:ascii="Times New Roman" w:hAnsi="Times New Roman" w:cs="Times New Roman"/>
                <w:iCs/>
                <w:color w:val="002060"/>
                <w:sz w:val="24"/>
                <w:szCs w:val="24"/>
                <w:lang w:val="ru-RU" w:eastAsia="ru-RU"/>
              </w:rPr>
              <w:t>Копія звіту про рух грошових коштів за звітний період та чотири попередні роки (відповідно до Закону України «Про бухгалтерський облік та фінансову звітність в Україні»), засвідчена печаткою учасника та підписом уповноваженої посадової особи Учасника торгів.</w:t>
            </w:r>
          </w:p>
          <w:p w14:paraId="39F4A1B6" w14:textId="77777777" w:rsidR="00D0385A" w:rsidRPr="00B01003" w:rsidRDefault="00D0385A" w:rsidP="00190FBB">
            <w:pPr>
              <w:rPr>
                <w:rFonts w:ascii="Times New Roman" w:hAnsi="Times New Roman" w:cs="Times New Roman"/>
                <w:iCs/>
                <w:color w:val="002060"/>
                <w:sz w:val="24"/>
                <w:szCs w:val="24"/>
                <w:lang w:val="ru-RU" w:eastAsia="ru-RU"/>
              </w:rPr>
            </w:pPr>
          </w:p>
          <w:p w14:paraId="78EC9D07" w14:textId="77777777" w:rsidR="00D0385A" w:rsidRPr="00B01003" w:rsidRDefault="00D0385A" w:rsidP="00190FBB">
            <w:pPr>
              <w:rPr>
                <w:rFonts w:ascii="Times New Roman" w:hAnsi="Times New Roman" w:cs="Times New Roman"/>
                <w:iCs/>
                <w:color w:val="002060"/>
                <w:sz w:val="24"/>
                <w:szCs w:val="24"/>
                <w:lang w:val="ru-RU" w:eastAsia="ru-RU"/>
              </w:rPr>
            </w:pPr>
            <w:r w:rsidRPr="00B01003">
              <w:rPr>
                <w:rFonts w:ascii="Times New Roman" w:hAnsi="Times New Roman" w:cs="Times New Roman"/>
                <w:iCs/>
                <w:color w:val="002060"/>
                <w:sz w:val="24"/>
                <w:szCs w:val="24"/>
                <w:lang w:val="ru-RU" w:eastAsia="ru-RU"/>
              </w:rPr>
              <w:t xml:space="preserve">Фінансова спроможність учасника закупівлі є такою, що відповідає критерію, за умови: </w:t>
            </w:r>
          </w:p>
          <w:p w14:paraId="2851148C" w14:textId="77777777" w:rsidR="00D0385A" w:rsidRPr="00B01003" w:rsidRDefault="00D0385A" w:rsidP="00D0385A">
            <w:pPr>
              <w:numPr>
                <w:ilvl w:val="0"/>
                <w:numId w:val="10"/>
              </w:numPr>
              <w:spacing w:after="0"/>
              <w:rPr>
                <w:rFonts w:ascii="Times New Roman" w:hAnsi="Times New Roman" w:cs="Times New Roman"/>
                <w:iCs/>
                <w:color w:val="002060"/>
                <w:sz w:val="24"/>
                <w:szCs w:val="24"/>
                <w:lang w:val="ru-RU" w:eastAsia="ru-RU"/>
              </w:rPr>
            </w:pPr>
            <w:r w:rsidRPr="00B01003">
              <w:rPr>
                <w:rFonts w:ascii="Times New Roman" w:hAnsi="Times New Roman" w:cs="Times New Roman"/>
                <w:iCs/>
                <w:color w:val="002060"/>
                <w:sz w:val="24"/>
                <w:szCs w:val="24"/>
                <w:lang w:val="ru-RU" w:eastAsia="ru-RU"/>
              </w:rPr>
              <w:t>якщо очікувана вартість закупівлі менше 75 млн. грн., то мінімальний розмір середньорічного доходу за останні 4 календарні роки (</w:t>
            </w:r>
            <w:r w:rsidRPr="00B01003">
              <w:rPr>
                <w:rFonts w:ascii="Times New Roman" w:hAnsi="Times New Roman" w:cs="Times New Roman"/>
                <w:i/>
                <w:iCs/>
                <w:color w:val="002060"/>
                <w:sz w:val="24"/>
                <w:szCs w:val="24"/>
                <w:u w:val="single"/>
                <w:lang w:val="ru-RU" w:eastAsia="ru-RU"/>
              </w:rPr>
              <w:t>Замовник на власний розсуд зазначає</w:t>
            </w:r>
            <w:r w:rsidRPr="00B01003">
              <w:rPr>
                <w:rFonts w:ascii="Times New Roman" w:hAnsi="Times New Roman" w:cs="Times New Roman"/>
                <w:i/>
                <w:iCs/>
                <w:color w:val="002060"/>
                <w:sz w:val="24"/>
                <w:szCs w:val="24"/>
                <w:lang w:val="ru-RU" w:eastAsia="ru-RU"/>
              </w:rPr>
              <w:t xml:space="preserve"> -- без урахування або з урахуванням періоду дії </w:t>
            </w:r>
            <w:r w:rsidRPr="00B01003">
              <w:rPr>
                <w:rFonts w:ascii="Times New Roman" w:hAnsi="Times New Roman" w:cs="Times New Roman"/>
                <w:b/>
                <w:i/>
                <w:iCs/>
                <w:color w:val="002060"/>
                <w:sz w:val="24"/>
                <w:szCs w:val="24"/>
                <w:lang w:val="ru-RU" w:eastAsia="ru-RU"/>
              </w:rPr>
              <w:t>воєнного</w:t>
            </w:r>
            <w:r w:rsidRPr="00B01003">
              <w:rPr>
                <w:rFonts w:ascii="Times New Roman" w:hAnsi="Times New Roman" w:cs="Times New Roman"/>
                <w:i/>
                <w:iCs/>
                <w:color w:val="002060"/>
                <w:sz w:val="24"/>
                <w:szCs w:val="24"/>
                <w:lang w:val="ru-RU" w:eastAsia="ru-RU"/>
              </w:rPr>
              <w:t xml:space="preserve"> стану)</w:t>
            </w:r>
            <w:r w:rsidRPr="00B01003">
              <w:rPr>
                <w:rFonts w:ascii="Times New Roman" w:hAnsi="Times New Roman" w:cs="Times New Roman"/>
                <w:iCs/>
                <w:color w:val="002060"/>
                <w:sz w:val="24"/>
                <w:szCs w:val="24"/>
                <w:lang w:val="ru-RU" w:eastAsia="ru-RU"/>
              </w:rPr>
              <w:t xml:space="preserve"> (середнє арифметичне значення річних оборотів) повинен становити не менше ніж 30% очікуваної вартості предмета закупівлі;</w:t>
            </w:r>
          </w:p>
          <w:p w14:paraId="498E1434" w14:textId="77777777" w:rsidR="00D0385A" w:rsidRPr="00B01003" w:rsidRDefault="00D0385A" w:rsidP="00D0385A">
            <w:pPr>
              <w:numPr>
                <w:ilvl w:val="0"/>
                <w:numId w:val="10"/>
              </w:numPr>
              <w:spacing w:after="0"/>
              <w:rPr>
                <w:rFonts w:ascii="Times New Roman" w:hAnsi="Times New Roman" w:cs="Times New Roman"/>
                <w:iCs/>
                <w:color w:val="002060"/>
                <w:sz w:val="24"/>
                <w:szCs w:val="24"/>
                <w:lang w:val="ru-RU" w:eastAsia="ru-RU"/>
              </w:rPr>
            </w:pPr>
            <w:r w:rsidRPr="00B01003">
              <w:rPr>
                <w:rFonts w:ascii="Times New Roman" w:hAnsi="Times New Roman" w:cs="Times New Roman"/>
                <w:iCs/>
                <w:color w:val="002060"/>
                <w:sz w:val="24"/>
                <w:szCs w:val="24"/>
                <w:lang w:val="ru-RU" w:eastAsia="ru-RU"/>
              </w:rPr>
              <w:t>якщо очікувана вартість закупівлі більше 75 млн. грн., то середньорічний дохід за останні 4 календарні роки (</w:t>
            </w:r>
            <w:r w:rsidRPr="00B01003">
              <w:rPr>
                <w:rFonts w:ascii="Times New Roman" w:hAnsi="Times New Roman" w:cs="Times New Roman"/>
                <w:i/>
                <w:iCs/>
                <w:color w:val="002060"/>
                <w:sz w:val="24"/>
                <w:szCs w:val="24"/>
                <w:u w:val="single"/>
                <w:lang w:val="ru-RU" w:eastAsia="ru-RU"/>
              </w:rPr>
              <w:t>Замовник на власний розсуд зазначає</w:t>
            </w:r>
            <w:r w:rsidRPr="00B01003">
              <w:rPr>
                <w:rFonts w:ascii="Times New Roman" w:hAnsi="Times New Roman" w:cs="Times New Roman"/>
                <w:i/>
                <w:iCs/>
                <w:color w:val="002060"/>
                <w:sz w:val="24"/>
                <w:szCs w:val="24"/>
                <w:lang w:val="ru-RU" w:eastAsia="ru-RU"/>
              </w:rPr>
              <w:t xml:space="preserve"> -- без урахування або з урахуванням періоду дії </w:t>
            </w:r>
            <w:r w:rsidRPr="00B01003">
              <w:rPr>
                <w:rFonts w:ascii="Times New Roman" w:hAnsi="Times New Roman" w:cs="Times New Roman"/>
                <w:b/>
                <w:i/>
                <w:iCs/>
                <w:color w:val="002060"/>
                <w:sz w:val="24"/>
                <w:szCs w:val="24"/>
                <w:lang w:val="ru-RU" w:eastAsia="ru-RU"/>
              </w:rPr>
              <w:t>воєнного</w:t>
            </w:r>
            <w:r w:rsidRPr="00B01003">
              <w:rPr>
                <w:rFonts w:ascii="Times New Roman" w:hAnsi="Times New Roman" w:cs="Times New Roman"/>
                <w:i/>
                <w:iCs/>
                <w:color w:val="002060"/>
                <w:sz w:val="24"/>
                <w:szCs w:val="24"/>
                <w:lang w:val="ru-RU" w:eastAsia="ru-RU"/>
              </w:rPr>
              <w:t xml:space="preserve"> стану)</w:t>
            </w:r>
            <w:r w:rsidRPr="00B01003">
              <w:rPr>
                <w:rFonts w:ascii="Times New Roman" w:hAnsi="Times New Roman" w:cs="Times New Roman"/>
                <w:iCs/>
                <w:color w:val="002060"/>
                <w:sz w:val="24"/>
                <w:szCs w:val="24"/>
                <w:lang w:val="ru-RU" w:eastAsia="ru-RU"/>
              </w:rPr>
              <w:t xml:space="preserve"> (середнє арифметичне значення річних оборотів) повинен бути не менше ніж 50 % від очікуваної вартості предмета закупівлі.</w:t>
            </w:r>
          </w:p>
          <w:p w14:paraId="6AA9E475" w14:textId="77777777" w:rsidR="00D0385A" w:rsidRPr="00B01003" w:rsidRDefault="00D0385A" w:rsidP="00190FBB">
            <w:pPr>
              <w:rPr>
                <w:rFonts w:ascii="Times New Roman" w:hAnsi="Times New Roman" w:cs="Times New Roman"/>
                <w:i/>
                <w:iCs/>
                <w:color w:val="002060"/>
                <w:sz w:val="24"/>
                <w:szCs w:val="24"/>
                <w:shd w:val="clear" w:color="auto" w:fill="FFFFFF"/>
                <w:lang w:val="ru-RU"/>
              </w:rPr>
            </w:pPr>
            <w:r w:rsidRPr="00B01003">
              <w:rPr>
                <w:rFonts w:ascii="Times New Roman" w:hAnsi="Times New Roman" w:cs="Times New Roman"/>
                <w:i/>
                <w:iCs/>
                <w:color w:val="002060"/>
                <w:sz w:val="24"/>
                <w:szCs w:val="24"/>
                <w:lang w:val="ru-RU"/>
              </w:rPr>
              <w:t xml:space="preserve">Під річним оборотом розуміються </w:t>
            </w:r>
            <w:r w:rsidRPr="00B01003">
              <w:rPr>
                <w:rFonts w:ascii="Times New Roman" w:hAnsi="Times New Roman" w:cs="Times New Roman"/>
                <w:i/>
                <w:iCs/>
                <w:color w:val="002060"/>
                <w:sz w:val="24"/>
                <w:szCs w:val="24"/>
                <w:shd w:val="clear" w:color="auto" w:fill="FFFFFF"/>
                <w:lang w:val="ru-RU"/>
              </w:rPr>
              <w:t>загальні надходження протягом року відповідно до звіту про рух грошових коштів.</w:t>
            </w:r>
          </w:p>
          <w:p w14:paraId="12AE46FB" w14:textId="77777777" w:rsidR="00D0385A" w:rsidRPr="00B01003" w:rsidRDefault="00D0385A" w:rsidP="00190FBB">
            <w:pPr>
              <w:rPr>
                <w:rFonts w:ascii="Times New Roman" w:hAnsi="Times New Roman" w:cs="Times New Roman"/>
                <w:color w:val="002060"/>
                <w:sz w:val="24"/>
                <w:szCs w:val="24"/>
                <w:shd w:val="clear" w:color="auto" w:fill="FFFFFF"/>
                <w:lang w:val="ru-RU"/>
              </w:rPr>
            </w:pPr>
          </w:p>
          <w:p w14:paraId="42E5C2EE" w14:textId="77777777" w:rsidR="00D0385A" w:rsidRPr="00B01003" w:rsidRDefault="00D0385A" w:rsidP="00190FBB">
            <w:pPr>
              <w:rPr>
                <w:rFonts w:ascii="Times New Roman" w:hAnsi="Times New Roman" w:cs="Times New Roman"/>
                <w:color w:val="002060"/>
                <w:sz w:val="24"/>
                <w:szCs w:val="24"/>
                <w:shd w:val="clear" w:color="auto" w:fill="FFFFFF"/>
                <w:lang w:val="ru-RU"/>
              </w:rPr>
            </w:pPr>
            <w:r w:rsidRPr="00B01003">
              <w:rPr>
                <w:rFonts w:ascii="Times New Roman" w:hAnsi="Times New Roman" w:cs="Times New Roman"/>
                <w:color w:val="002060"/>
                <w:sz w:val="24"/>
                <w:szCs w:val="24"/>
                <w:shd w:val="clear" w:color="auto" w:fill="FFFFFF"/>
                <w:lang w:val="ru-RU"/>
              </w:rPr>
              <w:t>У разі, якщо учасник для підтвердження своєї відповідності кваліфікаційному(им) критерію(ям), визначеному(им) у пп.2.4.1-2.4.3, має намір залучити спроможності інших суб’єктів господарювання як субпідрядників/співвиконавців, у складі тендерної пропозиції учасник додатково надає довідку(и)/інформацію/документ(и)субпідрядника(ів)/співвиконавця(ів), підготовлену(і) відповідно до вимог пп. 2.4.1-2.4.3, підписану(і) керівником субпідрядника(ів)/співвиконавця(ів) і скріплену(і) відбитком печатки.</w:t>
            </w:r>
          </w:p>
        </w:tc>
        <w:tc>
          <w:tcPr>
            <w:tcW w:w="425" w:type="dxa"/>
            <w:vAlign w:val="center"/>
          </w:tcPr>
          <w:p w14:paraId="037403B3" w14:textId="77777777" w:rsidR="00D0385A" w:rsidRPr="00B01003" w:rsidRDefault="00D0385A" w:rsidP="00190FBB">
            <w:pPr>
              <w:jc w:val="center"/>
              <w:rPr>
                <w:rFonts w:ascii="Times New Roman" w:hAnsi="Times New Roman" w:cs="Times New Roman"/>
                <w:sz w:val="24"/>
                <w:szCs w:val="24"/>
                <w:lang w:val="ru-RU"/>
              </w:rPr>
            </w:pPr>
          </w:p>
        </w:tc>
      </w:tr>
      <w:tr w:rsidR="00D0385A" w:rsidRPr="00B01003" w14:paraId="589C78E3" w14:textId="77777777" w:rsidTr="00D0385A">
        <w:trPr>
          <w:trHeight w:val="267"/>
        </w:trPr>
        <w:tc>
          <w:tcPr>
            <w:tcW w:w="9923" w:type="dxa"/>
            <w:gridSpan w:val="3"/>
            <w:shd w:val="clear" w:color="auto" w:fill="F2F2F2" w:themeFill="background1" w:themeFillShade="F2"/>
            <w:vAlign w:val="center"/>
          </w:tcPr>
          <w:p w14:paraId="6EE6D875" w14:textId="77777777" w:rsidR="00D0385A" w:rsidRPr="00B01003" w:rsidRDefault="00D0385A" w:rsidP="00190FBB">
            <w:pPr>
              <w:rPr>
                <w:rFonts w:ascii="Times New Roman" w:hAnsi="Times New Roman" w:cs="Times New Roman"/>
                <w:b/>
                <w:sz w:val="24"/>
                <w:szCs w:val="24"/>
                <w:lang w:val="ru-RU"/>
              </w:rPr>
            </w:pPr>
            <w:r w:rsidRPr="00B01003">
              <w:rPr>
                <w:rFonts w:ascii="Times New Roman" w:hAnsi="Times New Roman" w:cs="Times New Roman"/>
                <w:b/>
                <w:sz w:val="24"/>
                <w:szCs w:val="24"/>
                <w:lang w:val="ru-RU"/>
              </w:rPr>
              <w:t>3. Інформація, що подається учасником для підтвердження права підпису документів тендерної пропозиції</w:t>
            </w:r>
            <w:r w:rsidRPr="00B01003">
              <w:rPr>
                <w:rFonts w:ascii="Times New Roman" w:hAnsi="Times New Roman" w:cs="Times New Roman"/>
                <w:sz w:val="24"/>
                <w:szCs w:val="24"/>
                <w:lang w:val="ru-RU"/>
              </w:rPr>
              <w:t>.</w:t>
            </w:r>
          </w:p>
          <w:p w14:paraId="290AE9B4" w14:textId="77777777" w:rsidR="00D0385A" w:rsidRPr="008745D8" w:rsidRDefault="00D0385A" w:rsidP="00190FBB">
            <w:pPr>
              <w:ind w:firstLine="314"/>
              <w:rPr>
                <w:rFonts w:ascii="Times New Roman" w:hAnsi="Times New Roman" w:cs="Times New Roman"/>
                <w:i/>
                <w:sz w:val="20"/>
                <w:szCs w:val="20"/>
                <w:lang w:val="ru-RU"/>
              </w:rPr>
            </w:pPr>
            <w:r w:rsidRPr="008745D8">
              <w:rPr>
                <w:rFonts w:ascii="Times New Roman" w:hAnsi="Times New Roman" w:cs="Times New Roman"/>
                <w:i/>
                <w:sz w:val="20"/>
                <w:szCs w:val="20"/>
                <w:lang w:val="ru-RU"/>
              </w:rPr>
              <w:t>Інформація надається щодо посадової особи та представника учасника процедури закупівлі (керівника учасника-юридичної особи та представника цього учасника (у разі підписання хоча б одного із документів у складі тендерної пропозиції таким представником)) та представника учасника-фізичної особи (у разі підписання хоча б одного із документів у складі тендерної пропозиції таким представником).</w:t>
            </w:r>
          </w:p>
          <w:p w14:paraId="22B47922" w14:textId="77777777" w:rsidR="00D0385A" w:rsidRPr="008745D8" w:rsidRDefault="00D0385A" w:rsidP="00190FBB">
            <w:pPr>
              <w:pStyle w:val="aa"/>
              <w:ind w:left="0" w:firstLine="313"/>
              <w:rPr>
                <w:rFonts w:ascii="Times New Roman" w:hAnsi="Times New Roman" w:cs="Times New Roman"/>
                <w:i/>
                <w:sz w:val="20"/>
                <w:szCs w:val="20"/>
                <w:lang w:val="ru-RU"/>
              </w:rPr>
            </w:pPr>
            <w:r w:rsidRPr="008745D8">
              <w:rPr>
                <w:rFonts w:ascii="Times New Roman" w:hAnsi="Times New Roman" w:cs="Times New Roman"/>
                <w:i/>
                <w:sz w:val="20"/>
                <w:szCs w:val="20"/>
                <w:lang w:val="ru-RU"/>
              </w:rPr>
              <w:t>У випадку, якщо участь у закупівлі приймає об’єднання учасників, інформацію, що підтверджує право підпису документів тендерної пропозиції, надається таким об’єднанням (у разі створення об’єднання як юридичної особи).</w:t>
            </w:r>
          </w:p>
          <w:p w14:paraId="0097BF8F" w14:textId="77777777" w:rsidR="00D0385A" w:rsidRPr="00B01003" w:rsidRDefault="00D0385A" w:rsidP="00190FBB">
            <w:pPr>
              <w:pStyle w:val="aa"/>
              <w:ind w:left="0" w:firstLine="313"/>
              <w:rPr>
                <w:rFonts w:ascii="Times New Roman" w:hAnsi="Times New Roman" w:cs="Times New Roman"/>
                <w:i/>
                <w:sz w:val="24"/>
                <w:szCs w:val="24"/>
                <w:lang w:val="ru-RU"/>
              </w:rPr>
            </w:pPr>
            <w:r w:rsidRPr="008745D8">
              <w:rPr>
                <w:rFonts w:ascii="Times New Roman" w:hAnsi="Times New Roman" w:cs="Times New Roman"/>
                <w:i/>
                <w:sz w:val="20"/>
                <w:szCs w:val="20"/>
                <w:lang w:val="ru-RU"/>
              </w:rPr>
              <w:t xml:space="preserve">У разі, якщо об’єднання утворене учасниками-нерезидентами України </w:t>
            </w:r>
            <w:r w:rsidRPr="008745D8">
              <w:rPr>
                <w:rFonts w:ascii="Times New Roman" w:hAnsi="Times New Roman" w:cs="Times New Roman"/>
                <w:b/>
                <w:i/>
                <w:sz w:val="20"/>
                <w:szCs w:val="20"/>
                <w:lang w:val="ru-RU"/>
              </w:rPr>
              <w:t>без створення</w:t>
            </w:r>
            <w:r w:rsidRPr="008745D8">
              <w:rPr>
                <w:rFonts w:ascii="Times New Roman" w:hAnsi="Times New Roman" w:cs="Times New Roman"/>
                <w:i/>
                <w:sz w:val="20"/>
                <w:szCs w:val="20"/>
                <w:lang w:val="ru-RU"/>
              </w:rPr>
              <w:t xml:space="preserve"> юридичної особи, інформація надається щодо кожного члена такого об’єднання.</w:t>
            </w:r>
          </w:p>
        </w:tc>
      </w:tr>
      <w:tr w:rsidR="00D0385A" w:rsidRPr="00B01003" w14:paraId="0E7457C3" w14:textId="77777777" w:rsidTr="00D0385A">
        <w:trPr>
          <w:trHeight w:val="267"/>
        </w:trPr>
        <w:tc>
          <w:tcPr>
            <w:tcW w:w="9923" w:type="dxa"/>
            <w:gridSpan w:val="3"/>
            <w:shd w:val="clear" w:color="auto" w:fill="auto"/>
            <w:vAlign w:val="center"/>
          </w:tcPr>
          <w:p w14:paraId="05D66F31" w14:textId="77777777" w:rsidR="00D0385A" w:rsidRPr="00B01003" w:rsidRDefault="00D0385A" w:rsidP="00190FBB">
            <w:pPr>
              <w:rPr>
                <w:rFonts w:ascii="Times New Roman" w:hAnsi="Times New Roman" w:cs="Times New Roman"/>
                <w:b/>
                <w:sz w:val="24"/>
                <w:szCs w:val="24"/>
                <w:lang w:val="ru-RU"/>
              </w:rPr>
            </w:pPr>
            <w:r w:rsidRPr="00B01003">
              <w:rPr>
                <w:rFonts w:ascii="Times New Roman" w:hAnsi="Times New Roman" w:cs="Times New Roman"/>
                <w:b/>
                <w:color w:val="002060"/>
                <w:sz w:val="24"/>
                <w:szCs w:val="24"/>
                <w:lang w:val="ru-RU"/>
              </w:rPr>
              <w:t>3.1. Копію документів, що підтверджують статус та повноваження посадової особи або представника учасника процедури закупівлі на підписання документів тендерної пропозиції та договору про закупівлю:</w:t>
            </w:r>
          </w:p>
        </w:tc>
      </w:tr>
      <w:tr w:rsidR="00D0385A" w:rsidRPr="00B01003" w14:paraId="71B04958" w14:textId="77777777" w:rsidTr="00D0385A">
        <w:trPr>
          <w:trHeight w:val="1266"/>
        </w:trPr>
        <w:tc>
          <w:tcPr>
            <w:tcW w:w="9498" w:type="dxa"/>
            <w:gridSpan w:val="2"/>
            <w:vAlign w:val="center"/>
          </w:tcPr>
          <w:p w14:paraId="205786B8"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3.1.1. Для учасників-юридичних осіб — у разі підписання керівником організації-учасника: а) протокол зборів засновників про призначення директора, президента, голови правління тощо або виписка (витяг) із зазначених документів; б) наказ про призначення керівника або виписка (витяг) із зазначених документів.</w:t>
            </w:r>
          </w:p>
        </w:tc>
        <w:tc>
          <w:tcPr>
            <w:tcW w:w="425" w:type="dxa"/>
            <w:vAlign w:val="center"/>
          </w:tcPr>
          <w:p w14:paraId="58D80122" w14:textId="77777777" w:rsidR="00D0385A" w:rsidRPr="00B01003" w:rsidRDefault="00D0385A" w:rsidP="00190FBB">
            <w:pPr>
              <w:jc w:val="center"/>
              <w:rPr>
                <w:rFonts w:ascii="Times New Roman" w:hAnsi="Times New Roman" w:cs="Times New Roman"/>
                <w:sz w:val="24"/>
                <w:szCs w:val="24"/>
                <w:lang w:val="ru-RU"/>
              </w:rPr>
            </w:pPr>
          </w:p>
        </w:tc>
      </w:tr>
      <w:tr w:rsidR="00D0385A" w:rsidRPr="00B01003" w14:paraId="5C9F9FBD" w14:textId="77777777" w:rsidTr="00D0385A">
        <w:trPr>
          <w:trHeight w:val="558"/>
        </w:trPr>
        <w:tc>
          <w:tcPr>
            <w:tcW w:w="9498" w:type="dxa"/>
            <w:gridSpan w:val="2"/>
            <w:vAlign w:val="center"/>
          </w:tcPr>
          <w:p w14:paraId="12FAA690" w14:textId="77777777" w:rsidR="00D0385A" w:rsidRPr="00B01003" w:rsidRDefault="00D0385A" w:rsidP="00190FBB">
            <w:pPr>
              <w:pStyle w:val="aa"/>
              <w:ind w:left="7"/>
              <w:rPr>
                <w:rFonts w:ascii="Times New Roman" w:hAnsi="Times New Roman" w:cs="Times New Roman"/>
                <w:iCs/>
                <w:color w:val="002060"/>
                <w:sz w:val="24"/>
                <w:szCs w:val="24"/>
                <w:lang w:val="ru-RU" w:eastAsia="ru-RU"/>
              </w:rPr>
            </w:pPr>
            <w:r w:rsidRPr="00B01003">
              <w:rPr>
                <w:rFonts w:ascii="Times New Roman" w:hAnsi="Times New Roman" w:cs="Times New Roman"/>
                <w:color w:val="002060"/>
                <w:sz w:val="24"/>
                <w:szCs w:val="24"/>
                <w:lang w:val="ru-RU"/>
              </w:rPr>
              <w:t>3.1.2. Для учасників-юридичних осіб — у разі підписання іншою особою: а) доручення (довіреність) керівника учасника; б) документальне підтвердження статусу та повноважень особи, яка видала доручення (довіреність), щодо видачі доручення (довіреності), в) протокол зборів засновників про призначення директора, президента, голови правління тощо та наказ про призначення керівника або виписка (витяг) із зазначених документів.</w:t>
            </w:r>
          </w:p>
        </w:tc>
        <w:tc>
          <w:tcPr>
            <w:tcW w:w="425" w:type="dxa"/>
            <w:vAlign w:val="center"/>
          </w:tcPr>
          <w:p w14:paraId="34D4A3E0" w14:textId="77777777" w:rsidR="00D0385A" w:rsidRPr="00B01003" w:rsidRDefault="00D0385A" w:rsidP="00190FBB">
            <w:pPr>
              <w:jc w:val="center"/>
              <w:rPr>
                <w:rFonts w:ascii="Times New Roman" w:hAnsi="Times New Roman" w:cs="Times New Roman"/>
                <w:sz w:val="24"/>
                <w:szCs w:val="24"/>
                <w:lang w:val="ru-RU"/>
              </w:rPr>
            </w:pPr>
          </w:p>
        </w:tc>
      </w:tr>
      <w:tr w:rsidR="00D0385A" w:rsidRPr="00B01003" w14:paraId="73922A74" w14:textId="77777777" w:rsidTr="00D0385A">
        <w:trPr>
          <w:trHeight w:val="473"/>
        </w:trPr>
        <w:tc>
          <w:tcPr>
            <w:tcW w:w="9498" w:type="dxa"/>
            <w:gridSpan w:val="2"/>
            <w:vAlign w:val="center"/>
          </w:tcPr>
          <w:p w14:paraId="72C00DEB" w14:textId="77777777" w:rsidR="00D0385A" w:rsidRPr="00B01003" w:rsidRDefault="00D0385A" w:rsidP="00190FBB">
            <w:pPr>
              <w:pStyle w:val="aa"/>
              <w:ind w:left="7"/>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3.1.3. Для учасників-юридичних осіб — копію статуту зі змінами та доповненнями з відміткою державного реєстратора (у випадку відсутності відмітки державного реєстратора на статуті, учасник додатково у складі тендерної пропозиції повинен надати опис, де зазначено код доступу, за яким існує можливість перевірити достовірність наданого статуту або переглянути електронну версію документу або інший установчий документ зі змінами (у випадку законодавчо обумовленої відсутності статуту)). У разі, якщо Учасник здійснює господарську діяльність на підставі модельного статуту, надається копія відповідного рішення загальних зборів учасників.</w:t>
            </w:r>
          </w:p>
        </w:tc>
        <w:tc>
          <w:tcPr>
            <w:tcW w:w="425" w:type="dxa"/>
            <w:vAlign w:val="center"/>
          </w:tcPr>
          <w:p w14:paraId="4CE2DEAA" w14:textId="77777777" w:rsidR="00D0385A" w:rsidRPr="00B01003" w:rsidRDefault="00D0385A" w:rsidP="00190FBB">
            <w:pPr>
              <w:jc w:val="center"/>
              <w:rPr>
                <w:rFonts w:ascii="Times New Roman" w:hAnsi="Times New Roman" w:cs="Times New Roman"/>
                <w:sz w:val="24"/>
                <w:szCs w:val="24"/>
                <w:lang w:val="ru-RU"/>
              </w:rPr>
            </w:pPr>
          </w:p>
          <w:p w14:paraId="368507FC" w14:textId="77777777" w:rsidR="00D0385A" w:rsidRPr="00B01003" w:rsidRDefault="00D0385A" w:rsidP="00190FBB">
            <w:pPr>
              <w:jc w:val="center"/>
              <w:rPr>
                <w:rFonts w:ascii="Times New Roman" w:hAnsi="Times New Roman" w:cs="Times New Roman"/>
                <w:sz w:val="24"/>
                <w:szCs w:val="24"/>
                <w:lang w:val="ru-RU"/>
              </w:rPr>
            </w:pPr>
          </w:p>
          <w:p w14:paraId="28901B6D" w14:textId="77777777" w:rsidR="00D0385A" w:rsidRPr="00B01003" w:rsidRDefault="00D0385A" w:rsidP="00190FBB">
            <w:pPr>
              <w:jc w:val="center"/>
              <w:rPr>
                <w:rFonts w:ascii="Times New Roman" w:hAnsi="Times New Roman" w:cs="Times New Roman"/>
                <w:sz w:val="24"/>
                <w:szCs w:val="24"/>
                <w:lang w:val="ru-RU"/>
              </w:rPr>
            </w:pPr>
          </w:p>
          <w:p w14:paraId="3B78E603" w14:textId="77777777" w:rsidR="00D0385A" w:rsidRPr="00B01003" w:rsidRDefault="00D0385A" w:rsidP="00190FBB">
            <w:pPr>
              <w:jc w:val="center"/>
              <w:rPr>
                <w:rFonts w:ascii="Times New Roman" w:hAnsi="Times New Roman" w:cs="Times New Roman"/>
                <w:sz w:val="24"/>
                <w:szCs w:val="24"/>
                <w:lang w:val="ru-RU"/>
              </w:rPr>
            </w:pPr>
          </w:p>
          <w:p w14:paraId="281CCA85" w14:textId="77777777" w:rsidR="00D0385A" w:rsidRPr="00B01003" w:rsidRDefault="00D0385A" w:rsidP="00190FBB">
            <w:pPr>
              <w:rPr>
                <w:rFonts w:ascii="Times New Roman" w:hAnsi="Times New Roman" w:cs="Times New Roman"/>
                <w:sz w:val="24"/>
                <w:szCs w:val="24"/>
                <w:lang w:val="ru-RU"/>
              </w:rPr>
            </w:pPr>
          </w:p>
        </w:tc>
      </w:tr>
      <w:tr w:rsidR="00D0385A" w:rsidRPr="00B01003" w14:paraId="75208F31" w14:textId="77777777" w:rsidTr="00D0385A">
        <w:trPr>
          <w:trHeight w:val="473"/>
        </w:trPr>
        <w:tc>
          <w:tcPr>
            <w:tcW w:w="9498" w:type="dxa"/>
            <w:gridSpan w:val="2"/>
            <w:vAlign w:val="center"/>
          </w:tcPr>
          <w:p w14:paraId="497391AF"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3.1.4. Для учасників — фізичних осіб, у т.ч. фізичних осіб — підприємців: у разі, якщо документи тендерної пропозиції та/або договір про закупівлі буде підписувати уповноважена особа, а не безпосередньо учасник — фізична особа, у т.ч. фізична особа — підприємець, надати доручення (довіреність) учасника-фізичної особи, у т.ч. фізичної особи — підприємця, на вчинення відповідних повноважень уповноваженою особою.</w:t>
            </w:r>
          </w:p>
        </w:tc>
        <w:tc>
          <w:tcPr>
            <w:tcW w:w="425" w:type="dxa"/>
            <w:vAlign w:val="center"/>
          </w:tcPr>
          <w:p w14:paraId="71A8D5D7" w14:textId="77777777" w:rsidR="00D0385A" w:rsidRPr="00B01003" w:rsidRDefault="00D0385A" w:rsidP="00190FBB">
            <w:pPr>
              <w:jc w:val="center"/>
              <w:rPr>
                <w:rFonts w:ascii="Times New Roman" w:hAnsi="Times New Roman" w:cs="Times New Roman"/>
                <w:sz w:val="24"/>
                <w:szCs w:val="24"/>
                <w:lang w:val="ru-RU"/>
              </w:rPr>
            </w:pPr>
          </w:p>
        </w:tc>
      </w:tr>
      <w:tr w:rsidR="00D0385A" w:rsidRPr="00B01003" w14:paraId="437758DE" w14:textId="77777777" w:rsidTr="00D0385A">
        <w:trPr>
          <w:trHeight w:val="473"/>
        </w:trPr>
        <w:tc>
          <w:tcPr>
            <w:tcW w:w="9498" w:type="dxa"/>
            <w:gridSpan w:val="2"/>
            <w:vAlign w:val="center"/>
          </w:tcPr>
          <w:p w14:paraId="7D222ED4"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3.1.5.</w:t>
            </w:r>
            <w:r w:rsidRPr="00B01003">
              <w:rPr>
                <w:rFonts w:ascii="Times New Roman" w:hAnsi="Times New Roman" w:cs="Times New Roman"/>
                <w:sz w:val="24"/>
                <w:szCs w:val="24"/>
                <w:lang w:val="ru-RU"/>
              </w:rPr>
              <w:t xml:space="preserve"> </w:t>
            </w:r>
            <w:r w:rsidRPr="00B01003">
              <w:rPr>
                <w:rFonts w:ascii="Times New Roman" w:hAnsi="Times New Roman" w:cs="Times New Roman"/>
                <w:color w:val="002060"/>
                <w:sz w:val="24"/>
                <w:szCs w:val="24"/>
                <w:lang w:val="ru-RU"/>
              </w:rPr>
              <w:t>Для об’єднань учасників:</w:t>
            </w:r>
          </w:p>
          <w:p w14:paraId="236B67BD"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 Документи про створення об'єднання учасників (рішення, статут, договір тощо) та документи, що підтверджують повноваження представника такого об’єднання</w:t>
            </w:r>
            <w:r w:rsidRPr="00B01003">
              <w:rPr>
                <w:rFonts w:ascii="Times New Roman" w:hAnsi="Times New Roman" w:cs="Times New Roman"/>
                <w:b/>
                <w:bCs/>
                <w:color w:val="002060"/>
                <w:sz w:val="24"/>
                <w:szCs w:val="24"/>
                <w:lang w:val="ru-RU"/>
              </w:rPr>
              <w:t>.</w:t>
            </w:r>
            <w:r w:rsidRPr="00B01003">
              <w:rPr>
                <w:rFonts w:ascii="Times New Roman" w:hAnsi="Times New Roman" w:cs="Times New Roman"/>
                <w:b/>
                <w:bCs/>
                <w:color w:val="002060"/>
                <w:sz w:val="24"/>
                <w:szCs w:val="24"/>
                <w:u w:val="single"/>
                <w:lang w:val="ru-RU"/>
              </w:rPr>
              <w:t xml:space="preserve"> </w:t>
            </w:r>
          </w:p>
          <w:p w14:paraId="6A7786B7"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Документи про створення об'єднання учасників (рішення, статут, договір тощо) та документи, що підтверджують повноваження представника такого об’єднання – фізичної особи, у разі підписання хоча б одного із документів в складі тендерної пропозиції таким представником.</w:t>
            </w:r>
          </w:p>
        </w:tc>
        <w:tc>
          <w:tcPr>
            <w:tcW w:w="425" w:type="dxa"/>
            <w:vAlign w:val="center"/>
          </w:tcPr>
          <w:p w14:paraId="0677F825" w14:textId="77777777" w:rsidR="00D0385A" w:rsidRPr="00B01003" w:rsidRDefault="00D0385A" w:rsidP="00190FBB">
            <w:pPr>
              <w:jc w:val="center"/>
              <w:rPr>
                <w:rFonts w:ascii="Times New Roman" w:hAnsi="Times New Roman" w:cs="Times New Roman"/>
                <w:sz w:val="24"/>
                <w:szCs w:val="24"/>
                <w:lang w:val="ru-RU"/>
              </w:rPr>
            </w:pPr>
          </w:p>
        </w:tc>
      </w:tr>
      <w:tr w:rsidR="00D0385A" w:rsidRPr="00B01003" w14:paraId="0D2F0B8C" w14:textId="77777777" w:rsidTr="00D0385A">
        <w:trPr>
          <w:trHeight w:val="561"/>
        </w:trPr>
        <w:tc>
          <w:tcPr>
            <w:tcW w:w="9923" w:type="dxa"/>
            <w:gridSpan w:val="3"/>
            <w:shd w:val="clear" w:color="auto" w:fill="F2F2F2" w:themeFill="background1" w:themeFillShade="F2"/>
            <w:vAlign w:val="center"/>
          </w:tcPr>
          <w:p w14:paraId="549903AE" w14:textId="77777777" w:rsidR="00D0385A" w:rsidRPr="00B01003" w:rsidRDefault="00D0385A" w:rsidP="00190FBB">
            <w:pPr>
              <w:rPr>
                <w:rFonts w:ascii="Times New Roman" w:hAnsi="Times New Roman" w:cs="Times New Roman"/>
                <w:b/>
                <w:sz w:val="24"/>
                <w:szCs w:val="24"/>
              </w:rPr>
            </w:pPr>
            <w:r w:rsidRPr="00B01003">
              <w:rPr>
                <w:rFonts w:ascii="Times New Roman" w:hAnsi="Times New Roman" w:cs="Times New Roman"/>
                <w:b/>
                <w:sz w:val="24"/>
                <w:szCs w:val="24"/>
              </w:rPr>
              <w:t>4. Інформація про субпідрядників/співвиконавців</w:t>
            </w:r>
            <w:r w:rsidRPr="00B01003">
              <w:rPr>
                <w:rFonts w:ascii="Times New Roman" w:hAnsi="Times New Roman" w:cs="Times New Roman"/>
                <w:i/>
                <w:sz w:val="24"/>
                <w:szCs w:val="24"/>
              </w:rPr>
              <w:t>.</w:t>
            </w:r>
          </w:p>
        </w:tc>
      </w:tr>
      <w:tr w:rsidR="00D0385A" w:rsidRPr="00B01003" w14:paraId="0FC8CC22" w14:textId="77777777" w:rsidTr="00D0385A">
        <w:trPr>
          <w:trHeight w:val="531"/>
        </w:trPr>
        <w:tc>
          <w:tcPr>
            <w:tcW w:w="9498" w:type="dxa"/>
            <w:gridSpan w:val="2"/>
            <w:vAlign w:val="center"/>
          </w:tcPr>
          <w:p w14:paraId="60DAAB76" w14:textId="77777777" w:rsidR="00D0385A" w:rsidRPr="00B01003" w:rsidRDefault="00D0385A" w:rsidP="00190FBB">
            <w:pPr>
              <w:tabs>
                <w:tab w:val="left" w:pos="4283"/>
              </w:tabs>
              <w:ind w:left="7"/>
              <w:rPr>
                <w:rFonts w:ascii="Times New Roman" w:hAnsi="Times New Roman" w:cs="Times New Roman"/>
                <w:color w:val="002060"/>
                <w:sz w:val="24"/>
                <w:szCs w:val="24"/>
              </w:rPr>
            </w:pPr>
            <w:r w:rsidRPr="00B01003">
              <w:rPr>
                <w:rFonts w:ascii="Times New Roman" w:hAnsi="Times New Roman" w:cs="Times New Roman"/>
                <w:color w:val="002060"/>
                <w:sz w:val="24"/>
                <w:szCs w:val="24"/>
                <w:shd w:val="clear" w:color="auto" w:fill="FFFFFF"/>
              </w:rPr>
              <w:t xml:space="preserve">4.1 </w:t>
            </w:r>
            <w:r w:rsidRPr="00B01003">
              <w:rPr>
                <w:rFonts w:ascii="Times New Roman" w:hAnsi="Times New Roman" w:cs="Times New Roman"/>
                <w:color w:val="002060"/>
                <w:sz w:val="24"/>
                <w:szCs w:val="24"/>
                <w:lang w:eastAsia="ru-RU"/>
              </w:rPr>
              <w:t>У разі залучення до виконання робіт по проекту стороннього суб'єкта господарювання (субпідрядної організації) в обсязі не менше ніж 20 відсотків вартості договору закупівлі, Учасник надає довідку, за формою згідно Додатку 2.4. до Тендерної документації, з переліком субпідрядних організацій, які будуть залучені до виконання робіт з обов’язковим наданням копій дозвільних документів, кваліфікаційних сертифікатів та/або копій ліцензій таких субпідрядних організацій та їх працівників (з переліком робіт) на провадження господарської діяльності, необхідних для виконання робіт до яких їх залучають, якщо отримання ліцензій, кваліфікаційних сертифікатів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 на дату подання тендерної пропозиції).</w:t>
            </w:r>
          </w:p>
        </w:tc>
        <w:tc>
          <w:tcPr>
            <w:tcW w:w="425" w:type="dxa"/>
            <w:vAlign w:val="center"/>
          </w:tcPr>
          <w:p w14:paraId="3FF0B126" w14:textId="77777777" w:rsidR="00D0385A" w:rsidRPr="00B01003" w:rsidRDefault="00D0385A" w:rsidP="00190FBB">
            <w:pPr>
              <w:rPr>
                <w:rFonts w:ascii="Times New Roman" w:hAnsi="Times New Roman" w:cs="Times New Roman"/>
                <w:color w:val="A6A6A6" w:themeColor="background1" w:themeShade="A6"/>
                <w:sz w:val="24"/>
                <w:szCs w:val="24"/>
              </w:rPr>
            </w:pPr>
          </w:p>
        </w:tc>
      </w:tr>
      <w:tr w:rsidR="00D0385A" w:rsidRPr="00B01003" w14:paraId="5EAB11DB" w14:textId="77777777" w:rsidTr="00D0385A">
        <w:trPr>
          <w:trHeight w:val="416"/>
        </w:trPr>
        <w:tc>
          <w:tcPr>
            <w:tcW w:w="9923" w:type="dxa"/>
            <w:gridSpan w:val="3"/>
            <w:shd w:val="clear" w:color="auto" w:fill="F2F2F2" w:themeFill="background1" w:themeFillShade="F2"/>
            <w:vAlign w:val="center"/>
          </w:tcPr>
          <w:p w14:paraId="254BF936" w14:textId="77777777" w:rsidR="00D0385A" w:rsidRPr="00B01003" w:rsidRDefault="00D0385A" w:rsidP="00190FBB">
            <w:pPr>
              <w:shd w:val="clear" w:color="auto" w:fill="F2F2F2" w:themeFill="background1" w:themeFillShade="F2"/>
              <w:rPr>
                <w:rFonts w:ascii="Times New Roman" w:hAnsi="Times New Roman" w:cs="Times New Roman"/>
                <w:b/>
                <w:sz w:val="24"/>
                <w:szCs w:val="24"/>
                <w:lang w:val="ru-RU"/>
              </w:rPr>
            </w:pPr>
            <w:r w:rsidRPr="00B01003">
              <w:rPr>
                <w:rFonts w:ascii="Times New Roman" w:hAnsi="Times New Roman" w:cs="Times New Roman"/>
                <w:b/>
                <w:sz w:val="24"/>
                <w:szCs w:val="24"/>
                <w:lang w:val="ru-RU"/>
              </w:rPr>
              <w:t>5. Документ/-и, що підтверджує/-ють надання учасником забезпечення тендерної пропозиції.</w:t>
            </w:r>
          </w:p>
          <w:p w14:paraId="6EA463AE" w14:textId="77777777" w:rsidR="00D0385A" w:rsidRPr="008745D8" w:rsidRDefault="00D0385A" w:rsidP="00190FBB">
            <w:pPr>
              <w:shd w:val="clear" w:color="auto" w:fill="F2F2F2" w:themeFill="background1" w:themeFillShade="F2"/>
              <w:ind w:firstLine="314"/>
              <w:rPr>
                <w:rFonts w:ascii="Times New Roman" w:hAnsi="Times New Roman" w:cs="Times New Roman"/>
                <w:i/>
                <w:color w:val="000000"/>
                <w:sz w:val="20"/>
                <w:szCs w:val="20"/>
                <w:lang w:val="ru-RU"/>
              </w:rPr>
            </w:pPr>
            <w:r w:rsidRPr="008745D8">
              <w:rPr>
                <w:rFonts w:ascii="Times New Roman" w:hAnsi="Times New Roman" w:cs="Times New Roman"/>
                <w:i/>
                <w:color w:val="000000"/>
                <w:sz w:val="20"/>
                <w:szCs w:val="20"/>
                <w:lang w:val="ru-RU"/>
              </w:rPr>
              <w:t>За зверненням учасника, яким було надано забезпечення тендерної пропозиції, замовник повідомляє установу, що видала такому учаснику гарантію, про настання підстави для повернення забезпечення тендерної пропозиції протягом п’яти днів з дня настання однієї з підстав, визначених частиною четвертою статті 25 Закону.</w:t>
            </w:r>
          </w:p>
          <w:p w14:paraId="33910CF6" w14:textId="77777777" w:rsidR="00D0385A" w:rsidRPr="00B01003" w:rsidRDefault="00D0385A" w:rsidP="00190FBB">
            <w:pPr>
              <w:shd w:val="clear" w:color="auto" w:fill="F2F2F2" w:themeFill="background1" w:themeFillShade="F2"/>
              <w:ind w:firstLine="314"/>
              <w:rPr>
                <w:rFonts w:ascii="Times New Roman" w:hAnsi="Times New Roman" w:cs="Times New Roman"/>
                <w:i/>
                <w:sz w:val="24"/>
                <w:szCs w:val="24"/>
                <w:lang w:val="ru-RU"/>
              </w:rPr>
            </w:pPr>
            <w:r w:rsidRPr="008745D8">
              <w:rPr>
                <w:rFonts w:ascii="Times New Roman" w:hAnsi="Times New Roman" w:cs="Times New Roman"/>
                <w:i/>
                <w:sz w:val="20"/>
                <w:szCs w:val="20"/>
                <w:lang w:val="ru-RU"/>
              </w:rPr>
              <w:t xml:space="preserve">У випадку, якщо участь у закупівлі приймає об’єднання учасників, забезпечення тендерної пропозиції надається таким об’єднанням (у разі створення об’єднання як юридичної особи). У разі, якщо об’єднання утворене учасниками-нерезидентами України </w:t>
            </w:r>
            <w:r w:rsidRPr="008745D8">
              <w:rPr>
                <w:rFonts w:ascii="Times New Roman" w:hAnsi="Times New Roman" w:cs="Times New Roman"/>
                <w:b/>
                <w:i/>
                <w:sz w:val="20"/>
                <w:szCs w:val="20"/>
                <w:lang w:val="ru-RU"/>
              </w:rPr>
              <w:t>без створення</w:t>
            </w:r>
            <w:r w:rsidRPr="008745D8">
              <w:rPr>
                <w:rFonts w:ascii="Times New Roman" w:hAnsi="Times New Roman" w:cs="Times New Roman"/>
                <w:i/>
                <w:sz w:val="20"/>
                <w:szCs w:val="20"/>
                <w:lang w:val="ru-RU"/>
              </w:rPr>
              <w:t xml:space="preserve"> юридичної особи, забезпечення тендерної пропозиції надається будь-яким членом об’єднання.</w:t>
            </w:r>
          </w:p>
        </w:tc>
      </w:tr>
      <w:tr w:rsidR="00D0385A" w:rsidRPr="00B01003" w14:paraId="6BD75FFC" w14:textId="77777777" w:rsidTr="00D0385A">
        <w:trPr>
          <w:trHeight w:val="356"/>
        </w:trPr>
        <w:tc>
          <w:tcPr>
            <w:tcW w:w="9498" w:type="dxa"/>
            <w:gridSpan w:val="2"/>
            <w:vAlign w:val="center"/>
          </w:tcPr>
          <w:p w14:paraId="63D8EC40"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5.1. Забезпечення тендерної пропозиції (відповідно до вимог п. 2 Розділу І</w:t>
            </w:r>
            <w:r w:rsidRPr="00B01003">
              <w:rPr>
                <w:rFonts w:ascii="Times New Roman" w:hAnsi="Times New Roman" w:cs="Times New Roman"/>
                <w:color w:val="002060"/>
                <w:sz w:val="24"/>
                <w:szCs w:val="24"/>
                <w:lang w:val="en-US"/>
              </w:rPr>
              <w:t>I</w:t>
            </w:r>
            <w:r w:rsidRPr="00B01003">
              <w:rPr>
                <w:rFonts w:ascii="Times New Roman" w:hAnsi="Times New Roman" w:cs="Times New Roman"/>
                <w:color w:val="002060"/>
                <w:sz w:val="24"/>
                <w:szCs w:val="24"/>
                <w:lang w:val="ru-RU"/>
              </w:rPr>
              <w:t>І Тендерної документації та відповідно до Додатку 10 до Тендерної документації).</w:t>
            </w:r>
          </w:p>
        </w:tc>
        <w:tc>
          <w:tcPr>
            <w:tcW w:w="425" w:type="dxa"/>
            <w:vAlign w:val="center"/>
          </w:tcPr>
          <w:p w14:paraId="13EC5075" w14:textId="77777777" w:rsidR="00D0385A" w:rsidRPr="00B01003" w:rsidRDefault="00D0385A" w:rsidP="00190FBB">
            <w:pPr>
              <w:rPr>
                <w:rFonts w:ascii="Times New Roman" w:hAnsi="Times New Roman" w:cs="Times New Roman"/>
                <w:sz w:val="24"/>
                <w:szCs w:val="24"/>
                <w:lang w:val="ru-RU"/>
              </w:rPr>
            </w:pPr>
          </w:p>
        </w:tc>
      </w:tr>
      <w:tr w:rsidR="00D0385A" w:rsidRPr="00B01003" w14:paraId="79395582" w14:textId="77777777" w:rsidTr="00D0385A">
        <w:trPr>
          <w:trHeight w:val="878"/>
        </w:trPr>
        <w:tc>
          <w:tcPr>
            <w:tcW w:w="9923" w:type="dxa"/>
            <w:gridSpan w:val="3"/>
            <w:shd w:val="clear" w:color="auto" w:fill="F2F2F2" w:themeFill="background1" w:themeFillShade="F2"/>
            <w:vAlign w:val="center"/>
          </w:tcPr>
          <w:p w14:paraId="408A2B53" w14:textId="77777777" w:rsidR="00D0385A" w:rsidRPr="00B01003" w:rsidRDefault="00D0385A" w:rsidP="00190FBB">
            <w:pPr>
              <w:rPr>
                <w:rFonts w:ascii="Times New Roman" w:hAnsi="Times New Roman" w:cs="Times New Roman"/>
                <w:b/>
                <w:sz w:val="24"/>
                <w:szCs w:val="24"/>
                <w:lang w:val="ru-RU"/>
              </w:rPr>
            </w:pPr>
            <w:r w:rsidRPr="00B01003">
              <w:rPr>
                <w:rFonts w:ascii="Times New Roman" w:hAnsi="Times New Roman" w:cs="Times New Roman"/>
                <w:b/>
                <w:sz w:val="24"/>
                <w:szCs w:val="24"/>
                <w:lang w:val="ru-RU"/>
              </w:rPr>
              <w:t>6. Інформація про відповідність учасника (крім нерезидентів) вимогам антикорупційного законодавства</w:t>
            </w:r>
            <w:r w:rsidRPr="00B01003">
              <w:rPr>
                <w:rFonts w:ascii="Times New Roman" w:hAnsi="Times New Roman" w:cs="Times New Roman"/>
                <w:sz w:val="24"/>
                <w:szCs w:val="24"/>
                <w:lang w:val="ru-RU"/>
              </w:rPr>
              <w:t>.</w:t>
            </w:r>
          </w:p>
          <w:p w14:paraId="0FACF4D5" w14:textId="77777777" w:rsidR="00D0385A" w:rsidRPr="00B01003" w:rsidRDefault="00D0385A" w:rsidP="00190FBB">
            <w:pPr>
              <w:ind w:firstLine="314"/>
              <w:rPr>
                <w:rFonts w:ascii="Times New Roman" w:hAnsi="Times New Roman" w:cs="Times New Roman"/>
                <w:i/>
                <w:sz w:val="24"/>
                <w:szCs w:val="24"/>
                <w:lang w:val="ru-RU"/>
              </w:rPr>
            </w:pPr>
            <w:r w:rsidRPr="00B01003">
              <w:rPr>
                <w:rFonts w:ascii="Times New Roman" w:hAnsi="Times New Roman" w:cs="Times New Roman"/>
                <w:i/>
                <w:sz w:val="24"/>
                <w:szCs w:val="24"/>
                <w:lang w:val="ru-RU"/>
              </w:rPr>
              <w:t>Надається, якщо вартість закупівлі (з ПДВ), дорівнює чи перевищує 20 мільйонів гривень (у тому числі за лотом).</w:t>
            </w:r>
          </w:p>
        </w:tc>
      </w:tr>
      <w:tr w:rsidR="00D0385A" w:rsidRPr="00B01003" w14:paraId="0444843E" w14:textId="77777777" w:rsidTr="00D0385A">
        <w:trPr>
          <w:trHeight w:val="547"/>
        </w:trPr>
        <w:tc>
          <w:tcPr>
            <w:tcW w:w="9498" w:type="dxa"/>
            <w:gridSpan w:val="2"/>
            <w:vAlign w:val="center"/>
          </w:tcPr>
          <w:p w14:paraId="27925D08" w14:textId="77777777" w:rsidR="00D0385A" w:rsidRPr="00B01003" w:rsidRDefault="00D0385A" w:rsidP="00190FBB">
            <w:pPr>
              <w:tabs>
                <w:tab w:val="left" w:pos="744"/>
              </w:tabs>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6.1. Учасник повинен надати довідку в довільній формі про те, що юридична особа, яка є учасником процедури закупівлі (крім нерезидентів),</w:t>
            </w:r>
            <w:r w:rsidRPr="00B01003">
              <w:rPr>
                <w:rFonts w:ascii="Times New Roman" w:hAnsi="Times New Roman" w:cs="Times New Roman"/>
                <w:color w:val="002060"/>
                <w:sz w:val="24"/>
                <w:szCs w:val="24"/>
              </w:rPr>
              <w:t> </w:t>
            </w:r>
            <w:r w:rsidRPr="00B01003">
              <w:rPr>
                <w:rFonts w:ascii="Times New Roman" w:hAnsi="Times New Roman" w:cs="Times New Roman"/>
                <w:color w:val="002060"/>
                <w:sz w:val="24"/>
                <w:szCs w:val="24"/>
                <w:lang w:val="ru-RU"/>
              </w:rPr>
              <w:t xml:space="preserve"> має антикорупційну програму чи уповноваженого з реалізації антикорупційної програми, якщо вартість закупівлі робіт дорівнює чи перевищує 20 млн. гривень (у тому числі за лотом),  відповідно до пп.10 п.47 Особливостей.</w:t>
            </w:r>
          </w:p>
        </w:tc>
        <w:tc>
          <w:tcPr>
            <w:tcW w:w="425" w:type="dxa"/>
            <w:vAlign w:val="center"/>
          </w:tcPr>
          <w:p w14:paraId="3507B8AD" w14:textId="77777777" w:rsidR="00D0385A" w:rsidRPr="00B01003" w:rsidRDefault="00D0385A" w:rsidP="00190FBB">
            <w:pPr>
              <w:rPr>
                <w:rFonts w:ascii="Times New Roman" w:hAnsi="Times New Roman" w:cs="Times New Roman"/>
                <w:sz w:val="24"/>
                <w:szCs w:val="24"/>
                <w:lang w:val="ru-RU"/>
              </w:rPr>
            </w:pPr>
          </w:p>
        </w:tc>
      </w:tr>
      <w:tr w:rsidR="00D0385A" w:rsidRPr="00B01003" w14:paraId="1F1511A9" w14:textId="77777777" w:rsidTr="00D0385A">
        <w:trPr>
          <w:trHeight w:val="539"/>
        </w:trPr>
        <w:tc>
          <w:tcPr>
            <w:tcW w:w="9923" w:type="dxa"/>
            <w:gridSpan w:val="3"/>
            <w:shd w:val="clear" w:color="auto" w:fill="F2F2F2" w:themeFill="background1" w:themeFillShade="F2"/>
            <w:vAlign w:val="center"/>
          </w:tcPr>
          <w:p w14:paraId="5391E543" w14:textId="77777777" w:rsidR="00D0385A" w:rsidRPr="00B01003" w:rsidRDefault="00D0385A" w:rsidP="00190FBB">
            <w:pPr>
              <w:rPr>
                <w:rFonts w:ascii="Times New Roman" w:hAnsi="Times New Roman" w:cs="Times New Roman"/>
                <w:sz w:val="24"/>
                <w:szCs w:val="24"/>
                <w:lang w:val="ru-RU"/>
              </w:rPr>
            </w:pPr>
            <w:r w:rsidRPr="00B01003">
              <w:rPr>
                <w:rFonts w:ascii="Times New Roman" w:hAnsi="Times New Roman" w:cs="Times New Roman"/>
                <w:b/>
                <w:sz w:val="24"/>
                <w:szCs w:val="24"/>
                <w:lang w:val="ru-RU"/>
              </w:rPr>
              <w:t>7. Інша інформація, яка вимагається замовником відповідно до ч. 3 ст. 22 Закону</w:t>
            </w:r>
            <w:r w:rsidRPr="00B01003">
              <w:rPr>
                <w:rFonts w:ascii="Times New Roman" w:hAnsi="Times New Roman" w:cs="Times New Roman"/>
                <w:sz w:val="24"/>
                <w:szCs w:val="24"/>
                <w:lang w:val="ru-RU"/>
              </w:rPr>
              <w:t>.</w:t>
            </w:r>
          </w:p>
        </w:tc>
      </w:tr>
      <w:tr w:rsidR="00D0385A" w:rsidRPr="00B01003" w14:paraId="32F7A204" w14:textId="77777777" w:rsidTr="00D0385A">
        <w:trPr>
          <w:trHeight w:val="507"/>
        </w:trPr>
        <w:tc>
          <w:tcPr>
            <w:tcW w:w="9498" w:type="dxa"/>
            <w:gridSpan w:val="2"/>
            <w:vAlign w:val="center"/>
          </w:tcPr>
          <w:p w14:paraId="06533D77"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7.1. Заповнену та підписану уповноваженою особою учасника тендерну пропозицію за формою, наведеною у Додатку 1 до Тендерної документації, завірену печаткою*.</w:t>
            </w:r>
          </w:p>
          <w:p w14:paraId="4269B321" w14:textId="77777777" w:rsidR="00D0385A" w:rsidRPr="00B01003" w:rsidRDefault="00D0385A" w:rsidP="00190FBB">
            <w:pPr>
              <w:rPr>
                <w:rFonts w:ascii="Times New Roman" w:hAnsi="Times New Roman" w:cs="Times New Roman"/>
                <w:i/>
                <w:color w:val="002060"/>
                <w:sz w:val="24"/>
                <w:szCs w:val="24"/>
                <w:lang w:val="ru-RU"/>
              </w:rPr>
            </w:pPr>
            <w:r w:rsidRPr="00B01003">
              <w:rPr>
                <w:rFonts w:ascii="Times New Roman" w:hAnsi="Times New Roman" w:cs="Times New Roman"/>
                <w:b/>
                <w:bCs/>
                <w:color w:val="002060"/>
                <w:sz w:val="24"/>
                <w:szCs w:val="24"/>
                <w:lang w:val="ru-RU"/>
              </w:rPr>
              <w:t xml:space="preserve">* </w:t>
            </w:r>
            <w:r w:rsidRPr="00B01003">
              <w:rPr>
                <w:rFonts w:ascii="Times New Roman" w:hAnsi="Times New Roman" w:cs="Times New Roman"/>
                <w:i/>
                <w:color w:val="002060"/>
                <w:sz w:val="24"/>
                <w:szCs w:val="24"/>
                <w:lang w:val="ru-RU"/>
              </w:rPr>
              <w:t>Вимога про скріплення печаткою не стосується учасників, які здійснюють діяльність без печатки згідно з чинним законодавством.</w:t>
            </w:r>
          </w:p>
          <w:p w14:paraId="6C09DBF7" w14:textId="77777777" w:rsidR="00D0385A" w:rsidRPr="00B01003" w:rsidRDefault="00D0385A" w:rsidP="00190FBB">
            <w:pPr>
              <w:rPr>
                <w:rFonts w:ascii="Times New Roman" w:hAnsi="Times New Roman" w:cs="Times New Roman"/>
                <w:iCs/>
                <w:color w:val="002060"/>
                <w:sz w:val="24"/>
                <w:szCs w:val="24"/>
                <w:lang w:val="ru-RU"/>
              </w:rPr>
            </w:pPr>
            <w:r w:rsidRPr="00B01003">
              <w:rPr>
                <w:rFonts w:ascii="Times New Roman" w:hAnsi="Times New Roman" w:cs="Times New Roman"/>
                <w:iCs/>
                <w:color w:val="002060"/>
                <w:sz w:val="24"/>
                <w:szCs w:val="24"/>
                <w:lang w:val="ru-RU"/>
              </w:rPr>
              <w:t xml:space="preserve">7.2. Гарантійний лист, яким учасник підтверджує, що учасник, засновник(и) учасника, кінцевий(і) бенефеціар(и) учасника, член або учасник </w:t>
            </w:r>
            <w:r w:rsidRPr="00B01003">
              <w:rPr>
                <w:rFonts w:ascii="Times New Roman" w:hAnsi="Times New Roman" w:cs="Times New Roman"/>
                <w:iCs/>
                <w:color w:val="002060"/>
                <w:sz w:val="24"/>
                <w:szCs w:val="24"/>
                <w:lang w:val="ru-RU" w:bidi="uk-UA"/>
              </w:rPr>
              <w:t xml:space="preserve">(акціонер) юридичної </w:t>
            </w:r>
            <w:r w:rsidRPr="00B01003">
              <w:rPr>
                <w:rFonts w:ascii="Times New Roman" w:hAnsi="Times New Roman" w:cs="Times New Roman"/>
                <w:iCs/>
                <w:color w:val="002060"/>
                <w:sz w:val="24"/>
                <w:szCs w:val="24"/>
                <w:lang w:val="ru-RU"/>
              </w:rPr>
              <w:t xml:space="preserve">особи — учасника процедури </w:t>
            </w:r>
            <w:r w:rsidRPr="00B01003">
              <w:rPr>
                <w:rFonts w:ascii="Times New Roman" w:hAnsi="Times New Roman" w:cs="Times New Roman"/>
                <w:iCs/>
                <w:color w:val="002060"/>
                <w:sz w:val="24"/>
                <w:szCs w:val="24"/>
                <w:lang w:val="ru-RU" w:bidi="uk-UA"/>
              </w:rPr>
              <w:t xml:space="preserve">закупівлі </w:t>
            </w:r>
            <w:r w:rsidRPr="00B01003">
              <w:rPr>
                <w:rFonts w:ascii="Times New Roman" w:hAnsi="Times New Roman" w:cs="Times New Roman"/>
                <w:iCs/>
                <w:color w:val="002060"/>
                <w:sz w:val="24"/>
                <w:szCs w:val="24"/>
                <w:lang w:val="ru-RU"/>
              </w:rPr>
              <w:t>не перебувають під дією спеціальних економічних та/або інших обмежувальних заходів (санкцій), а також будь-яких інших обставин та заходів нормативного, адміністративного чи іншого характеру, що перешкоджають укладенню та/або виконанню договору про закупівлю, передбачених, зокрема, але не виключно, Законом України «Про санкції»,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постановою Кабінету Міністрів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від 07.11.2014 № 595, постановою Кабінету Міністрів України «Про заборону ввезення на митну територію України товарів, що походять з Російської Федерації» від 30.12.2015 № 1147, постановою Кабінету Міністрів України «Про застосування заборони ввезення товарів з Російської Федерації» від 09.04.2022 № 426 (згідно форми, наданої у Додатку 11 до тендерної документації).</w:t>
            </w:r>
          </w:p>
          <w:p w14:paraId="514890E9" w14:textId="77777777" w:rsidR="00D0385A" w:rsidRPr="00B01003" w:rsidRDefault="00D0385A" w:rsidP="00190FBB">
            <w:pPr>
              <w:rPr>
                <w:rFonts w:ascii="Times New Roman" w:hAnsi="Times New Roman" w:cs="Times New Roman"/>
                <w:iCs/>
                <w:color w:val="002060"/>
                <w:sz w:val="24"/>
                <w:szCs w:val="24"/>
                <w:lang w:val="ru-RU"/>
              </w:rPr>
            </w:pPr>
            <w:r w:rsidRPr="00B01003">
              <w:rPr>
                <w:rFonts w:ascii="Times New Roman" w:hAnsi="Times New Roman" w:cs="Times New Roman"/>
                <w:iCs/>
                <w:color w:val="002060"/>
                <w:sz w:val="24"/>
                <w:szCs w:val="24"/>
                <w:lang w:val="ru-RU"/>
              </w:rPr>
              <w:t>7.3.</w:t>
            </w:r>
            <w:r w:rsidRPr="00B01003">
              <w:rPr>
                <w:rFonts w:ascii="Times New Roman" w:hAnsi="Times New Roman" w:cs="Times New Roman"/>
                <w:sz w:val="24"/>
                <w:szCs w:val="24"/>
                <w:lang w:val="ru-RU"/>
              </w:rPr>
              <w:t xml:space="preserve"> </w:t>
            </w:r>
            <w:r w:rsidRPr="00B01003">
              <w:rPr>
                <w:rFonts w:ascii="Times New Roman" w:hAnsi="Times New Roman" w:cs="Times New Roman"/>
                <w:iCs/>
                <w:color w:val="002060"/>
                <w:sz w:val="24"/>
                <w:szCs w:val="24"/>
                <w:lang w:val="ru-RU"/>
              </w:rPr>
              <w:t>Підписане уповноваженим представником учасника Договірне зобовʼязання щодо доброчесності українською та англійською мовами (за формою, поданою у  Додатку 6 до тендерної документації).</w:t>
            </w:r>
          </w:p>
          <w:p w14:paraId="67EC0FFC" w14:textId="77777777" w:rsidR="00D0385A" w:rsidRPr="00B01003" w:rsidRDefault="00D0385A" w:rsidP="00190FBB">
            <w:pPr>
              <w:rPr>
                <w:rFonts w:ascii="Times New Roman" w:hAnsi="Times New Roman" w:cs="Times New Roman"/>
                <w:iCs/>
                <w:color w:val="002060"/>
                <w:sz w:val="24"/>
                <w:szCs w:val="24"/>
                <w:lang w:val="ru-RU"/>
              </w:rPr>
            </w:pPr>
            <w:r w:rsidRPr="00B01003">
              <w:rPr>
                <w:rFonts w:ascii="Times New Roman" w:hAnsi="Times New Roman" w:cs="Times New Roman"/>
                <w:iCs/>
                <w:color w:val="002060"/>
                <w:sz w:val="24"/>
                <w:szCs w:val="24"/>
                <w:lang w:val="ru-RU"/>
              </w:rPr>
              <w:t>7.4.</w:t>
            </w:r>
            <w:r w:rsidRPr="00B01003">
              <w:rPr>
                <w:rFonts w:ascii="Times New Roman" w:hAnsi="Times New Roman" w:cs="Times New Roman"/>
                <w:sz w:val="24"/>
                <w:szCs w:val="24"/>
                <w:lang w:val="ru-RU"/>
              </w:rPr>
              <w:t xml:space="preserve"> </w:t>
            </w:r>
            <w:r w:rsidRPr="00B01003">
              <w:rPr>
                <w:rFonts w:ascii="Times New Roman" w:hAnsi="Times New Roman" w:cs="Times New Roman"/>
                <w:iCs/>
                <w:color w:val="002060"/>
                <w:sz w:val="24"/>
                <w:szCs w:val="24"/>
                <w:lang w:val="ru-RU"/>
              </w:rPr>
              <w:t>Підписане уповноваженим представником учасника Договірне зобовʼязання щодо екологічних та соціальних стандартів українською та англійською мовами (за формою, поданою у Додатку 7 до тендерної документації).</w:t>
            </w:r>
          </w:p>
          <w:p w14:paraId="662E327A"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7.5. Гарантійний лист у довільній формі про те, що місцезнаходженням (місцем проживання) суб’єкта господарювання, який є учасником, не є територіальна громада, яка перебуває в тимчасовій окупації*. </w:t>
            </w:r>
          </w:p>
          <w:p w14:paraId="15535CCC" w14:textId="77777777" w:rsidR="00D0385A" w:rsidRPr="00B01003" w:rsidRDefault="00D0385A" w:rsidP="00190FBB">
            <w:pPr>
              <w:rPr>
                <w:rFonts w:ascii="Times New Roman" w:hAnsi="Times New Roman" w:cs="Times New Roman"/>
                <w:i/>
                <w:iCs/>
                <w:color w:val="002060"/>
                <w:sz w:val="24"/>
                <w:szCs w:val="24"/>
                <w:lang w:val="ru-RU"/>
              </w:rPr>
            </w:pPr>
            <w:r w:rsidRPr="00B01003">
              <w:rPr>
                <w:rFonts w:ascii="Times New Roman" w:hAnsi="Times New Roman" w:cs="Times New Roman"/>
                <w:i/>
                <w:iCs/>
                <w:color w:val="002060"/>
                <w:sz w:val="24"/>
                <w:szCs w:val="24"/>
                <w:lang w:val="ru-RU"/>
              </w:rPr>
              <w:t>*Замовник перевіряє інформацію щодо учасника згідно Переліку територій, на яких ведуться (велися) бойові дії або тимчасово окупованих Російською Федерацією, затвердженого наказом Мінреінтеграції від 22.12.2022 № 309.</w:t>
            </w:r>
          </w:p>
          <w:p w14:paraId="3A1BB5DB"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7.6.</w:t>
            </w:r>
            <w:r w:rsidRPr="00B01003">
              <w:rPr>
                <w:rFonts w:ascii="Times New Roman" w:hAnsi="Times New Roman" w:cs="Times New Roman"/>
                <w:sz w:val="24"/>
                <w:szCs w:val="24"/>
                <w:lang w:val="ru-RU"/>
              </w:rPr>
              <w:t xml:space="preserve"> </w:t>
            </w:r>
            <w:r w:rsidRPr="00B01003">
              <w:rPr>
                <w:rFonts w:ascii="Times New Roman" w:hAnsi="Times New Roman" w:cs="Times New Roman"/>
                <w:color w:val="002060"/>
                <w:sz w:val="24"/>
                <w:szCs w:val="24"/>
                <w:lang w:val="ru-RU"/>
              </w:rPr>
              <w:t>Анкету для проведення антикорупційної перевірки ділових партнерів (за формою, наведеною в Додатку 9 до Тендерної документації).</w:t>
            </w:r>
          </w:p>
          <w:p w14:paraId="541C71CB" w14:textId="77777777" w:rsidR="00D0385A" w:rsidRPr="00B01003" w:rsidRDefault="00D0385A" w:rsidP="00190FBB">
            <w:pPr>
              <w:rPr>
                <w:rFonts w:ascii="Times New Roman" w:hAnsi="Times New Roman" w:cs="Times New Roman"/>
                <w:i/>
                <w:color w:val="002060"/>
                <w:sz w:val="24"/>
                <w:szCs w:val="24"/>
                <w:lang w:val="ru-RU"/>
              </w:rPr>
            </w:pPr>
            <w:r w:rsidRPr="00B01003">
              <w:rPr>
                <w:rFonts w:ascii="Times New Roman" w:hAnsi="Times New Roman" w:cs="Times New Roman"/>
                <w:color w:val="002060"/>
                <w:sz w:val="24"/>
                <w:szCs w:val="24"/>
                <w:lang w:val="ru-RU"/>
              </w:rPr>
              <w:t>7.7.</w:t>
            </w:r>
            <w:r w:rsidRPr="00B01003">
              <w:rPr>
                <w:rFonts w:ascii="Times New Roman" w:hAnsi="Times New Roman" w:cs="Times New Roman"/>
                <w:sz w:val="24"/>
                <w:szCs w:val="24"/>
                <w:lang w:val="ru-RU"/>
              </w:rPr>
              <w:t xml:space="preserve"> </w:t>
            </w:r>
            <w:r w:rsidRPr="00B01003">
              <w:rPr>
                <w:rFonts w:ascii="Times New Roman" w:hAnsi="Times New Roman" w:cs="Times New Roman"/>
                <w:color w:val="002060"/>
                <w:sz w:val="24"/>
                <w:szCs w:val="24"/>
                <w:lang w:val="ru-RU"/>
              </w:rPr>
              <w:t xml:space="preserve">Копії основних ліцензій, кваліфікаційних сертифікатів (якщо передбачене виконання видів робіт, пов'язаних із створенням об'єктів архітектури, відповідальні виконавці яких проходять професійну атестацію) та/або дозволів на виконання робіт, виданих уповноваженим державним органом необхідних для виконання робіт, вказаних в технічному завданні, якщо отримання ліцензій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 </w:t>
            </w:r>
            <w:r w:rsidRPr="00B01003">
              <w:rPr>
                <w:rFonts w:ascii="Times New Roman" w:hAnsi="Times New Roman" w:cs="Times New Roman"/>
                <w:i/>
                <w:color w:val="002060"/>
                <w:sz w:val="24"/>
                <w:szCs w:val="24"/>
                <w:lang w:val="ru-RU"/>
              </w:rPr>
              <w:t>(надається у випадку, якщо вказані роботи виконуються безпосередньо учасником).</w:t>
            </w:r>
          </w:p>
          <w:p w14:paraId="62464D6A" w14:textId="77777777" w:rsidR="00D0385A" w:rsidRPr="00B01003" w:rsidRDefault="00D0385A" w:rsidP="00190FBB">
            <w:pPr>
              <w:rPr>
                <w:rFonts w:ascii="Times New Roman" w:hAnsi="Times New Roman" w:cs="Times New Roman"/>
                <w:i/>
                <w:iCs/>
                <w:color w:val="002060"/>
                <w:sz w:val="24"/>
                <w:szCs w:val="24"/>
                <w:lang w:val="ru-RU"/>
              </w:rPr>
            </w:pPr>
            <w:r w:rsidRPr="00B01003">
              <w:rPr>
                <w:rFonts w:ascii="Times New Roman" w:hAnsi="Times New Roman" w:cs="Times New Roman"/>
                <w:iCs/>
                <w:color w:val="002060"/>
                <w:sz w:val="24"/>
                <w:szCs w:val="24"/>
                <w:lang w:val="ru-RU"/>
              </w:rPr>
              <w:t xml:space="preserve">7.8. Довідку у довільній формі про те, що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(у тому числі фізична особа кінцевого бенефіціарного власника засновника такої юридичної особи, якщо засновник – інша юридична особа) – </w:t>
            </w:r>
            <w:r w:rsidRPr="00B01003">
              <w:rPr>
                <w:rFonts w:ascii="Times New Roman" w:hAnsi="Times New Roman" w:cs="Times New Roman"/>
                <w:b/>
                <w:iCs/>
                <w:color w:val="002060"/>
                <w:sz w:val="24"/>
                <w:szCs w:val="24"/>
                <w:lang w:val="ru-RU"/>
              </w:rPr>
              <w:t>НЕ</w:t>
            </w:r>
            <w:r w:rsidRPr="00B01003">
              <w:rPr>
                <w:rFonts w:ascii="Times New Roman" w:hAnsi="Times New Roman" w:cs="Times New Roman"/>
                <w:iCs/>
                <w:color w:val="002060"/>
                <w:sz w:val="24"/>
                <w:szCs w:val="24"/>
                <w:lang w:val="ru-RU"/>
              </w:rPr>
              <w:t xml:space="preserve"> </w:t>
            </w:r>
            <w:r w:rsidRPr="00B01003">
              <w:rPr>
                <w:rFonts w:ascii="Times New Roman" w:hAnsi="Times New Roman" w:cs="Times New Roman"/>
                <w:i/>
                <w:iCs/>
                <w:color w:val="002060"/>
                <w:sz w:val="24"/>
                <w:szCs w:val="24"/>
                <w:lang w:val="ru-RU"/>
              </w:rPr>
              <w:t>була засуджена 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3E14BF17"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7.9. Довідку у довільній формі, що учасник процедури закупівлі </w:t>
            </w:r>
            <w:r w:rsidRPr="00B01003">
              <w:rPr>
                <w:rFonts w:ascii="Times New Roman" w:hAnsi="Times New Roman" w:cs="Times New Roman"/>
                <w:b/>
                <w:color w:val="002060"/>
                <w:sz w:val="24"/>
                <w:szCs w:val="24"/>
                <w:u w:val="single"/>
                <w:lang w:val="ru-RU"/>
              </w:rPr>
              <w:t xml:space="preserve">НЕ Є </w:t>
            </w:r>
            <w:r w:rsidRPr="00B01003">
              <w:rPr>
                <w:rFonts w:ascii="Times New Roman" w:hAnsi="Times New Roman" w:cs="Times New Roman"/>
                <w:color w:val="002060"/>
                <w:sz w:val="24"/>
                <w:szCs w:val="24"/>
                <w:lang w:val="ru-RU"/>
              </w:rPr>
              <w:t>особою, до якої застосовано санкцію у вигляді заборони на здійснення у неї публічних закупівель товарів, робіт і послуг згідно із</w:t>
            </w:r>
            <w:r w:rsidRPr="00B01003">
              <w:rPr>
                <w:rFonts w:ascii="Times New Roman" w:hAnsi="Times New Roman" w:cs="Times New Roman"/>
                <w:color w:val="002060"/>
                <w:sz w:val="24"/>
                <w:szCs w:val="24"/>
              </w:rPr>
              <w:t> </w:t>
            </w:r>
            <w:r w:rsidRPr="00B01003">
              <w:rPr>
                <w:rFonts w:ascii="Times New Roman" w:hAnsi="Times New Roman" w:cs="Times New Roman"/>
                <w:color w:val="002060"/>
                <w:sz w:val="24"/>
                <w:szCs w:val="24"/>
                <w:lang w:val="ru-RU"/>
              </w:rPr>
              <w:t>Законом України</w:t>
            </w:r>
            <w:r w:rsidRPr="00B01003">
              <w:rPr>
                <w:rFonts w:ascii="Times New Roman" w:hAnsi="Times New Roman" w:cs="Times New Roman"/>
                <w:color w:val="002060"/>
                <w:sz w:val="24"/>
                <w:szCs w:val="24"/>
              </w:rPr>
              <w:t> </w:t>
            </w:r>
            <w:r w:rsidRPr="00B01003">
              <w:rPr>
                <w:rFonts w:ascii="Times New Roman" w:hAnsi="Times New Roman" w:cs="Times New Roman"/>
                <w:color w:val="002060"/>
                <w:sz w:val="24"/>
                <w:szCs w:val="24"/>
                <w:lang w:val="ru-RU"/>
              </w:rPr>
              <w:t>"Про санкції", а також до якої застосовано чинні сканкції будь-якою з таких організацій:</w:t>
            </w:r>
          </w:p>
          <w:p w14:paraId="3CF39831"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w:t>
            </w:r>
            <w:r w:rsidRPr="00B01003">
              <w:rPr>
                <w:rFonts w:ascii="Times New Roman" w:hAnsi="Times New Roman" w:cs="Times New Roman"/>
                <w:color w:val="002060"/>
                <w:sz w:val="24"/>
                <w:szCs w:val="24"/>
              </w:rPr>
              <w:t>a</w:t>
            </w:r>
            <w:r w:rsidRPr="00B01003">
              <w:rPr>
                <w:rFonts w:ascii="Times New Roman" w:hAnsi="Times New Roman" w:cs="Times New Roman"/>
                <w:color w:val="002060"/>
                <w:sz w:val="24"/>
                <w:szCs w:val="24"/>
                <w:lang w:val="ru-RU"/>
              </w:rPr>
              <w:t>) Організацією Об’єднаних Націй та будь-яким органом чи особою, що належним чином призначені, наділені правами та уповноважені Організацією Об’єднаних Націй вводити, запроваджувати, встановлювати та/або примусово реалізувати санкції;</w:t>
            </w:r>
          </w:p>
          <w:p w14:paraId="68226A89"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w:t>
            </w:r>
            <w:r w:rsidRPr="00B01003">
              <w:rPr>
                <w:rFonts w:ascii="Times New Roman" w:hAnsi="Times New Roman" w:cs="Times New Roman"/>
                <w:color w:val="002060"/>
                <w:sz w:val="24"/>
                <w:szCs w:val="24"/>
              </w:rPr>
              <w:t>b</w:t>
            </w:r>
            <w:r w:rsidRPr="00B01003">
              <w:rPr>
                <w:rFonts w:ascii="Times New Roman" w:hAnsi="Times New Roman" w:cs="Times New Roman"/>
                <w:color w:val="002060"/>
                <w:sz w:val="24"/>
                <w:szCs w:val="24"/>
                <w:lang w:val="ru-RU"/>
              </w:rPr>
              <w:t>) Європейським Союзом та будь-яким органом чи особою, що належним чином призначені, наділені правами та уповноважені Європейським Союзом вводити, запроваджувати, встановлювати та/або примусово реалізувати Санкції;</w:t>
            </w:r>
          </w:p>
          <w:p w14:paraId="0B5E08B4"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  (</w:t>
            </w:r>
            <w:r w:rsidRPr="00B01003">
              <w:rPr>
                <w:rFonts w:ascii="Times New Roman" w:hAnsi="Times New Roman" w:cs="Times New Roman"/>
                <w:color w:val="002060"/>
                <w:sz w:val="24"/>
                <w:szCs w:val="24"/>
              </w:rPr>
              <w:t>c</w:t>
            </w:r>
            <w:r w:rsidRPr="00B01003">
              <w:rPr>
                <w:rFonts w:ascii="Times New Roman" w:hAnsi="Times New Roman" w:cs="Times New Roman"/>
                <w:color w:val="002060"/>
                <w:sz w:val="24"/>
                <w:szCs w:val="24"/>
                <w:lang w:val="ru-RU"/>
              </w:rPr>
              <w:t>) Управлінням Міністерства фінансів США з контролю іноземних активів (</w:t>
            </w:r>
            <w:r w:rsidRPr="00B01003">
              <w:rPr>
                <w:rFonts w:ascii="Times New Roman" w:hAnsi="Times New Roman" w:cs="Times New Roman"/>
                <w:color w:val="002060"/>
                <w:sz w:val="24"/>
                <w:szCs w:val="24"/>
              </w:rPr>
              <w:t>OFAC</w:t>
            </w:r>
            <w:r w:rsidRPr="00B01003">
              <w:rPr>
                <w:rFonts w:ascii="Times New Roman" w:hAnsi="Times New Roman" w:cs="Times New Roman"/>
                <w:color w:val="002060"/>
                <w:sz w:val="24"/>
                <w:szCs w:val="24"/>
                <w:lang w:val="ru-RU"/>
              </w:rPr>
              <w:t>), Державним департаментом США та/або Міністерством торгівлі США.</w:t>
            </w:r>
          </w:p>
          <w:p w14:paraId="31808954"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7.10.</w:t>
            </w:r>
            <w:r w:rsidRPr="00B01003">
              <w:rPr>
                <w:rFonts w:ascii="Times New Roman" w:hAnsi="Times New Roman" w:cs="Times New Roman"/>
                <w:sz w:val="24"/>
                <w:szCs w:val="24"/>
                <w:lang w:val="ru-RU"/>
              </w:rPr>
              <w:t xml:space="preserve"> </w:t>
            </w:r>
            <w:sdt>
              <w:sdtPr>
                <w:rPr>
                  <w:rFonts w:ascii="Times New Roman" w:hAnsi="Times New Roman" w:cs="Times New Roman"/>
                  <w:color w:val="002060"/>
                  <w:sz w:val="24"/>
                  <w:szCs w:val="24"/>
                </w:rPr>
                <w:tag w:val="goog_rdk_33"/>
                <w:id w:val="1256242108"/>
                <w:showingPlcHdr/>
              </w:sdtPr>
              <w:sdtEndPr/>
              <w:sdtContent>
                <w:r w:rsidRPr="00B01003">
                  <w:rPr>
                    <w:rFonts w:ascii="Times New Roman" w:hAnsi="Times New Roman" w:cs="Times New Roman"/>
                    <w:color w:val="002060"/>
                    <w:sz w:val="24"/>
                    <w:szCs w:val="24"/>
                    <w:lang w:val="ru-RU"/>
                  </w:rPr>
                  <w:t xml:space="preserve">     </w:t>
                </w:r>
              </w:sdtContent>
            </w:sdt>
            <w:r w:rsidRPr="00B01003">
              <w:rPr>
                <w:rFonts w:ascii="Times New Roman" w:hAnsi="Times New Roman" w:cs="Times New Roman"/>
                <w:color w:val="002060"/>
                <w:sz w:val="24"/>
                <w:szCs w:val="24"/>
                <w:lang w:val="ru-RU"/>
              </w:rPr>
              <w:t>Учасник також повинен надати Витяг ЄДРПОУ/Виписку ЄДРПОУ, передбачену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що підтверджують зазначену інформацію  (крім випадків, коли учасником є фізична особа-підприємець або нерезидент).</w:t>
            </w:r>
          </w:p>
        </w:tc>
        <w:tc>
          <w:tcPr>
            <w:tcW w:w="425" w:type="dxa"/>
            <w:vAlign w:val="center"/>
          </w:tcPr>
          <w:p w14:paraId="2B212E3D" w14:textId="77777777" w:rsidR="00D0385A" w:rsidRPr="00B01003" w:rsidRDefault="00D0385A" w:rsidP="00190FBB">
            <w:pPr>
              <w:jc w:val="center"/>
              <w:rPr>
                <w:rFonts w:ascii="Times New Roman" w:hAnsi="Times New Roman" w:cs="Times New Roman"/>
                <w:color w:val="A6A6A6" w:themeColor="background1" w:themeShade="A6"/>
                <w:sz w:val="24"/>
                <w:szCs w:val="24"/>
                <w:lang w:val="ru-RU"/>
              </w:rPr>
            </w:pPr>
          </w:p>
        </w:tc>
      </w:tr>
      <w:tr w:rsidR="00D0385A" w:rsidRPr="00B01003" w14:paraId="24319B1E" w14:textId="77777777" w:rsidTr="00D0385A">
        <w:trPr>
          <w:trHeight w:val="507"/>
        </w:trPr>
        <w:tc>
          <w:tcPr>
            <w:tcW w:w="9923" w:type="dxa"/>
            <w:gridSpan w:val="3"/>
            <w:shd w:val="clear" w:color="auto" w:fill="F2F2F2" w:themeFill="background1" w:themeFillShade="F2"/>
            <w:vAlign w:val="center"/>
          </w:tcPr>
          <w:p w14:paraId="610F54B5" w14:textId="77777777" w:rsidR="00D0385A" w:rsidRPr="00B01003" w:rsidRDefault="00D0385A" w:rsidP="00190FBB">
            <w:pPr>
              <w:rPr>
                <w:rFonts w:ascii="Times New Roman" w:hAnsi="Times New Roman" w:cs="Times New Roman"/>
                <w:sz w:val="24"/>
                <w:szCs w:val="24"/>
                <w:lang w:val="ru-RU"/>
              </w:rPr>
            </w:pPr>
            <w:r w:rsidRPr="00B01003">
              <w:rPr>
                <w:rFonts w:ascii="Times New Roman" w:hAnsi="Times New Roman" w:cs="Times New Roman"/>
                <w:b/>
                <w:sz w:val="24"/>
                <w:szCs w:val="24"/>
                <w:lang w:val="ru-RU"/>
              </w:rPr>
              <w:t>8. Вимоги  щодо обґрунтування аномально низької ціни</w:t>
            </w:r>
            <w:r w:rsidRPr="00B01003">
              <w:rPr>
                <w:rFonts w:ascii="Times New Roman" w:hAnsi="Times New Roman" w:cs="Times New Roman"/>
                <w:sz w:val="24"/>
                <w:szCs w:val="24"/>
                <w:lang w:val="ru-RU"/>
              </w:rPr>
              <w:t>.</w:t>
            </w:r>
          </w:p>
        </w:tc>
      </w:tr>
      <w:tr w:rsidR="00D0385A" w:rsidRPr="00B01003" w14:paraId="6CFEDF75" w14:textId="77777777" w:rsidTr="00D0385A">
        <w:trPr>
          <w:trHeight w:val="507"/>
        </w:trPr>
        <w:tc>
          <w:tcPr>
            <w:tcW w:w="9498" w:type="dxa"/>
            <w:gridSpan w:val="2"/>
            <w:vAlign w:val="center"/>
          </w:tcPr>
          <w:p w14:paraId="1E188EF0" w14:textId="77777777" w:rsidR="00D0385A" w:rsidRPr="00B01003" w:rsidRDefault="00D0385A" w:rsidP="00190FBB">
            <w:pPr>
              <w:rPr>
                <w:rFonts w:ascii="Times New Roman" w:hAnsi="Times New Roman" w:cs="Times New Roman"/>
                <w:color w:val="002060"/>
                <w:sz w:val="24"/>
                <w:szCs w:val="24"/>
                <w:lang w:val="ru-RU"/>
              </w:rPr>
            </w:pPr>
            <w:r w:rsidRPr="00B01003">
              <w:rPr>
                <w:rFonts w:ascii="Times New Roman" w:hAnsi="Times New Roman" w:cs="Times New Roman"/>
                <w:color w:val="002060"/>
                <w:sz w:val="24"/>
                <w:szCs w:val="24"/>
                <w:lang w:val="ru-RU"/>
              </w:rPr>
              <w:t xml:space="preserve">8.1 Загальні вимоги щодо обґрунтування аномально-низької ціни визначено в п. 2 р. </w:t>
            </w:r>
            <w:r w:rsidRPr="00B01003">
              <w:rPr>
                <w:rFonts w:ascii="Times New Roman" w:hAnsi="Times New Roman" w:cs="Times New Roman"/>
                <w:color w:val="002060"/>
                <w:sz w:val="24"/>
                <w:szCs w:val="24"/>
              </w:rPr>
              <w:t>V</w:t>
            </w:r>
            <w:r w:rsidRPr="00B01003">
              <w:rPr>
                <w:rFonts w:ascii="Times New Roman" w:hAnsi="Times New Roman" w:cs="Times New Roman"/>
                <w:color w:val="002060"/>
                <w:sz w:val="24"/>
                <w:szCs w:val="24"/>
                <w:lang w:val="ru-RU"/>
              </w:rPr>
              <w:t xml:space="preserve"> Тендерної документації.</w:t>
            </w:r>
          </w:p>
        </w:tc>
        <w:tc>
          <w:tcPr>
            <w:tcW w:w="425" w:type="dxa"/>
            <w:vAlign w:val="center"/>
          </w:tcPr>
          <w:p w14:paraId="2F305A24" w14:textId="77777777" w:rsidR="00D0385A" w:rsidRPr="00B01003" w:rsidRDefault="00D0385A" w:rsidP="00190FBB">
            <w:pPr>
              <w:jc w:val="center"/>
              <w:rPr>
                <w:rFonts w:ascii="Times New Roman" w:hAnsi="Times New Roman" w:cs="Times New Roman"/>
                <w:color w:val="A6A6A6" w:themeColor="background1" w:themeShade="A6"/>
                <w:sz w:val="24"/>
                <w:szCs w:val="24"/>
                <w:lang w:val="ru-RU"/>
              </w:rPr>
            </w:pPr>
          </w:p>
        </w:tc>
      </w:tr>
      <w:tr w:rsidR="00D0385A" w:rsidRPr="00B01003" w14:paraId="1A1BD3F0" w14:textId="77777777" w:rsidTr="00D0385A">
        <w:trPr>
          <w:trHeight w:val="507"/>
        </w:trPr>
        <w:tc>
          <w:tcPr>
            <w:tcW w:w="9923" w:type="dxa"/>
            <w:gridSpan w:val="3"/>
            <w:shd w:val="clear" w:color="auto" w:fill="F2F2F2" w:themeFill="background1" w:themeFillShade="F2"/>
            <w:vAlign w:val="center"/>
          </w:tcPr>
          <w:p w14:paraId="08CF772E" w14:textId="77777777" w:rsidR="00D0385A" w:rsidRPr="00B01003" w:rsidRDefault="00D0385A" w:rsidP="00190FBB">
            <w:pPr>
              <w:rPr>
                <w:rFonts w:ascii="Times New Roman" w:hAnsi="Times New Roman" w:cs="Times New Roman"/>
                <w:color w:val="A6A6A6" w:themeColor="background1" w:themeShade="A6"/>
                <w:sz w:val="24"/>
                <w:szCs w:val="24"/>
                <w:lang w:val="ru-RU"/>
              </w:rPr>
            </w:pPr>
            <w:r w:rsidRPr="00B01003">
              <w:rPr>
                <w:rFonts w:ascii="Times New Roman" w:hAnsi="Times New Roman" w:cs="Times New Roman"/>
                <w:b/>
                <w:sz w:val="24"/>
                <w:szCs w:val="24"/>
                <w:lang w:val="ru-RU"/>
              </w:rPr>
              <w:t>9. Інформація про відсутність підстав, визначених у  пункті 47 Особливостей</w:t>
            </w:r>
          </w:p>
        </w:tc>
      </w:tr>
      <w:tr w:rsidR="00D0385A" w:rsidRPr="00B01003" w14:paraId="0740FD92" w14:textId="77777777" w:rsidTr="00D0385A">
        <w:trPr>
          <w:trHeight w:val="507"/>
        </w:trPr>
        <w:tc>
          <w:tcPr>
            <w:tcW w:w="9498" w:type="dxa"/>
            <w:gridSpan w:val="2"/>
            <w:shd w:val="clear" w:color="auto" w:fill="FFFFFF" w:themeFill="background1"/>
            <w:vAlign w:val="center"/>
          </w:tcPr>
          <w:p w14:paraId="389E68D1" w14:textId="77777777" w:rsidR="00D0385A" w:rsidRPr="00B01003" w:rsidRDefault="00D0385A" w:rsidP="00190FBB">
            <w:pPr>
              <w:rPr>
                <w:rFonts w:ascii="Times New Roman" w:hAnsi="Times New Roman" w:cs="Times New Roman"/>
                <w:b/>
                <w:sz w:val="24"/>
                <w:szCs w:val="24"/>
                <w:lang w:val="ru-RU"/>
              </w:rPr>
            </w:pPr>
            <w:r w:rsidRPr="00B01003">
              <w:rPr>
                <w:rFonts w:ascii="Times New Roman" w:hAnsi="Times New Roman" w:cs="Times New Roman"/>
                <w:b/>
                <w:sz w:val="24"/>
                <w:szCs w:val="24"/>
                <w:lang w:val="ru-RU"/>
              </w:rPr>
              <w:t>9.1.</w:t>
            </w:r>
            <w:r w:rsidRPr="00B01003">
              <w:rPr>
                <w:rFonts w:ascii="Times New Roman" w:hAnsi="Times New Roman" w:cs="Times New Roman"/>
                <w:b/>
                <w:bCs/>
                <w:sz w:val="24"/>
                <w:szCs w:val="24"/>
                <w:u w:val="single"/>
                <w:lang w:val="ru-RU" w:eastAsia="ru-RU"/>
              </w:rPr>
              <w:t xml:space="preserve"> Інформація про відсутність підстав, визначених у пункті 47 Особливостей (крім підпунктів 1 і 7 цього пункту)</w:t>
            </w:r>
            <w:r w:rsidRPr="00B01003">
              <w:rPr>
                <w:rFonts w:ascii="Times New Roman" w:hAnsi="Times New Roman" w:cs="Times New Roman"/>
                <w:sz w:val="24"/>
                <w:szCs w:val="24"/>
                <w:u w:val="single"/>
                <w:lang w:val="ru-RU" w:eastAsia="ru-RU"/>
              </w:rPr>
              <w:t>,</w:t>
            </w:r>
            <w:r w:rsidRPr="00B01003">
              <w:rPr>
                <w:rFonts w:ascii="Times New Roman" w:hAnsi="Times New Roman" w:cs="Times New Roman"/>
                <w:sz w:val="24"/>
                <w:szCs w:val="24"/>
                <w:lang w:val="ru-RU" w:eastAsia="ru-RU"/>
              </w:rPr>
              <w:t xml:space="preserve"> підтверджується учасником шляхом самостійного декларування відсутності таких підстав в електронній системі закупівель під час подання тендерної пропозиції, а саме </w:t>
            </w:r>
            <w:r w:rsidRPr="00B01003">
              <w:rPr>
                <w:rFonts w:ascii="Times New Roman" w:hAnsi="Times New Roman" w:cs="Times New Roman"/>
                <w:b/>
                <w:sz w:val="24"/>
                <w:szCs w:val="24"/>
                <w:lang w:val="ru-RU" w:eastAsia="ru-RU"/>
              </w:rPr>
              <w:t>шляхом заповнення окремих електронних полів в електронній системі закупівель (проставлення «галочки»).</w:t>
            </w:r>
          </w:p>
        </w:tc>
        <w:tc>
          <w:tcPr>
            <w:tcW w:w="425" w:type="dxa"/>
            <w:shd w:val="clear" w:color="auto" w:fill="FFFFFF" w:themeFill="background1"/>
            <w:vAlign w:val="center"/>
          </w:tcPr>
          <w:p w14:paraId="3027F078" w14:textId="77777777" w:rsidR="00D0385A" w:rsidRPr="00B01003" w:rsidRDefault="00D0385A" w:rsidP="00190FBB">
            <w:pPr>
              <w:rPr>
                <w:rFonts w:ascii="Times New Roman" w:hAnsi="Times New Roman" w:cs="Times New Roman"/>
                <w:b/>
                <w:sz w:val="24"/>
                <w:szCs w:val="24"/>
                <w:lang w:val="ru-RU"/>
              </w:rPr>
            </w:pPr>
          </w:p>
        </w:tc>
      </w:tr>
      <w:tr w:rsidR="00D0385A" w:rsidRPr="00B01003" w14:paraId="1AE1297B" w14:textId="77777777" w:rsidTr="00D0385A">
        <w:trPr>
          <w:trHeight w:val="507"/>
        </w:trPr>
        <w:tc>
          <w:tcPr>
            <w:tcW w:w="9498" w:type="dxa"/>
            <w:gridSpan w:val="2"/>
            <w:shd w:val="clear" w:color="auto" w:fill="FFFFFF" w:themeFill="background1"/>
            <w:vAlign w:val="center"/>
          </w:tcPr>
          <w:p w14:paraId="634C7293" w14:textId="77777777" w:rsidR="00D0385A" w:rsidRPr="00B01003" w:rsidRDefault="00D0385A" w:rsidP="00190FBB">
            <w:pPr>
              <w:rPr>
                <w:rFonts w:ascii="Times New Roman" w:hAnsi="Times New Roman" w:cs="Times New Roman"/>
                <w:b/>
                <w:sz w:val="24"/>
                <w:szCs w:val="24"/>
                <w:lang w:val="ru-RU"/>
              </w:rPr>
            </w:pPr>
            <w:r w:rsidRPr="00B01003">
              <w:rPr>
                <w:rFonts w:ascii="Times New Roman" w:hAnsi="Times New Roman" w:cs="Times New Roman"/>
                <w:b/>
                <w:sz w:val="24"/>
                <w:szCs w:val="24"/>
                <w:lang w:val="ru-RU"/>
              </w:rPr>
              <w:t xml:space="preserve">9.2. </w:t>
            </w:r>
            <w:r w:rsidRPr="00B01003">
              <w:rPr>
                <w:rFonts w:ascii="Times New Roman" w:hAnsi="Times New Roman" w:cs="Times New Roman"/>
                <w:bCs/>
                <w:iCs/>
                <w:sz w:val="24"/>
                <w:szCs w:val="24"/>
                <w:lang w:val="ru-RU"/>
              </w:rPr>
              <w:t>У разі участі об’єднання учасників підтвердження відсутності підстав, визначених в пункті 47 Особливостей,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tc>
        <w:tc>
          <w:tcPr>
            <w:tcW w:w="425" w:type="dxa"/>
            <w:shd w:val="clear" w:color="auto" w:fill="FFFFFF" w:themeFill="background1"/>
            <w:vAlign w:val="center"/>
          </w:tcPr>
          <w:p w14:paraId="06D45583" w14:textId="77777777" w:rsidR="00D0385A" w:rsidRPr="00B01003" w:rsidRDefault="00D0385A" w:rsidP="00190FBB">
            <w:pPr>
              <w:rPr>
                <w:rFonts w:ascii="Times New Roman" w:hAnsi="Times New Roman" w:cs="Times New Roman"/>
                <w:b/>
                <w:sz w:val="24"/>
                <w:szCs w:val="24"/>
                <w:lang w:val="ru-RU"/>
              </w:rPr>
            </w:pPr>
          </w:p>
        </w:tc>
      </w:tr>
    </w:tbl>
    <w:p w14:paraId="4B011193" w14:textId="77777777" w:rsidR="00D0385A" w:rsidRPr="00B01003" w:rsidRDefault="00D0385A" w:rsidP="00D0385A">
      <w:pPr>
        <w:spacing w:after="0" w:line="216" w:lineRule="auto"/>
        <w:rPr>
          <w:rFonts w:ascii="Times New Roman" w:hAnsi="Times New Roman" w:cs="Times New Roman"/>
          <w:b/>
          <w:sz w:val="24"/>
          <w:szCs w:val="24"/>
          <w:lang w:val="ru-RU"/>
        </w:rPr>
      </w:pPr>
    </w:p>
    <w:p w14:paraId="030C0F98" w14:textId="77777777" w:rsidR="00D0385A" w:rsidRPr="00B01003" w:rsidRDefault="00D0385A" w:rsidP="00D0385A">
      <w:pPr>
        <w:spacing w:after="0" w:line="216" w:lineRule="auto"/>
        <w:rPr>
          <w:rFonts w:ascii="Times New Roman" w:hAnsi="Times New Roman" w:cs="Times New Roman"/>
          <w:b/>
          <w:sz w:val="24"/>
          <w:szCs w:val="24"/>
          <w:lang w:val="ru-RU"/>
        </w:rPr>
      </w:pPr>
    </w:p>
    <w:p w14:paraId="00BEEFDF" w14:textId="77777777" w:rsidR="00D0385A" w:rsidRPr="00B01003" w:rsidRDefault="00D0385A" w:rsidP="00D0385A">
      <w:pPr>
        <w:spacing w:after="0" w:line="216" w:lineRule="auto"/>
        <w:rPr>
          <w:rFonts w:ascii="Times New Roman" w:hAnsi="Times New Roman" w:cs="Times New Roman"/>
          <w:b/>
          <w:sz w:val="24"/>
          <w:szCs w:val="24"/>
          <w:lang w:val="ru-RU"/>
        </w:rPr>
      </w:pPr>
      <w:r w:rsidRPr="00B01003">
        <w:rPr>
          <w:rFonts w:ascii="Times New Roman" w:hAnsi="Times New Roman" w:cs="Times New Roman"/>
          <w:b/>
          <w:sz w:val="24"/>
          <w:szCs w:val="24"/>
          <w:lang w:val="ru-RU"/>
        </w:rPr>
        <w:t>ІІ. ВИМОГИ ДО ІНФОРМАЦІЇ, ЩО ВІДНОСИТЬСЯ ДО СКЛАДУ ТЕНДЕРНОЇ ПРОПОЗИЦІЇ ТА ПІДЛЯГАЄ ЗАВАНТАЖЕННЮ В ЕСЗ У ВИГЛЯДІ ФАЙЛІВ</w:t>
      </w:r>
    </w:p>
    <w:p w14:paraId="3804F397" w14:textId="77777777" w:rsidR="00D0385A" w:rsidRPr="00B01003" w:rsidRDefault="00D0385A" w:rsidP="00D0385A">
      <w:pPr>
        <w:spacing w:after="0" w:line="216" w:lineRule="auto"/>
        <w:ind w:firstLine="357"/>
        <w:rPr>
          <w:rFonts w:ascii="Times New Roman" w:hAnsi="Times New Roman" w:cs="Times New Roman"/>
          <w:color w:val="000000"/>
          <w:sz w:val="24"/>
          <w:szCs w:val="24"/>
          <w:lang w:val="ru-RU" w:eastAsia="uk-UA"/>
        </w:rPr>
      </w:pPr>
      <w:r w:rsidRPr="00B01003">
        <w:rPr>
          <w:rFonts w:ascii="Times New Roman" w:hAnsi="Times New Roman" w:cs="Times New Roman"/>
          <w:color w:val="000000"/>
          <w:sz w:val="24"/>
          <w:szCs w:val="24"/>
          <w:lang w:val="ru-RU" w:eastAsia="uk-UA"/>
        </w:rPr>
        <w:t>1. Тендерна пропозиція подається відповідно до порядку, визначеного статтею 26 Закону, крім положень частин першої, четвертої, шостої та сьомої статті 26 Закону та п.31 Особливостей.</w:t>
      </w:r>
    </w:p>
    <w:p w14:paraId="3101AD76" w14:textId="77777777" w:rsidR="00D0385A" w:rsidRPr="00B01003" w:rsidRDefault="00D0385A" w:rsidP="00D0385A">
      <w:pPr>
        <w:spacing w:after="0" w:line="216" w:lineRule="auto"/>
        <w:ind w:firstLine="357"/>
        <w:rPr>
          <w:rFonts w:ascii="Times New Roman" w:hAnsi="Times New Roman" w:cs="Times New Roman"/>
          <w:color w:val="000000"/>
          <w:sz w:val="24"/>
          <w:szCs w:val="24"/>
          <w:lang w:val="ru-RU" w:eastAsia="uk-UA"/>
        </w:rPr>
      </w:pPr>
      <w:r w:rsidRPr="00B01003">
        <w:rPr>
          <w:rFonts w:ascii="Times New Roman" w:hAnsi="Times New Roman" w:cs="Times New Roman"/>
          <w:color w:val="000000"/>
          <w:sz w:val="24"/>
          <w:szCs w:val="24"/>
          <w:lang w:val="ru-RU" w:eastAsia="uk-UA"/>
        </w:rPr>
        <w:t>Тендерна пропозиція подається в електронному вигляді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критеріям,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у т.ч. надання яких передбачено відповідно до вимог абзацу 1 частини 3 статті 22 Закону.</w:t>
      </w:r>
    </w:p>
    <w:p w14:paraId="286844C9" w14:textId="77777777" w:rsidR="00D0385A" w:rsidRPr="00B01003" w:rsidRDefault="00D0385A" w:rsidP="00D0385A">
      <w:pPr>
        <w:spacing w:after="0" w:line="216" w:lineRule="auto"/>
        <w:ind w:firstLine="357"/>
        <w:rPr>
          <w:rFonts w:ascii="Times New Roman" w:hAnsi="Times New Roman" w:cs="Times New Roman"/>
          <w:color w:val="000000"/>
          <w:sz w:val="24"/>
          <w:szCs w:val="24"/>
          <w:lang w:val="ru-RU" w:eastAsia="uk-UA"/>
        </w:rPr>
      </w:pPr>
    </w:p>
    <w:p w14:paraId="4323A058" w14:textId="77777777" w:rsidR="00D0385A" w:rsidRPr="00B01003" w:rsidRDefault="00D0385A" w:rsidP="00D0385A">
      <w:pPr>
        <w:spacing w:after="0" w:line="216" w:lineRule="auto"/>
        <w:ind w:firstLine="357"/>
        <w:rPr>
          <w:rFonts w:ascii="Times New Roman" w:hAnsi="Times New Roman" w:cs="Times New Roman"/>
          <w:color w:val="000000"/>
          <w:sz w:val="24"/>
          <w:szCs w:val="24"/>
          <w:lang w:val="ru-RU" w:eastAsia="uk-UA"/>
        </w:rPr>
      </w:pPr>
      <w:r w:rsidRPr="00B01003">
        <w:rPr>
          <w:rFonts w:ascii="Times New Roman" w:hAnsi="Times New Roman" w:cs="Times New Roman"/>
          <w:color w:val="000000"/>
          <w:sz w:val="24"/>
          <w:szCs w:val="24"/>
          <w:lang w:val="ru-RU" w:eastAsia="uk-UA"/>
        </w:rPr>
        <w:t xml:space="preserve">Поданням своєї тендерної пропозиції учасник: </w:t>
      </w:r>
    </w:p>
    <w:p w14:paraId="48CB3B31" w14:textId="77777777" w:rsidR="00D0385A" w:rsidRPr="00B01003" w:rsidRDefault="00D0385A" w:rsidP="00D0385A">
      <w:pPr>
        <w:spacing w:after="0" w:line="216" w:lineRule="auto"/>
        <w:ind w:firstLine="357"/>
        <w:rPr>
          <w:rFonts w:ascii="Times New Roman" w:hAnsi="Times New Roman" w:cs="Times New Roman"/>
          <w:color w:val="000000"/>
          <w:sz w:val="24"/>
          <w:szCs w:val="24"/>
          <w:lang w:val="ru-RU" w:eastAsia="uk-UA"/>
        </w:rPr>
      </w:pPr>
    </w:p>
    <w:p w14:paraId="37AA9DDE" w14:textId="77777777" w:rsidR="00D0385A" w:rsidRPr="00B01003" w:rsidRDefault="00D0385A" w:rsidP="00D0385A">
      <w:pPr>
        <w:spacing w:after="0" w:line="216" w:lineRule="auto"/>
        <w:rPr>
          <w:rFonts w:ascii="Times New Roman" w:hAnsi="Times New Roman" w:cs="Times New Roman"/>
          <w:color w:val="000000"/>
          <w:sz w:val="24"/>
          <w:szCs w:val="24"/>
          <w:lang w:val="ru-RU" w:eastAsia="uk-UA"/>
        </w:rPr>
      </w:pPr>
      <w:r w:rsidRPr="00B01003">
        <w:rPr>
          <w:rFonts w:ascii="Times New Roman" w:hAnsi="Times New Roman" w:cs="Times New Roman"/>
          <w:color w:val="000000"/>
          <w:sz w:val="24"/>
          <w:szCs w:val="24"/>
          <w:lang w:val="ru-RU" w:eastAsia="uk-UA"/>
        </w:rPr>
        <w:t>- підтверджує, що він не є громадянином Російської Федерації/Республіки Білорусь/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27772A09" w14:textId="77777777" w:rsidR="00D0385A" w:rsidRPr="00B01003" w:rsidRDefault="00D0385A" w:rsidP="00D0385A">
      <w:pPr>
        <w:spacing w:after="0" w:line="216" w:lineRule="auto"/>
        <w:rPr>
          <w:rFonts w:ascii="Times New Roman" w:hAnsi="Times New Roman" w:cs="Times New Roman"/>
          <w:sz w:val="24"/>
          <w:szCs w:val="24"/>
          <w:lang w:val="ru-RU"/>
        </w:rPr>
      </w:pPr>
    </w:p>
    <w:p w14:paraId="219473B0" w14:textId="77777777" w:rsidR="00D0385A" w:rsidRPr="00B01003" w:rsidRDefault="00D0385A" w:rsidP="00D0385A">
      <w:pPr>
        <w:spacing w:after="0" w:line="216" w:lineRule="auto"/>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пропозиції, яка не відповідає встановленим вимогам, буде віднесена на ризик учасника та може спричинити відхилення тендерної пропозиції. </w:t>
      </w:r>
    </w:p>
    <w:p w14:paraId="5726E74D" w14:textId="77777777" w:rsidR="00D0385A" w:rsidRPr="00B01003" w:rsidRDefault="00D0385A" w:rsidP="00D0385A">
      <w:pPr>
        <w:spacing w:after="0" w:line="216" w:lineRule="auto"/>
        <w:rPr>
          <w:rFonts w:ascii="Times New Roman" w:hAnsi="Times New Roman" w:cs="Times New Roman"/>
          <w:sz w:val="24"/>
          <w:szCs w:val="24"/>
          <w:lang w:val="ru-RU"/>
        </w:rPr>
      </w:pPr>
      <w:r w:rsidRPr="00B01003">
        <w:rPr>
          <w:rFonts w:ascii="Times New Roman" w:hAnsi="Times New Roman" w:cs="Times New Roman"/>
          <w:sz w:val="24"/>
          <w:szCs w:val="24"/>
          <w:lang w:val="ru-RU"/>
        </w:rPr>
        <w:t>Кожен учасник торгів має право подати тільки одну тендерну пропозицію, у тому числі до визначеної в тендерній документації частини предмета закупівлі (лота).</w:t>
      </w:r>
    </w:p>
    <w:p w14:paraId="0A844FF0" w14:textId="77777777" w:rsidR="00D0385A" w:rsidRPr="00B01003" w:rsidRDefault="00D0385A" w:rsidP="00D0385A">
      <w:pPr>
        <w:spacing w:after="0" w:line="216" w:lineRule="auto"/>
        <w:rPr>
          <w:rFonts w:ascii="Times New Roman" w:hAnsi="Times New Roman" w:cs="Times New Roman"/>
          <w:sz w:val="24"/>
          <w:szCs w:val="24"/>
          <w:lang w:val="ru-RU"/>
        </w:rPr>
      </w:pPr>
      <w:r w:rsidRPr="00B01003">
        <w:rPr>
          <w:rFonts w:ascii="Times New Roman" w:hAnsi="Times New Roman" w:cs="Times New Roman"/>
          <w:sz w:val="24"/>
          <w:szCs w:val="24"/>
          <w:lang w:val="ru-RU"/>
        </w:rPr>
        <w:t>Достовірність інформації, що надається у складі тендерної пропозиції згідно з вимогами тендерної документації та додатками до неї, підтверджується відкритою інформацією, оприлюдненою на сайтах виробників/офіційних дилерів/дистриб’юторів, інформацією,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реєстрах/судових реєстрах, доступ до яких є вільним, або інформацією/публічною інформацією, що є доступною в електронній системі закупівель.</w:t>
      </w:r>
    </w:p>
    <w:p w14:paraId="10FB714C" w14:textId="77777777" w:rsidR="00D0385A" w:rsidRPr="00B01003" w:rsidRDefault="00D0385A" w:rsidP="00D0385A">
      <w:pPr>
        <w:spacing w:after="0" w:line="216" w:lineRule="auto"/>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     2. Усі сторінки/аркуші тендерної пропозиції Учасника, які містять інформацію, у т.ч. документи, отримані в електронній формі згідно з чинним законодавством та роздруковані, повинні містити підпис уповноваженої особи учасника та печатку* учасника.</w:t>
      </w:r>
    </w:p>
    <w:p w14:paraId="1936328D" w14:textId="77777777" w:rsidR="00D0385A" w:rsidRPr="00B01003" w:rsidRDefault="00D0385A" w:rsidP="00D0385A">
      <w:pPr>
        <w:spacing w:after="0" w:line="216" w:lineRule="auto"/>
        <w:rPr>
          <w:rFonts w:ascii="Times New Roman" w:hAnsi="Times New Roman" w:cs="Times New Roman"/>
          <w:i/>
          <w:sz w:val="24"/>
          <w:szCs w:val="24"/>
          <w:lang w:val="ru-RU"/>
        </w:rPr>
      </w:pPr>
      <w:r w:rsidRPr="00B01003">
        <w:rPr>
          <w:rFonts w:ascii="Times New Roman" w:hAnsi="Times New Roman" w:cs="Times New Roman"/>
          <w:i/>
          <w:sz w:val="24"/>
          <w:szCs w:val="24"/>
          <w:lang w:val="ru-RU"/>
        </w:rPr>
        <w:t>*Ця вимога не стосується учасників, які здійснюють діяльність без використання печатки згідно з чинним законодавством та установчими (статутними) документами.</w:t>
      </w:r>
    </w:p>
    <w:p w14:paraId="4F3DF8B4" w14:textId="77777777" w:rsidR="00D0385A" w:rsidRPr="00B01003" w:rsidRDefault="00D0385A" w:rsidP="00D0385A">
      <w:pPr>
        <w:spacing w:after="0" w:line="216" w:lineRule="auto"/>
        <w:rPr>
          <w:rFonts w:ascii="Times New Roman" w:hAnsi="Times New Roman" w:cs="Times New Roman"/>
          <w:i/>
          <w:sz w:val="24"/>
          <w:szCs w:val="24"/>
          <w:lang w:val="ru-RU"/>
        </w:rPr>
      </w:pPr>
    </w:p>
    <w:p w14:paraId="177AF50C"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У випадку якщо в змісті цієї тендерної документації вимагається надання копії документа, копія такого документу перед скануванням має бути завірена підписом уповноваженої особи та печаткою* учасника.</w:t>
      </w:r>
    </w:p>
    <w:p w14:paraId="63179729"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1B0EFCE1" w14:textId="77777777" w:rsidR="00D0385A" w:rsidRPr="00B01003" w:rsidRDefault="00D0385A" w:rsidP="00D0385A">
      <w:pPr>
        <w:spacing w:after="0" w:line="216" w:lineRule="auto"/>
        <w:rPr>
          <w:rFonts w:ascii="Times New Roman" w:hAnsi="Times New Roman" w:cs="Times New Roman"/>
          <w:i/>
          <w:sz w:val="24"/>
          <w:szCs w:val="24"/>
          <w:lang w:val="ru-RU"/>
        </w:rPr>
      </w:pPr>
      <w:r w:rsidRPr="00B01003">
        <w:rPr>
          <w:rFonts w:ascii="Times New Roman" w:hAnsi="Times New Roman" w:cs="Times New Roman"/>
          <w:b/>
          <w:i/>
          <w:sz w:val="24"/>
          <w:szCs w:val="24"/>
          <w:lang w:val="ru-RU"/>
        </w:rPr>
        <w:t xml:space="preserve">* </w:t>
      </w:r>
      <w:r w:rsidRPr="00B01003">
        <w:rPr>
          <w:rFonts w:ascii="Times New Roman" w:hAnsi="Times New Roman" w:cs="Times New Roman"/>
          <w:i/>
          <w:sz w:val="24"/>
          <w:szCs w:val="24"/>
          <w:lang w:val="ru-RU"/>
        </w:rPr>
        <w:t>Вимога про скріплення печаткою не стосується учасників, які здійснюють діяльність без печатки згідно з чинним законодавством.</w:t>
      </w:r>
    </w:p>
    <w:p w14:paraId="2907F651" w14:textId="77777777" w:rsidR="00D0385A" w:rsidRPr="00B01003" w:rsidRDefault="00D0385A" w:rsidP="00D0385A">
      <w:pPr>
        <w:spacing w:after="0" w:line="216" w:lineRule="auto"/>
        <w:rPr>
          <w:rFonts w:ascii="Times New Roman" w:hAnsi="Times New Roman" w:cs="Times New Roman"/>
          <w:i/>
          <w:sz w:val="24"/>
          <w:szCs w:val="24"/>
          <w:lang w:val="ru-RU"/>
        </w:rPr>
      </w:pPr>
    </w:p>
    <w:p w14:paraId="31814C35"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48554B5F"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Сторінки тендерної пропозиції, які є оригіналами, що видані Учаснику іншими установами, організаціями, підприємствами або посвідчені нотаріально, можуть не містити власноручного підпису уповноваженої посадової особи або представника учасника процедури закупівлі та відбитку печатки* учасника.</w:t>
      </w:r>
    </w:p>
    <w:p w14:paraId="0B39453F" w14:textId="77777777" w:rsidR="00D0385A" w:rsidRPr="00B01003" w:rsidRDefault="00D0385A" w:rsidP="00D0385A">
      <w:pPr>
        <w:spacing w:after="0" w:line="216" w:lineRule="auto"/>
        <w:rPr>
          <w:rFonts w:ascii="Times New Roman" w:hAnsi="Times New Roman" w:cs="Times New Roman"/>
          <w:b/>
          <w:iCs/>
          <w:sz w:val="24"/>
          <w:szCs w:val="24"/>
          <w:lang w:val="ru-RU"/>
        </w:rPr>
      </w:pPr>
      <w:r w:rsidRPr="00B01003">
        <w:rPr>
          <w:rFonts w:ascii="Times New Roman" w:hAnsi="Times New Roman" w:cs="Times New Roman"/>
          <w:iCs/>
          <w:sz w:val="24"/>
          <w:szCs w:val="24"/>
          <w:lang w:val="ru-RU"/>
        </w:rPr>
        <w:t xml:space="preserve">Замовник не вимагає від учасників засвідчувати </w:t>
      </w:r>
      <w:r w:rsidRPr="00B01003">
        <w:rPr>
          <w:rFonts w:ascii="Times New Roman" w:hAnsi="Times New Roman" w:cs="Times New Roman"/>
          <w:b/>
          <w:iCs/>
          <w:sz w:val="24"/>
          <w:szCs w:val="24"/>
          <w:lang w:val="ru-RU"/>
        </w:rPr>
        <w:t>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p>
    <w:p w14:paraId="2F222B2C"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Відповідальність за помилки друку у документах тендерної пропозиції несе учасник.</w:t>
      </w:r>
    </w:p>
    <w:p w14:paraId="4CDF140B"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У разі надання довідок у вигляді роздрукованого електронного документу, такі довідки повинні містити обов’язкові атрибути (</w:t>
      </w:r>
      <w:r w:rsidRPr="00B01003">
        <w:rPr>
          <w:rFonts w:ascii="Times New Roman" w:hAnsi="Times New Roman" w:cs="Times New Roman"/>
          <w:iCs/>
          <w:sz w:val="24"/>
          <w:szCs w:val="24"/>
        </w:rPr>
        <w:t>QR</w:t>
      </w:r>
      <w:r w:rsidRPr="00B01003">
        <w:rPr>
          <w:rFonts w:ascii="Times New Roman" w:hAnsi="Times New Roman" w:cs="Times New Roman"/>
          <w:iCs/>
          <w:sz w:val="24"/>
          <w:szCs w:val="24"/>
          <w:lang w:val="ru-RU"/>
        </w:rPr>
        <w:t>-код та/або № документа, запиту тощо) за допомогою яких можна перевірити автентичність цих документів.</w:t>
      </w:r>
    </w:p>
    <w:p w14:paraId="2510DAC4"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   </w:t>
      </w:r>
    </w:p>
    <w:p w14:paraId="12A552D8"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    3. Документи, що входять до складу тендерної пропозиції (завантажуються при поданні), повинні бути розташовані послідовно один за одним таким чином, щоб зміст окремого документу не розривався.</w:t>
      </w:r>
    </w:p>
    <w:p w14:paraId="6B67E070"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Всі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w:t>
      </w:r>
    </w:p>
    <w:p w14:paraId="0B1A1CD4"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Усі документи як завантаженні файли, що подаються учасником у складі своєї тендерної пропозиції повинні бути </w:t>
      </w:r>
      <w:r w:rsidRPr="00B01003">
        <w:rPr>
          <w:rFonts w:ascii="Times New Roman" w:hAnsi="Times New Roman" w:cs="Times New Roman"/>
          <w:b/>
          <w:iCs/>
          <w:sz w:val="24"/>
          <w:szCs w:val="24"/>
          <w:u w:val="single"/>
          <w:lang w:val="ru-RU"/>
        </w:rPr>
        <w:t>скановані з оригіналів або копій у вигляді електронного (их) файлів у форматі **.</w:t>
      </w:r>
      <w:r w:rsidRPr="00B01003">
        <w:rPr>
          <w:rFonts w:ascii="Times New Roman" w:hAnsi="Times New Roman" w:cs="Times New Roman"/>
          <w:b/>
          <w:iCs/>
          <w:sz w:val="24"/>
          <w:szCs w:val="24"/>
          <w:u w:val="single"/>
        </w:rPr>
        <w:t>pdf</w:t>
      </w:r>
      <w:r w:rsidRPr="00B01003">
        <w:rPr>
          <w:rFonts w:ascii="Times New Roman" w:hAnsi="Times New Roman" w:cs="Times New Roman"/>
          <w:b/>
          <w:iCs/>
          <w:sz w:val="24"/>
          <w:szCs w:val="24"/>
          <w:lang w:val="ru-RU"/>
        </w:rPr>
        <w:t xml:space="preserve"> </w:t>
      </w:r>
      <w:r w:rsidRPr="00B01003">
        <w:rPr>
          <w:rFonts w:ascii="Times New Roman" w:hAnsi="Times New Roman" w:cs="Times New Roman"/>
          <w:iCs/>
          <w:sz w:val="24"/>
          <w:szCs w:val="24"/>
          <w:lang w:val="ru-RU"/>
        </w:rPr>
        <w:t>(виняток складають електронний підпис, подання документів у форматі **.</w:t>
      </w:r>
      <w:r w:rsidRPr="00B01003">
        <w:rPr>
          <w:rFonts w:ascii="Times New Roman" w:hAnsi="Times New Roman" w:cs="Times New Roman"/>
          <w:iCs/>
          <w:sz w:val="24"/>
          <w:szCs w:val="24"/>
        </w:rPr>
        <w:t>pdf</w:t>
      </w:r>
      <w:r w:rsidRPr="00B01003">
        <w:rPr>
          <w:rFonts w:ascii="Times New Roman" w:hAnsi="Times New Roman" w:cs="Times New Roman"/>
          <w:iCs/>
          <w:sz w:val="24"/>
          <w:szCs w:val="24"/>
          <w:lang w:val="ru-RU"/>
        </w:rPr>
        <w:t xml:space="preserve"> у заархівованому вигляді, електронна банківська гарантія та документи електронної банківської гарантії, які подаються у форматі, наданому банком-гарантом). Скановані документи повинні бути розбірливими та читабельними.</w:t>
      </w:r>
    </w:p>
    <w:p w14:paraId="03D0B953"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Сканований варіант документів тендерної пропозицій не повинен містити різних накладень, малюнків, рисунків (наприклад, накладених підписів, печаток) на скановані документи.</w:t>
      </w:r>
    </w:p>
    <w:p w14:paraId="7962637D" w14:textId="77777777" w:rsidR="00D0385A" w:rsidRPr="00B01003" w:rsidRDefault="00D0385A" w:rsidP="00D0385A">
      <w:pPr>
        <w:spacing w:after="0" w:line="216" w:lineRule="auto"/>
        <w:rPr>
          <w:rFonts w:ascii="Times New Roman" w:hAnsi="Times New Roman" w:cs="Times New Roman"/>
          <w:b/>
          <w:bCs/>
          <w:iCs/>
          <w:sz w:val="24"/>
          <w:szCs w:val="24"/>
          <w:lang w:val="ru-RU"/>
        </w:rPr>
      </w:pPr>
      <w:r w:rsidRPr="00B01003">
        <w:rPr>
          <w:rFonts w:ascii="Times New Roman" w:hAnsi="Times New Roman" w:cs="Times New Roman"/>
          <w:b/>
          <w:bCs/>
          <w:iCs/>
          <w:sz w:val="24"/>
          <w:szCs w:val="24"/>
          <w:lang w:val="ru-RU"/>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r w:rsidRPr="00B01003">
        <w:rPr>
          <w:rFonts w:ascii="Times New Roman" w:hAnsi="Times New Roman" w:cs="Times New Roman"/>
          <w:b/>
          <w:bCs/>
          <w:i/>
          <w:iCs/>
          <w:sz w:val="24"/>
          <w:szCs w:val="24"/>
          <w:lang w:val="ru-RU"/>
        </w:rPr>
        <w:t>статті 16 Закону</w:t>
      </w:r>
      <w:r w:rsidRPr="00B01003">
        <w:rPr>
          <w:rFonts w:ascii="Times New Roman" w:hAnsi="Times New Roman" w:cs="Times New Roman"/>
          <w:b/>
          <w:bCs/>
          <w:iCs/>
          <w:sz w:val="24"/>
          <w:szCs w:val="24"/>
          <w:lang w:val="ru-RU"/>
        </w:rPr>
        <w:t>, і документи, що підтверджують відсутність підстав, визначених пунктом 47 Особливостей. Замовник, орган оскарження та Держаудитслужба мають доступ в електронній системі закупівель до інформації, яка визначена учасником процедури закупівлі конфіденційною.</w:t>
      </w:r>
    </w:p>
    <w:p w14:paraId="4E8FB768"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Всі документи та інформація, що повинні бути надані у складі тендерної пропозиції згідно вимог тендерної документації, повинні бути завантажені в електронну систему закупівель до дати закінчення строку подання тендерних пропозицій. </w:t>
      </w:r>
    </w:p>
    <w:p w14:paraId="7A7BFA80"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Забороняється обмежувати перегляд файлів шляхом встановлення на них паролів або у будь-який інший спосіб.</w:t>
      </w:r>
    </w:p>
    <w:p w14:paraId="01460C05"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Документ (документи), які надані у складі тендерної пропозиції, мають бути відкриті для загального доступу, тобто не містити паролів.</w:t>
      </w:r>
    </w:p>
    <w:p w14:paraId="7747D788"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Тендерна пропозиція повинна бути розміщена на електронному майданчику до закінчення строку подання тендерних пропозицій. У разі відсутності всіх документів на майданчику Замовник відхиляє тендерну пропозицію учасника.</w:t>
      </w:r>
    </w:p>
    <w:p w14:paraId="1A2473B2" w14:textId="77777777" w:rsidR="00D0385A" w:rsidRPr="00B01003" w:rsidRDefault="00D0385A" w:rsidP="00D0385A">
      <w:pPr>
        <w:spacing w:after="0" w:line="216" w:lineRule="auto"/>
        <w:rPr>
          <w:rFonts w:ascii="Times New Roman" w:hAnsi="Times New Roman" w:cs="Times New Roman"/>
          <w:iCs/>
          <w:sz w:val="24"/>
          <w:szCs w:val="24"/>
          <w:lang w:val="ru-RU"/>
        </w:rPr>
      </w:pPr>
    </w:p>
    <w:p w14:paraId="03773947"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w:t>
      </w:r>
      <w:r w:rsidRPr="00B01003">
        <w:rPr>
          <w:rFonts w:ascii="Times New Roman" w:hAnsi="Times New Roman" w:cs="Times New Roman"/>
          <w:iCs/>
          <w:sz w:val="24"/>
          <w:szCs w:val="24"/>
          <w:u w:val="single"/>
          <w:lang w:val="ru-RU"/>
        </w:rPr>
        <w:t>Про електронні документи та електронний документообіг</w:t>
      </w:r>
      <w:r w:rsidRPr="00B01003">
        <w:rPr>
          <w:rFonts w:ascii="Times New Roman" w:hAnsi="Times New Roman" w:cs="Times New Roman"/>
          <w:iCs/>
          <w:sz w:val="24"/>
          <w:szCs w:val="24"/>
          <w:lang w:val="ru-RU"/>
        </w:rPr>
        <w:t xml:space="preserve">" та </w:t>
      </w:r>
      <w:r w:rsidRPr="00B01003">
        <w:rPr>
          <w:rFonts w:ascii="Times New Roman" w:hAnsi="Times New Roman" w:cs="Times New Roman"/>
          <w:iCs/>
          <w:sz w:val="24"/>
          <w:szCs w:val="24"/>
          <w:u w:val="single"/>
          <w:lang w:val="ru-RU"/>
        </w:rPr>
        <w:t>"Про електронну ідентифікацію та електронні довірчі послуги</w:t>
      </w:r>
      <w:r w:rsidRPr="00B01003">
        <w:rPr>
          <w:rFonts w:ascii="Times New Roman" w:hAnsi="Times New Roman" w:cs="Times New Roman"/>
          <w:iCs/>
          <w:sz w:val="24"/>
          <w:szCs w:val="24"/>
          <w:lang w:val="ru-RU"/>
        </w:rPr>
        <w:t xml:space="preserve">". Учасники процедури закупівлі подають тендерні пропозиції у формі електронного документа чи скан-копій через електронну систему закупівель. Тендерна пропозиція учасника має відповідати низці вимог: </w:t>
      </w:r>
    </w:p>
    <w:p w14:paraId="0FDD0275" w14:textId="77777777" w:rsidR="00D0385A" w:rsidRPr="00B01003" w:rsidRDefault="00D0385A" w:rsidP="00D0385A">
      <w:pPr>
        <w:spacing w:after="0" w:line="216" w:lineRule="auto"/>
        <w:rPr>
          <w:rFonts w:ascii="Times New Roman" w:hAnsi="Times New Roman" w:cs="Times New Roman"/>
          <w:iCs/>
          <w:sz w:val="24"/>
          <w:szCs w:val="24"/>
          <w:lang w:val="ru-RU"/>
        </w:rPr>
      </w:pPr>
    </w:p>
    <w:p w14:paraId="2CB3F5AE"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1) документи мають бути чіткими та розбірливими для читання;</w:t>
      </w:r>
    </w:p>
    <w:p w14:paraId="0EE4F060"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2) тендерна пропозиція учасника повинна бути підписана  кваліфікованим електронним підписом (КЕП) або удосконаленим електронним підписом (УЕП), а саме: </w:t>
      </w:r>
    </w:p>
    <w:p w14:paraId="7FE65662"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 КЕП або УЕП службової (посадової) особи учасника процедури закупівлі, </w:t>
      </w:r>
      <w:r w:rsidRPr="00B01003">
        <w:rPr>
          <w:rFonts w:ascii="Times New Roman" w:hAnsi="Times New Roman" w:cs="Times New Roman"/>
          <w:iCs/>
          <w:sz w:val="24"/>
          <w:szCs w:val="24"/>
          <w:u w:val="single"/>
          <w:lang w:val="ru-RU"/>
        </w:rPr>
        <w:t>що повинен  містити код ЄДРПОУ саме цієї юридичної особи-учасника</w:t>
      </w:r>
      <w:r w:rsidRPr="00B01003">
        <w:rPr>
          <w:rFonts w:ascii="Times New Roman" w:hAnsi="Times New Roman" w:cs="Times New Roman"/>
          <w:iCs/>
          <w:sz w:val="24"/>
          <w:szCs w:val="24"/>
          <w:lang w:val="ru-RU"/>
        </w:rPr>
        <w:t>,</w:t>
      </w:r>
    </w:p>
    <w:p w14:paraId="428CE0B1"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або </w:t>
      </w:r>
    </w:p>
    <w:p w14:paraId="3194C024"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КЕП або УЕП фізичної особи - представника</w:t>
      </w:r>
      <w:r w:rsidRPr="00B01003">
        <w:rPr>
          <w:rFonts w:ascii="Times New Roman" w:hAnsi="Times New Roman" w:cs="Times New Roman"/>
          <w:iCs/>
          <w:sz w:val="24"/>
          <w:szCs w:val="24"/>
        </w:rPr>
        <w:t> </w:t>
      </w:r>
      <w:r w:rsidRPr="00B01003">
        <w:rPr>
          <w:rFonts w:ascii="Times New Roman" w:hAnsi="Times New Roman" w:cs="Times New Roman"/>
          <w:iCs/>
          <w:sz w:val="24"/>
          <w:szCs w:val="24"/>
          <w:lang w:val="ru-RU"/>
        </w:rPr>
        <w:t>учасника процедури закупівлі</w:t>
      </w:r>
      <w:r w:rsidRPr="00B01003">
        <w:rPr>
          <w:rFonts w:ascii="Times New Roman" w:hAnsi="Times New Roman" w:cs="Times New Roman"/>
          <w:iCs/>
          <w:sz w:val="24"/>
          <w:szCs w:val="24"/>
        </w:rPr>
        <w:t> </w:t>
      </w:r>
      <w:r w:rsidRPr="00B01003">
        <w:rPr>
          <w:rFonts w:ascii="Times New Roman" w:hAnsi="Times New Roman" w:cs="Times New Roman"/>
          <w:iCs/>
          <w:sz w:val="24"/>
          <w:szCs w:val="24"/>
          <w:lang w:val="ru-RU"/>
        </w:rPr>
        <w:t>за довіреністю, дорученням або іншим документом, що уповноважує її.</w:t>
      </w:r>
    </w:p>
    <w:p w14:paraId="329BF6C0"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3) якщо тендерна пропозиція містить і скановані, і електронні документи, потрібно накласти КЕП/УЕП на тендерну пропозицію в цілому та на кожен електронний документ окремо.</w:t>
      </w:r>
    </w:p>
    <w:p w14:paraId="2455FD24"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Винятки:</w:t>
      </w:r>
    </w:p>
    <w:p w14:paraId="11DD1C4E"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1) 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14:paraId="6A93A816"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Зверніть увагу: документи тендерної пропозиції, які надані не у формі електронного документа (без КЕП/УЕП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3DA44655"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Замовник перевіряє КЕП/УЕП учасника на сайті центрального засвідчувального органу за посиланням </w:t>
      </w:r>
      <w:r w:rsidRPr="00B01003">
        <w:rPr>
          <w:rFonts w:ascii="Times New Roman" w:hAnsi="Times New Roman" w:cs="Times New Roman"/>
          <w:iCs/>
          <w:sz w:val="24"/>
          <w:szCs w:val="24"/>
        </w:rPr>
        <w:t>https</w:t>
      </w:r>
      <w:r w:rsidRPr="00B01003">
        <w:rPr>
          <w:rFonts w:ascii="Times New Roman" w:hAnsi="Times New Roman" w:cs="Times New Roman"/>
          <w:iCs/>
          <w:sz w:val="24"/>
          <w:szCs w:val="24"/>
          <w:lang w:val="ru-RU"/>
        </w:rPr>
        <w:t>://</w:t>
      </w:r>
      <w:r w:rsidRPr="00B01003">
        <w:rPr>
          <w:rFonts w:ascii="Times New Roman" w:hAnsi="Times New Roman" w:cs="Times New Roman"/>
          <w:iCs/>
          <w:sz w:val="24"/>
          <w:szCs w:val="24"/>
        </w:rPr>
        <w:t>czo</w:t>
      </w:r>
      <w:r w:rsidRPr="00B01003">
        <w:rPr>
          <w:rFonts w:ascii="Times New Roman" w:hAnsi="Times New Roman" w:cs="Times New Roman"/>
          <w:iCs/>
          <w:sz w:val="24"/>
          <w:szCs w:val="24"/>
          <w:lang w:val="ru-RU"/>
        </w:rPr>
        <w:t>.</w:t>
      </w:r>
      <w:r w:rsidRPr="00B01003">
        <w:rPr>
          <w:rFonts w:ascii="Times New Roman" w:hAnsi="Times New Roman" w:cs="Times New Roman"/>
          <w:iCs/>
          <w:sz w:val="24"/>
          <w:szCs w:val="24"/>
        </w:rPr>
        <w:t>gov</w:t>
      </w:r>
      <w:r w:rsidRPr="00B01003">
        <w:rPr>
          <w:rFonts w:ascii="Times New Roman" w:hAnsi="Times New Roman" w:cs="Times New Roman"/>
          <w:iCs/>
          <w:sz w:val="24"/>
          <w:szCs w:val="24"/>
          <w:lang w:val="ru-RU"/>
        </w:rPr>
        <w:t>.</w:t>
      </w:r>
      <w:r w:rsidRPr="00B01003">
        <w:rPr>
          <w:rFonts w:ascii="Times New Roman" w:hAnsi="Times New Roman" w:cs="Times New Roman"/>
          <w:iCs/>
          <w:sz w:val="24"/>
          <w:szCs w:val="24"/>
        </w:rPr>
        <w:t>ua</w:t>
      </w:r>
      <w:r w:rsidRPr="00B01003">
        <w:rPr>
          <w:rFonts w:ascii="Times New Roman" w:hAnsi="Times New Roman" w:cs="Times New Roman"/>
          <w:iCs/>
          <w:sz w:val="24"/>
          <w:szCs w:val="24"/>
          <w:lang w:val="ru-RU"/>
        </w:rPr>
        <w:t>/</w:t>
      </w:r>
      <w:r w:rsidRPr="00B01003">
        <w:rPr>
          <w:rFonts w:ascii="Times New Roman" w:hAnsi="Times New Roman" w:cs="Times New Roman"/>
          <w:iCs/>
          <w:sz w:val="24"/>
          <w:szCs w:val="24"/>
        </w:rPr>
        <w:t>verify</w:t>
      </w:r>
      <w:r w:rsidRPr="00B01003">
        <w:rPr>
          <w:rFonts w:ascii="Times New Roman" w:hAnsi="Times New Roman" w:cs="Times New Roman"/>
          <w:iCs/>
          <w:sz w:val="24"/>
          <w:szCs w:val="24"/>
          <w:lang w:val="ru-RU"/>
        </w:rPr>
        <w:t>. Під час перевірки КЕП/УЕП повинні відображатися:</w:t>
      </w:r>
    </w:p>
    <w:p w14:paraId="622B0BC2" w14:textId="77777777" w:rsidR="00D0385A" w:rsidRPr="00B01003" w:rsidRDefault="00D0385A" w:rsidP="00D0385A">
      <w:pPr>
        <w:spacing w:after="0" w:line="216" w:lineRule="auto"/>
        <w:rPr>
          <w:rFonts w:ascii="Times New Roman" w:hAnsi="Times New Roman" w:cs="Times New Roman"/>
          <w:iCs/>
          <w:sz w:val="24"/>
          <w:szCs w:val="24"/>
          <w:lang w:val="ru-RU"/>
        </w:rPr>
      </w:pPr>
    </w:p>
    <w:p w14:paraId="286F0C5C"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 xml:space="preserve">прізвище та ініціали особи, уповноваженої на підписання тендерної пропозиції (власника ключа), код ЄДРПОУ юридичної особи-учасника (для юридичної особи) або номер РОКПП (для фізичної особи-учасника. </w:t>
      </w:r>
    </w:p>
    <w:p w14:paraId="4739FB11" w14:textId="77777777" w:rsidR="00D0385A" w:rsidRPr="00B01003" w:rsidRDefault="00D0385A" w:rsidP="00D0385A">
      <w:pPr>
        <w:spacing w:after="0" w:line="216" w:lineRule="auto"/>
        <w:rPr>
          <w:rFonts w:ascii="Times New Roman" w:hAnsi="Times New Roman" w:cs="Times New Roman"/>
          <w:iCs/>
          <w:sz w:val="24"/>
          <w:szCs w:val="24"/>
          <w:lang w:val="ru-RU"/>
        </w:rPr>
      </w:pPr>
      <w:r w:rsidRPr="00B01003">
        <w:rPr>
          <w:rFonts w:ascii="Times New Roman" w:hAnsi="Times New Roman" w:cs="Times New Roman"/>
          <w:iCs/>
          <w:sz w:val="24"/>
          <w:szCs w:val="24"/>
          <w:lang w:val="ru-RU"/>
        </w:rPr>
        <w:t>У разі відсутності даної інформації або у разі ненакладення учасником КЕП\УЕП відповідно до умов тендерної документації, Замовник</w:t>
      </w:r>
      <w:r w:rsidRPr="00B01003">
        <w:rPr>
          <w:rFonts w:ascii="Times New Roman" w:hAnsi="Times New Roman" w:cs="Times New Roman"/>
          <w:i/>
          <w:iCs/>
          <w:sz w:val="24"/>
          <w:szCs w:val="24"/>
          <w:lang w:val="ru-RU"/>
        </w:rPr>
        <w:t xml:space="preserve"> з</w:t>
      </w:r>
      <w:r w:rsidRPr="00B01003">
        <w:rPr>
          <w:rFonts w:ascii="Times New Roman" w:hAnsi="Times New Roman" w:cs="Times New Roman"/>
          <w:iCs/>
          <w:sz w:val="24"/>
          <w:szCs w:val="24"/>
          <w:lang w:val="ru-RU"/>
        </w:rPr>
        <w:t xml:space="preserve">гідно з пунктом 43 Особливостей </w:t>
      </w:r>
      <w:sdt>
        <w:sdtPr>
          <w:rPr>
            <w:rFonts w:ascii="Times New Roman" w:hAnsi="Times New Roman" w:cs="Times New Roman"/>
            <w:iCs/>
            <w:sz w:val="24"/>
            <w:szCs w:val="24"/>
          </w:rPr>
          <w:tag w:val="goog_rdk_8"/>
          <w:id w:val="2094124139"/>
        </w:sdtPr>
        <w:sdtEndPr/>
        <w:sdtContent/>
      </w:sdt>
      <w:r w:rsidRPr="00B01003">
        <w:rPr>
          <w:rFonts w:ascii="Times New Roman" w:hAnsi="Times New Roman" w:cs="Times New Roman"/>
          <w:iCs/>
          <w:sz w:val="24"/>
          <w:szCs w:val="24"/>
          <w:lang w:val="ru-RU"/>
        </w:rPr>
        <w:t>розміщує у строк, який не може бути меншим ніж два робочі дні до закінчення строку розгляду тендерних пропозицій, повідомлення з вимогою про усунення невідповідностей в електронній системі закупівель.</w:t>
      </w:r>
    </w:p>
    <w:p w14:paraId="16618642" w14:textId="77777777" w:rsidR="00D0385A" w:rsidRPr="00B01003" w:rsidRDefault="005F6E0B" w:rsidP="00D0385A">
      <w:pPr>
        <w:spacing w:after="0" w:line="216" w:lineRule="auto"/>
        <w:rPr>
          <w:rFonts w:ascii="Times New Roman" w:hAnsi="Times New Roman" w:cs="Times New Roman"/>
          <w:i/>
          <w:iCs/>
          <w:sz w:val="24"/>
          <w:szCs w:val="24"/>
          <w:lang w:val="ru-RU"/>
        </w:rPr>
      </w:pPr>
      <w:sdt>
        <w:sdtPr>
          <w:rPr>
            <w:rFonts w:ascii="Times New Roman" w:hAnsi="Times New Roman" w:cs="Times New Roman"/>
            <w:iCs/>
            <w:sz w:val="24"/>
            <w:szCs w:val="24"/>
          </w:rPr>
          <w:tag w:val="goog_rdk_9"/>
          <w:id w:val="-2124685905"/>
        </w:sdtPr>
        <w:sdtEndPr/>
        <w:sdtContent/>
      </w:sdt>
      <w:r w:rsidR="00D0385A" w:rsidRPr="00B01003">
        <w:rPr>
          <w:rFonts w:ascii="Times New Roman" w:hAnsi="Times New Roman" w:cs="Times New Roman"/>
          <w:iCs/>
          <w:sz w:val="24"/>
          <w:szCs w:val="24"/>
          <w:lang w:val="ru-RU"/>
        </w:rPr>
        <w:t xml:space="preserve">У разі неусунення невідпровідностей в електронній системі закупівель у вистановлений строк, тендерна пропозиція учасника буде відхилена на підставі абзацу 5 підпункту 2 пункту 44  </w:t>
      </w:r>
      <w:r w:rsidR="00D0385A" w:rsidRPr="00B01003">
        <w:rPr>
          <w:rFonts w:ascii="Times New Roman" w:hAnsi="Times New Roman" w:cs="Times New Roman"/>
          <w:i/>
          <w:iCs/>
          <w:sz w:val="24"/>
          <w:szCs w:val="24"/>
          <w:lang w:val="ru-RU"/>
        </w:rPr>
        <w:t>Особливостей.</w:t>
      </w:r>
    </w:p>
    <w:p w14:paraId="3668459A" w14:textId="77777777" w:rsidR="00D0385A" w:rsidRPr="00B01003" w:rsidRDefault="00D0385A" w:rsidP="00D0385A">
      <w:pPr>
        <w:spacing w:after="0" w:line="216" w:lineRule="auto"/>
        <w:rPr>
          <w:rFonts w:ascii="Times New Roman" w:hAnsi="Times New Roman" w:cs="Times New Roman"/>
          <w:i/>
          <w:iCs/>
          <w:sz w:val="24"/>
          <w:szCs w:val="24"/>
          <w:lang w:val="ru-RU"/>
        </w:rPr>
      </w:pPr>
      <w:r w:rsidRPr="00B01003">
        <w:rPr>
          <w:rFonts w:ascii="Times New Roman" w:hAnsi="Times New Roman" w:cs="Times New Roman"/>
          <w:i/>
          <w:iCs/>
          <w:sz w:val="24"/>
          <w:szCs w:val="24"/>
          <w:lang w:val="ru-RU"/>
        </w:rPr>
        <w:t xml:space="preserve">     </w:t>
      </w:r>
    </w:p>
    <w:p w14:paraId="5943048D" w14:textId="77777777" w:rsidR="00D0385A" w:rsidRPr="00B01003" w:rsidRDefault="00D0385A" w:rsidP="00D0385A">
      <w:pPr>
        <w:spacing w:after="0" w:line="216" w:lineRule="auto"/>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      4.</w:t>
      </w:r>
      <w:r w:rsidRPr="00B01003">
        <w:rPr>
          <w:rFonts w:ascii="Times New Roman" w:hAnsi="Times New Roman" w:cs="Times New Roman"/>
          <w:sz w:val="24"/>
          <w:szCs w:val="24"/>
          <w:lang w:val="ru-RU" w:eastAsia="uk-UA"/>
        </w:rPr>
        <w:t xml:space="preserve"> </w:t>
      </w:r>
      <w:r w:rsidRPr="00B01003">
        <w:rPr>
          <w:rFonts w:ascii="Times New Roman" w:hAnsi="Times New Roman" w:cs="Times New Roman"/>
          <w:sz w:val="24"/>
          <w:szCs w:val="24"/>
          <w:lang w:val="ru-RU"/>
        </w:rPr>
        <w:t xml:space="preserve">Інформація, зазначена Учасником в документах повинна відповідати інформації, зазначеній ним шляхом заповнення  електронних полів електронної системи закупівель при подачі пропозиції. У разі невідповідності, пріоритетною вважається інформація, зазначена в екранних формах електронної системи закупівель. </w:t>
      </w:r>
    </w:p>
    <w:p w14:paraId="7B128CBB" w14:textId="77777777" w:rsidR="00D0385A" w:rsidRPr="00B01003" w:rsidRDefault="00D0385A" w:rsidP="00D0385A">
      <w:pPr>
        <w:spacing w:after="0" w:line="216" w:lineRule="auto"/>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У випадку розбіжності в документах, завантажених (розміщених) на електронних торгових майданчиках та на веб-порталі Уповноваженого органу, пріоритетною вважається інформація (ціна, перелік документів, їх зміст тощо), що розміщені на веб-порталі Уповноваженого органу в мережі Інтернет: </w:t>
      </w:r>
      <w:r w:rsidRPr="00B01003">
        <w:rPr>
          <w:rFonts w:ascii="Times New Roman" w:hAnsi="Times New Roman" w:cs="Times New Roman"/>
          <w:sz w:val="24"/>
          <w:szCs w:val="24"/>
        </w:rPr>
        <w:t>http</w:t>
      </w:r>
      <w:r w:rsidRPr="00B01003">
        <w:rPr>
          <w:rFonts w:ascii="Times New Roman" w:hAnsi="Times New Roman" w:cs="Times New Roman"/>
          <w:sz w:val="24"/>
          <w:szCs w:val="24"/>
          <w:lang w:val="ru-RU"/>
        </w:rPr>
        <w:t>://</w:t>
      </w:r>
      <w:r w:rsidRPr="00B01003">
        <w:rPr>
          <w:rFonts w:ascii="Times New Roman" w:hAnsi="Times New Roman" w:cs="Times New Roman"/>
          <w:sz w:val="24"/>
          <w:szCs w:val="24"/>
        </w:rPr>
        <w:t>prozorro</w:t>
      </w:r>
      <w:r w:rsidRPr="00B01003">
        <w:rPr>
          <w:rFonts w:ascii="Times New Roman" w:hAnsi="Times New Roman" w:cs="Times New Roman"/>
          <w:sz w:val="24"/>
          <w:szCs w:val="24"/>
          <w:lang w:val="ru-RU"/>
        </w:rPr>
        <w:t>.</w:t>
      </w:r>
      <w:r w:rsidRPr="00B01003">
        <w:rPr>
          <w:rFonts w:ascii="Times New Roman" w:hAnsi="Times New Roman" w:cs="Times New Roman"/>
          <w:sz w:val="24"/>
          <w:szCs w:val="24"/>
        </w:rPr>
        <w:t>gov</w:t>
      </w:r>
      <w:r w:rsidRPr="00B01003">
        <w:rPr>
          <w:rFonts w:ascii="Times New Roman" w:hAnsi="Times New Roman" w:cs="Times New Roman"/>
          <w:sz w:val="24"/>
          <w:szCs w:val="24"/>
          <w:lang w:val="ru-RU"/>
        </w:rPr>
        <w:t>.</w:t>
      </w:r>
      <w:r w:rsidRPr="00B01003">
        <w:rPr>
          <w:rFonts w:ascii="Times New Roman" w:hAnsi="Times New Roman" w:cs="Times New Roman"/>
          <w:sz w:val="24"/>
          <w:szCs w:val="24"/>
        </w:rPr>
        <w:t>ua</w:t>
      </w:r>
      <w:r w:rsidRPr="00B01003">
        <w:rPr>
          <w:rFonts w:ascii="Times New Roman" w:hAnsi="Times New Roman" w:cs="Times New Roman"/>
          <w:sz w:val="24"/>
          <w:szCs w:val="24"/>
          <w:lang w:val="ru-RU"/>
        </w:rPr>
        <w:t>.</w:t>
      </w:r>
    </w:p>
    <w:p w14:paraId="11ADD746" w14:textId="77777777" w:rsidR="00D0385A" w:rsidRPr="00B01003" w:rsidRDefault="00D0385A" w:rsidP="00D0385A">
      <w:pPr>
        <w:spacing w:after="0" w:line="216" w:lineRule="auto"/>
        <w:rPr>
          <w:rFonts w:ascii="Times New Roman" w:hAnsi="Times New Roman" w:cs="Times New Roman"/>
          <w:sz w:val="24"/>
          <w:szCs w:val="24"/>
          <w:lang w:val="ru-RU"/>
        </w:rPr>
      </w:pPr>
    </w:p>
    <w:p w14:paraId="55285D23" w14:textId="77777777" w:rsidR="00D0385A" w:rsidRPr="00B01003" w:rsidRDefault="00D0385A" w:rsidP="00D0385A">
      <w:pPr>
        <w:spacing w:after="0" w:line="216" w:lineRule="auto"/>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      5. Якщо умовами цієї тендерної документації та додатків до неї передбачено надання учасником процедури закупівлі документів/відомостей тощо, інформація відносно яких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учасник не подає/має право не подавати такі документи/інформацію/відомості у складі тендерної пропозиції. У разі неподання учасником документів/інформації/відомостей, інформація відносно яких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учасник у складі тендерної пропозиції надає довідку/обґрунтування в довільній формі щодо причин неподання з посиланням на відповідні нормативно-правові акти, відповідно до яких інформація є публічною або міститься у відкритих державних реєстрах, та додатково учасник вказує або надає довідку/обґрунтування в довільній формі, яка повинна містити інтерактивне посилання на відкриті дані/відкриті реєстри, інформація з яких підтверджує відповідність учасника вимогам, встановленим у тендерній документації відповідно до законодавства.</w:t>
      </w:r>
    </w:p>
    <w:p w14:paraId="0889F736" w14:textId="77777777" w:rsidR="00D0385A" w:rsidRPr="00B01003" w:rsidRDefault="00D0385A" w:rsidP="00D0385A">
      <w:pPr>
        <w:spacing w:after="0" w:line="216" w:lineRule="auto"/>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p>
    <w:p w14:paraId="2FDD90E2" w14:textId="77777777" w:rsidR="00D0385A" w:rsidRPr="00B01003" w:rsidRDefault="00D0385A" w:rsidP="00D0385A">
      <w:pPr>
        <w:pStyle w:val="HTML"/>
        <w:shd w:val="clear" w:color="auto" w:fill="FFFFFF"/>
        <w:tabs>
          <w:tab w:val="clear" w:pos="916"/>
          <w:tab w:val="clear" w:pos="1832"/>
        </w:tabs>
        <w:spacing w:line="228" w:lineRule="auto"/>
        <w:ind w:firstLine="357"/>
        <w:jc w:val="both"/>
        <w:rPr>
          <w:rFonts w:ascii="Times New Roman" w:hAnsi="Times New Roman" w:cs="Times New Roman"/>
          <w:sz w:val="24"/>
          <w:szCs w:val="24"/>
          <w:lang w:val="uk-UA"/>
        </w:rPr>
      </w:pPr>
      <w:r w:rsidRPr="00B01003">
        <w:rPr>
          <w:rFonts w:ascii="Times New Roman" w:hAnsi="Times New Roman" w:cs="Times New Roman"/>
          <w:sz w:val="24"/>
          <w:szCs w:val="24"/>
          <w:lang w:val="uk-UA"/>
        </w:rPr>
        <w:t xml:space="preserve">У разі якщо учасник, згідно з законодавством, не може накласти виданий відповідно до вимог Закону України  </w:t>
      </w:r>
      <w:r w:rsidRPr="00B01003">
        <w:rPr>
          <w:rFonts w:ascii="Times New Roman" w:hAnsi="Times New Roman" w:cs="Times New Roman"/>
          <w:sz w:val="24"/>
          <w:szCs w:val="24"/>
          <w:lang w:val="ru-RU"/>
        </w:rPr>
        <w:t>“</w:t>
      </w:r>
      <w:r w:rsidRPr="00B01003">
        <w:rPr>
          <w:rFonts w:ascii="Times New Roman" w:hAnsi="Times New Roman" w:cs="Times New Roman"/>
          <w:sz w:val="24"/>
          <w:szCs w:val="24"/>
          <w:lang w:val="uk-UA"/>
        </w:rPr>
        <w:t>Про електронні довірчі послуги</w:t>
      </w:r>
      <w:r w:rsidRPr="00B01003">
        <w:rPr>
          <w:rFonts w:ascii="Times New Roman" w:hAnsi="Times New Roman" w:cs="Times New Roman"/>
          <w:sz w:val="24"/>
          <w:szCs w:val="24"/>
          <w:lang w:val="ru-RU"/>
        </w:rPr>
        <w:t>”</w:t>
      </w:r>
      <w:r w:rsidRPr="00B01003">
        <w:rPr>
          <w:rFonts w:ascii="Times New Roman" w:hAnsi="Times New Roman" w:cs="Times New Roman"/>
          <w:sz w:val="24"/>
          <w:szCs w:val="24"/>
          <w:lang w:val="uk-UA"/>
        </w:rPr>
        <w:t xml:space="preserve"> від 05.10.2017 № 2155-VIII</w:t>
      </w:r>
      <w:r w:rsidRPr="00B01003">
        <w:rPr>
          <w:rFonts w:ascii="Times New Roman" w:hAnsi="Times New Roman" w:cs="Times New Roman"/>
          <w:sz w:val="24"/>
          <w:szCs w:val="24"/>
          <w:lang w:val="ru-RU"/>
        </w:rPr>
        <w:t>”</w:t>
      </w:r>
      <w:r w:rsidRPr="00B01003">
        <w:rPr>
          <w:rFonts w:ascii="Times New Roman" w:hAnsi="Times New Roman" w:cs="Times New Roman"/>
          <w:sz w:val="24"/>
          <w:szCs w:val="24"/>
          <w:lang w:val="uk-UA"/>
        </w:rPr>
        <w:t xml:space="preserve"> (далі – Закон № 2155) кваліфікований електронний підпис КЕП або УЕП на тендерну пропозицію, то такий учасник надає лист-пояснення. Допускається використання УЕП замість кваліфікованого електронного підпису КЕП, у випадках, що визначені чинним законодавством України.</w:t>
      </w:r>
    </w:p>
    <w:p w14:paraId="620C05C4" w14:textId="77777777" w:rsidR="00D0385A" w:rsidRPr="00B01003" w:rsidRDefault="00D0385A" w:rsidP="00D0385A">
      <w:pPr>
        <w:spacing w:after="0" w:line="216" w:lineRule="auto"/>
        <w:ind w:firstLine="357"/>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32" w:history="1">
        <w:r w:rsidRPr="00B01003">
          <w:rPr>
            <w:rStyle w:val="a9"/>
            <w:rFonts w:ascii="Times New Roman" w:hAnsi="Times New Roman" w:cs="Times New Roman"/>
            <w:color w:val="0070C0"/>
            <w:sz w:val="24"/>
            <w:szCs w:val="24"/>
          </w:rPr>
          <w:t>https</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acskidd</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gov</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ua</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sign</w:t>
        </w:r>
      </w:hyperlink>
      <w:r w:rsidRPr="00B01003">
        <w:rPr>
          <w:rStyle w:val="a9"/>
          <w:rFonts w:ascii="Times New Roman" w:hAnsi="Times New Roman" w:cs="Times New Roman"/>
          <w:sz w:val="24"/>
          <w:szCs w:val="24"/>
          <w:lang w:val="ru-RU"/>
        </w:rPr>
        <w:t xml:space="preserve"> або </w:t>
      </w:r>
      <w:r w:rsidRPr="00B01003">
        <w:rPr>
          <w:rStyle w:val="a9"/>
          <w:rFonts w:ascii="Times New Roman" w:hAnsi="Times New Roman" w:cs="Times New Roman"/>
          <w:color w:val="0070C0"/>
          <w:sz w:val="24"/>
          <w:szCs w:val="24"/>
        </w:rPr>
        <w:t>https</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diia</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gov</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ua</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services</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pidpisannya</w:t>
      </w:r>
      <w:r w:rsidRPr="00B01003">
        <w:rPr>
          <w:rStyle w:val="a9"/>
          <w:rFonts w:ascii="Times New Roman" w:hAnsi="Times New Roman" w:cs="Times New Roman"/>
          <w:color w:val="0070C0"/>
          <w:sz w:val="24"/>
          <w:szCs w:val="24"/>
          <w:lang w:val="ru-RU"/>
        </w:rPr>
        <w:t>-</w:t>
      </w:r>
      <w:r w:rsidRPr="00B01003">
        <w:rPr>
          <w:rStyle w:val="a9"/>
          <w:rFonts w:ascii="Times New Roman" w:hAnsi="Times New Roman" w:cs="Times New Roman"/>
          <w:color w:val="0070C0"/>
          <w:sz w:val="24"/>
          <w:szCs w:val="24"/>
        </w:rPr>
        <w:t>dokumentiv</w:t>
      </w:r>
      <w:r w:rsidRPr="00B01003">
        <w:rPr>
          <w:rFonts w:ascii="Times New Roman" w:hAnsi="Times New Roman" w:cs="Times New Roman"/>
          <w:sz w:val="24"/>
          <w:szCs w:val="24"/>
          <w:lang w:val="ru-RU"/>
        </w:rPr>
        <w:t>.</w:t>
      </w:r>
    </w:p>
    <w:p w14:paraId="02461DFA" w14:textId="77777777" w:rsidR="00D0385A" w:rsidRPr="00B01003" w:rsidRDefault="00D0385A" w:rsidP="00D0385A">
      <w:pPr>
        <w:spacing w:after="0" w:line="216" w:lineRule="auto"/>
        <w:ind w:firstLine="357"/>
        <w:rPr>
          <w:rFonts w:ascii="Times New Roman" w:hAnsi="Times New Roman" w:cs="Times New Roman"/>
          <w:sz w:val="24"/>
          <w:szCs w:val="24"/>
          <w:lang w:val="ru-RU"/>
        </w:rPr>
      </w:pPr>
    </w:p>
    <w:p w14:paraId="56F8B744" w14:textId="77777777" w:rsidR="00D0385A" w:rsidRPr="00B01003" w:rsidRDefault="00D0385A" w:rsidP="00D0385A">
      <w:pPr>
        <w:spacing w:after="0" w:line="216" w:lineRule="auto"/>
        <w:ind w:firstLine="357"/>
        <w:rPr>
          <w:rFonts w:ascii="Times New Roman" w:hAnsi="Times New Roman" w:cs="Times New Roman"/>
          <w:sz w:val="24"/>
          <w:szCs w:val="24"/>
          <w:lang w:val="ru-RU"/>
        </w:rPr>
      </w:pPr>
    </w:p>
    <w:p w14:paraId="1E9B956F" w14:textId="77777777" w:rsidR="00D0385A" w:rsidRPr="00B01003" w:rsidRDefault="00D0385A" w:rsidP="00D0385A">
      <w:pPr>
        <w:spacing w:after="0" w:line="216" w:lineRule="auto"/>
        <w:ind w:firstLine="357"/>
        <w:rPr>
          <w:rFonts w:ascii="Times New Roman" w:hAnsi="Times New Roman" w:cs="Times New Roman"/>
          <w:sz w:val="24"/>
          <w:szCs w:val="24"/>
          <w:lang w:val="ru-RU"/>
        </w:rPr>
      </w:pPr>
      <w:r w:rsidRPr="00B01003">
        <w:rPr>
          <w:rFonts w:ascii="Times New Roman" w:hAnsi="Times New Roman" w:cs="Times New Roman"/>
          <w:sz w:val="24"/>
          <w:szCs w:val="24"/>
          <w:lang w:val="ru-RU"/>
        </w:rPr>
        <w:t>6. Перелік документів, які вимагаються замовником в тендерній документації від учасника в складі його тендерної пропозиції, є вичерпним.</w:t>
      </w:r>
    </w:p>
    <w:p w14:paraId="51C072C1" w14:textId="77777777" w:rsidR="00D0385A" w:rsidRPr="00B01003" w:rsidRDefault="00D0385A" w:rsidP="00D0385A">
      <w:pPr>
        <w:spacing w:after="0" w:line="216" w:lineRule="auto"/>
        <w:ind w:firstLine="357"/>
        <w:rPr>
          <w:rFonts w:ascii="Times New Roman" w:hAnsi="Times New Roman" w:cs="Times New Roman"/>
          <w:sz w:val="24"/>
          <w:szCs w:val="24"/>
          <w:lang w:val="ru-RU"/>
        </w:rPr>
      </w:pPr>
      <w:r w:rsidRPr="00B01003">
        <w:rPr>
          <w:rFonts w:ascii="Times New Roman" w:hAnsi="Times New Roman" w:cs="Times New Roman"/>
          <w:sz w:val="24"/>
          <w:szCs w:val="24"/>
          <w:lang w:val="ru-RU"/>
        </w:rPr>
        <w:t>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p>
    <w:p w14:paraId="5EFF2F20" w14:textId="77777777" w:rsidR="00D0385A" w:rsidRPr="00B01003" w:rsidRDefault="00D0385A" w:rsidP="00D0385A">
      <w:pPr>
        <w:spacing w:after="0" w:line="216" w:lineRule="auto"/>
        <w:ind w:firstLine="357"/>
        <w:rPr>
          <w:rFonts w:ascii="Times New Roman" w:hAnsi="Times New Roman" w:cs="Times New Roman"/>
          <w:sz w:val="24"/>
          <w:szCs w:val="24"/>
          <w:lang w:val="ru-RU"/>
        </w:rPr>
      </w:pPr>
      <w:r w:rsidRPr="00B01003">
        <w:rPr>
          <w:rFonts w:ascii="Times New Roman" w:hAnsi="Times New Roman" w:cs="Times New Roman"/>
          <w:sz w:val="24"/>
          <w:szCs w:val="24"/>
          <w:lang w:val="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7EBFD6BB" w14:textId="77777777" w:rsidR="00D0385A" w:rsidRPr="00B01003" w:rsidRDefault="00D0385A" w:rsidP="00D0385A">
      <w:pPr>
        <w:spacing w:after="0" w:line="216" w:lineRule="auto"/>
        <w:ind w:firstLine="357"/>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Учасник має право не зазначати інформацію, яка </w:t>
      </w:r>
      <w:r w:rsidRPr="00B01003">
        <w:rPr>
          <w:rFonts w:ascii="Times New Roman" w:hAnsi="Times New Roman" w:cs="Times New Roman"/>
          <w:color w:val="000000"/>
          <w:sz w:val="24"/>
          <w:szCs w:val="24"/>
          <w:lang w:val="ru-RU"/>
        </w:rPr>
        <w:t>є публічною, що оприлюднена у формі відкритих даних згідно із</w:t>
      </w:r>
      <w:r w:rsidRPr="00B01003">
        <w:rPr>
          <w:rFonts w:ascii="Times New Roman" w:hAnsi="Times New Roman" w:cs="Times New Roman"/>
          <w:color w:val="000000"/>
          <w:sz w:val="24"/>
          <w:szCs w:val="24"/>
        </w:rPr>
        <w:t> </w:t>
      </w:r>
      <w:hyperlink r:id="rId33" w:tgtFrame="_blank" w:history="1">
        <w:r w:rsidRPr="00B01003">
          <w:rPr>
            <w:rFonts w:ascii="Times New Roman" w:hAnsi="Times New Roman" w:cs="Times New Roman"/>
            <w:color w:val="0070C0"/>
            <w:sz w:val="24"/>
            <w:szCs w:val="24"/>
            <w:u w:val="single"/>
            <w:lang w:val="ru-RU"/>
          </w:rPr>
          <w:t>Законом України</w:t>
        </w:r>
      </w:hyperlink>
      <w:r w:rsidRPr="00B01003">
        <w:rPr>
          <w:rFonts w:ascii="Times New Roman" w:hAnsi="Times New Roman" w:cs="Times New Roman"/>
          <w:color w:val="000000"/>
          <w:sz w:val="24"/>
          <w:szCs w:val="24"/>
        </w:rPr>
        <w:t> </w:t>
      </w:r>
      <w:r w:rsidRPr="00B01003">
        <w:rPr>
          <w:rFonts w:ascii="Times New Roman" w:hAnsi="Times New Roman" w:cs="Times New Roman"/>
          <w:color w:val="000000"/>
          <w:sz w:val="24"/>
          <w:szCs w:val="24"/>
          <w:lang w:val="ru-RU"/>
        </w:rPr>
        <w:t>“Про доступ до публічної інформації”, та/або міститься у відкритих єдиних державних реєстрах, доступ до яких є вільним.</w:t>
      </w:r>
    </w:p>
    <w:p w14:paraId="209DCAA8" w14:textId="77777777" w:rsidR="00D0385A" w:rsidRPr="00B01003" w:rsidRDefault="00D0385A" w:rsidP="00D0385A">
      <w:pPr>
        <w:spacing w:after="0" w:line="216" w:lineRule="auto"/>
        <w:ind w:firstLine="357"/>
        <w:rPr>
          <w:rFonts w:ascii="Times New Roman" w:hAnsi="Times New Roman" w:cs="Times New Roman"/>
          <w:sz w:val="24"/>
          <w:szCs w:val="24"/>
          <w:lang w:val="ru-RU"/>
        </w:rPr>
      </w:pPr>
    </w:p>
    <w:p w14:paraId="60745922" w14:textId="77777777" w:rsidR="00D0385A" w:rsidRPr="00B01003" w:rsidRDefault="00D0385A" w:rsidP="00D0385A">
      <w:pPr>
        <w:spacing w:after="0" w:line="216" w:lineRule="auto"/>
        <w:ind w:firstLine="357"/>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7. </w:t>
      </w:r>
      <w:r w:rsidRPr="00B01003">
        <w:rPr>
          <w:rFonts w:ascii="Times New Roman" w:hAnsi="Times New Roman" w:cs="Times New Roman"/>
          <w:sz w:val="24"/>
          <w:szCs w:val="24"/>
          <w:lang w:val="ru-RU"/>
        </w:rPr>
        <w:tab/>
        <w:t>Учасники - нерезиденти для виконання вимог щодо подання документів (інформації), передбачених цим додатком подають документи (інформацію), передбачені законодавством держави, де вони зареєстровані з відповідними поясненнями:</w:t>
      </w:r>
    </w:p>
    <w:p w14:paraId="6A8C5FD7" w14:textId="77777777" w:rsidR="00D0385A" w:rsidRPr="00B01003" w:rsidRDefault="00D0385A" w:rsidP="00D0385A">
      <w:pPr>
        <w:pStyle w:val="aa"/>
        <w:numPr>
          <w:ilvl w:val="0"/>
          <w:numId w:val="71"/>
        </w:numPr>
        <w:spacing w:after="0" w:line="216" w:lineRule="auto"/>
        <w:ind w:left="567" w:hanging="141"/>
        <w:rPr>
          <w:rFonts w:ascii="Times New Roman" w:hAnsi="Times New Roman" w:cs="Times New Roman"/>
          <w:sz w:val="24"/>
          <w:szCs w:val="24"/>
          <w:lang w:val="ru-RU"/>
        </w:rPr>
      </w:pPr>
      <w:r w:rsidRPr="00B01003">
        <w:rPr>
          <w:rFonts w:ascii="Times New Roman" w:hAnsi="Times New Roman" w:cs="Times New Roman"/>
          <w:sz w:val="24"/>
          <w:szCs w:val="24"/>
          <w:lang w:val="ru-RU"/>
        </w:rPr>
        <w:t xml:space="preserve">у разі подання аналогу документу або у разі відсутності такого документу та його аналогу, учасник-нерезидент повинен додати пояснювальну записку з посиланням на нормативно-правові акти держави, резидентом  якої він є; </w:t>
      </w:r>
    </w:p>
    <w:p w14:paraId="2645A9ED" w14:textId="77777777" w:rsidR="00D0385A" w:rsidRPr="00B01003" w:rsidRDefault="00D0385A" w:rsidP="00D0385A">
      <w:pPr>
        <w:pStyle w:val="aa"/>
        <w:numPr>
          <w:ilvl w:val="0"/>
          <w:numId w:val="71"/>
        </w:numPr>
        <w:spacing w:after="0" w:line="216" w:lineRule="auto"/>
        <w:ind w:left="567" w:hanging="141"/>
        <w:rPr>
          <w:rFonts w:ascii="Times New Roman" w:hAnsi="Times New Roman" w:cs="Times New Roman"/>
          <w:sz w:val="24"/>
          <w:szCs w:val="24"/>
          <w:lang w:val="ru-RU"/>
        </w:rPr>
      </w:pPr>
      <w:r w:rsidRPr="00B01003">
        <w:rPr>
          <w:rFonts w:ascii="Times New Roman" w:hAnsi="Times New Roman" w:cs="Times New Roman"/>
          <w:sz w:val="24"/>
          <w:szCs w:val="24"/>
          <w:lang w:val="ru-RU"/>
        </w:rPr>
        <w:t>у разі, якщо законодавством держави, де зареєстрований учасник-нерезидент, не передбачено надання відповідних документів, учасник надає лист – роз’яснення, в якому зазначає законодавчі підстави ненадання документів, передбачених цим додатком.</w:t>
      </w:r>
    </w:p>
    <w:p w14:paraId="5994B560" w14:textId="77777777" w:rsidR="00D0385A" w:rsidRPr="00B01003" w:rsidRDefault="00D0385A" w:rsidP="00D0385A">
      <w:pPr>
        <w:spacing w:after="0" w:line="216" w:lineRule="auto"/>
        <w:ind w:firstLine="357"/>
        <w:rPr>
          <w:rFonts w:ascii="Times New Roman" w:hAnsi="Times New Roman" w:cs="Times New Roman"/>
          <w:sz w:val="24"/>
          <w:szCs w:val="24"/>
          <w:lang w:val="ru-RU"/>
        </w:rPr>
      </w:pPr>
    </w:p>
    <w:p w14:paraId="38FEFA45" w14:textId="77777777" w:rsidR="00D0385A" w:rsidRPr="00B01003" w:rsidRDefault="00D0385A" w:rsidP="00D0385A">
      <w:pPr>
        <w:spacing w:after="0" w:line="216" w:lineRule="auto"/>
        <w:ind w:firstLine="357"/>
        <w:rPr>
          <w:rFonts w:ascii="Times New Roman" w:hAnsi="Times New Roman" w:cs="Times New Roman"/>
          <w:sz w:val="24"/>
          <w:szCs w:val="24"/>
          <w:lang w:val="ru-RU"/>
        </w:rPr>
      </w:pPr>
      <w:r w:rsidRPr="00B01003">
        <w:rPr>
          <w:rFonts w:ascii="Times New Roman" w:hAnsi="Times New Roman" w:cs="Times New Roman"/>
          <w:sz w:val="24"/>
          <w:szCs w:val="24"/>
          <w:lang w:val="ru-RU"/>
        </w:rPr>
        <w:t>Учасник-нерезидент заповнює  форми, передбачені у цьому додатку, та надає до них (у разі необхідності) відповідні пояснення, опис яких наведений вище.</w:t>
      </w:r>
    </w:p>
    <w:p w14:paraId="0E017D09" w14:textId="77777777" w:rsidR="00F90872" w:rsidRPr="00F90872" w:rsidRDefault="00F90872" w:rsidP="00F90872">
      <w:pPr>
        <w:jc w:val="left"/>
        <w:rPr>
          <w:rFonts w:eastAsia="Calibri"/>
          <w:lang w:val="ru-RU"/>
        </w:rPr>
      </w:pPr>
      <w:r w:rsidRPr="00F90872">
        <w:rPr>
          <w:rFonts w:eastAsia="Calibri"/>
          <w:lang w:val="ru-RU"/>
        </w:rPr>
        <w:br w:type="page"/>
      </w:r>
    </w:p>
    <w:p w14:paraId="6A2675AB" w14:textId="77777777" w:rsidR="00F90872" w:rsidRPr="00F90872" w:rsidRDefault="00F90872" w:rsidP="00F90872">
      <w:pPr>
        <w:spacing w:after="0"/>
        <w:jc w:val="right"/>
        <w:rPr>
          <w:rFonts w:ascii="Times New Roman" w:eastAsia="Calibri" w:hAnsi="Times New Roman" w:cs="Times New Roman"/>
          <w:b/>
          <w:iCs/>
          <w:sz w:val="24"/>
          <w:szCs w:val="24"/>
          <w:lang w:val="ru-RU"/>
        </w:rPr>
      </w:pPr>
      <w:r w:rsidRPr="00F90872">
        <w:rPr>
          <w:rFonts w:ascii="Times New Roman" w:eastAsia="Calibri" w:hAnsi="Times New Roman" w:cs="Times New Roman"/>
          <w:b/>
          <w:iCs/>
          <w:sz w:val="24"/>
          <w:szCs w:val="24"/>
          <w:lang w:val="ru-RU"/>
        </w:rPr>
        <w:t>Додаток 2.1.</w:t>
      </w:r>
    </w:p>
    <w:p w14:paraId="607D1230" w14:textId="77777777" w:rsidR="00F90872" w:rsidRPr="00F90872" w:rsidRDefault="00F90872" w:rsidP="00F90872">
      <w:pPr>
        <w:spacing w:after="0"/>
        <w:jc w:val="right"/>
        <w:rPr>
          <w:rFonts w:ascii="Times New Roman" w:eastAsia="Calibri" w:hAnsi="Times New Roman" w:cs="Times New Roman"/>
          <w:bCs/>
          <w:iCs/>
          <w:sz w:val="24"/>
          <w:szCs w:val="24"/>
          <w:lang w:val="ru-RU"/>
        </w:rPr>
      </w:pPr>
      <w:r w:rsidRPr="00F90872">
        <w:rPr>
          <w:rFonts w:ascii="Times New Roman" w:eastAsia="Calibri" w:hAnsi="Times New Roman" w:cs="Times New Roman"/>
          <w:bCs/>
          <w:iCs/>
          <w:sz w:val="24"/>
          <w:szCs w:val="24"/>
          <w:lang w:val="ru-RU"/>
        </w:rPr>
        <w:t>до тендерної документації</w:t>
      </w:r>
    </w:p>
    <w:p w14:paraId="392F98F3" w14:textId="77777777" w:rsidR="00F90872" w:rsidRPr="00F90872" w:rsidRDefault="00F90872" w:rsidP="00F90872">
      <w:pPr>
        <w:ind w:left="4956" w:firstLine="707"/>
        <w:jc w:val="right"/>
        <w:rPr>
          <w:rFonts w:ascii="Times New Roman" w:eastAsia="Calibri" w:hAnsi="Times New Roman" w:cs="Times New Roman"/>
          <w:i/>
          <w:sz w:val="24"/>
          <w:szCs w:val="24"/>
          <w:lang w:val="ru-RU"/>
        </w:rPr>
      </w:pPr>
    </w:p>
    <w:p w14:paraId="720B7020" w14:textId="77777777" w:rsidR="00F90872" w:rsidRPr="00F90872" w:rsidRDefault="00F90872" w:rsidP="00F90872">
      <w:pPr>
        <w:ind w:left="4956" w:firstLine="707"/>
        <w:jc w:val="right"/>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Подається у наведеному нижче вигляді, на    фірмовому бланку учасника (за наявністю)</w:t>
      </w:r>
    </w:p>
    <w:p w14:paraId="3BD97143" w14:textId="77777777" w:rsidR="00F90872" w:rsidRPr="00F90872" w:rsidRDefault="00F90872" w:rsidP="00F90872">
      <w:pPr>
        <w:jc w:val="right"/>
        <w:rPr>
          <w:rFonts w:ascii="Times New Roman" w:eastAsia="Calibri" w:hAnsi="Times New Roman" w:cs="Times New Roman"/>
          <w:sz w:val="24"/>
          <w:szCs w:val="24"/>
          <w:lang w:val="ru-RU"/>
        </w:rPr>
      </w:pPr>
      <w:r w:rsidRPr="00F90872">
        <w:rPr>
          <w:rFonts w:ascii="Times New Roman" w:eastAsia="Calibri" w:hAnsi="Times New Roman" w:cs="Times New Roman"/>
          <w:i/>
          <w:sz w:val="24"/>
          <w:szCs w:val="24"/>
          <w:lang w:val="ru-RU"/>
        </w:rPr>
        <w:t>Учасник не повинен відступати від даної форми</w:t>
      </w:r>
    </w:p>
    <w:p w14:paraId="1FDAF7ED" w14:textId="77777777" w:rsidR="00F90872" w:rsidRPr="00F90872" w:rsidRDefault="00F90872" w:rsidP="00F90872">
      <w:pPr>
        <w:jc w:val="center"/>
        <w:rPr>
          <w:rFonts w:ascii="Times New Roman" w:eastAsia="Calibri" w:hAnsi="Times New Roman" w:cs="Times New Roman"/>
          <w:b/>
          <w:sz w:val="24"/>
          <w:szCs w:val="24"/>
          <w:lang w:val="ru-RU"/>
        </w:rPr>
      </w:pPr>
    </w:p>
    <w:p w14:paraId="2E65F7BF" w14:textId="77777777" w:rsidR="00F90872" w:rsidRPr="00F90872" w:rsidRDefault="00F90872" w:rsidP="00F90872">
      <w:pPr>
        <w:jc w:val="center"/>
        <w:rPr>
          <w:rFonts w:ascii="Times New Roman" w:eastAsia="Calibri" w:hAnsi="Times New Roman" w:cs="Times New Roman"/>
          <w:b/>
          <w:sz w:val="24"/>
          <w:szCs w:val="24"/>
          <w:lang w:val="ru-RU"/>
        </w:rPr>
      </w:pPr>
      <w:r w:rsidRPr="00F90872">
        <w:rPr>
          <w:rFonts w:ascii="Times New Roman" w:eastAsia="Calibri" w:hAnsi="Times New Roman" w:cs="Times New Roman"/>
          <w:b/>
          <w:sz w:val="24"/>
          <w:szCs w:val="24"/>
          <w:lang w:val="ru-RU"/>
        </w:rPr>
        <w:t>Довідка</w:t>
      </w:r>
    </w:p>
    <w:p w14:paraId="18DE1A27" w14:textId="77777777" w:rsidR="00F90872" w:rsidRPr="00F90872" w:rsidRDefault="00F90872" w:rsidP="00F90872">
      <w:pPr>
        <w:jc w:val="center"/>
        <w:rPr>
          <w:rFonts w:ascii="Times New Roman" w:eastAsia="Calibri" w:hAnsi="Times New Roman" w:cs="Times New Roman"/>
          <w:b/>
          <w:color w:val="000000"/>
          <w:sz w:val="24"/>
          <w:szCs w:val="24"/>
          <w:lang w:val="ru-RU"/>
        </w:rPr>
      </w:pPr>
      <w:r w:rsidRPr="00F90872">
        <w:rPr>
          <w:rFonts w:ascii="Times New Roman" w:eastAsia="Calibri" w:hAnsi="Times New Roman" w:cs="Times New Roman"/>
          <w:b/>
          <w:sz w:val="24"/>
          <w:szCs w:val="24"/>
          <w:lang w:val="ru-RU"/>
        </w:rPr>
        <w:t>про наявність у Учасника торгів</w:t>
      </w:r>
      <w:r w:rsidRPr="00F90872">
        <w:rPr>
          <w:rFonts w:ascii="Times New Roman" w:eastAsia="Calibri" w:hAnsi="Times New Roman" w:cs="Times New Roman"/>
          <w:b/>
          <w:color w:val="000000"/>
          <w:sz w:val="24"/>
          <w:szCs w:val="24"/>
          <w:lang w:val="ru-RU"/>
        </w:rPr>
        <w:t xml:space="preserve"> обладнання та матеріально-технічної бази</w:t>
      </w:r>
      <w:r w:rsidRPr="00F90872">
        <w:rPr>
          <w:rFonts w:ascii="Times New Roman" w:eastAsia="Calibri" w:hAnsi="Times New Roman" w:cs="Times New Roman"/>
          <w:b/>
          <w:sz w:val="24"/>
          <w:szCs w:val="24"/>
          <w:lang w:val="ru-RU"/>
        </w:rPr>
        <w:t>, необхідних для виконання робіт за предметом закупівлі.</w:t>
      </w:r>
    </w:p>
    <w:p w14:paraId="1B9E13C0" w14:textId="77777777" w:rsidR="00F90872" w:rsidRPr="00F90872" w:rsidRDefault="00F90872" w:rsidP="00F90872">
      <w:pPr>
        <w:jc w:val="center"/>
        <w:rPr>
          <w:rFonts w:ascii="Times New Roman" w:eastAsia="Calibri" w:hAnsi="Times New Roman" w:cs="Times New Roman"/>
          <w:b/>
          <w:sz w:val="24"/>
          <w:szCs w:val="24"/>
          <w:lang w:val="ru-RU"/>
        </w:rPr>
      </w:pPr>
    </w:p>
    <w:tbl>
      <w:tblPr>
        <w:tblW w:w="9628" w:type="dxa"/>
        <w:tblLayout w:type="fixed"/>
        <w:tblLook w:val="0000" w:firstRow="0" w:lastRow="0" w:firstColumn="0" w:lastColumn="0" w:noHBand="0" w:noVBand="0"/>
      </w:tblPr>
      <w:tblGrid>
        <w:gridCol w:w="599"/>
        <w:gridCol w:w="2715"/>
        <w:gridCol w:w="2790"/>
        <w:gridCol w:w="1306"/>
        <w:gridCol w:w="2218"/>
      </w:tblGrid>
      <w:tr w:rsidR="00F90872" w:rsidRPr="00F800AD" w14:paraId="56D44F8D" w14:textId="77777777" w:rsidTr="00190FBB">
        <w:tc>
          <w:tcPr>
            <w:tcW w:w="599" w:type="dxa"/>
            <w:tcBorders>
              <w:top w:val="single" w:sz="4" w:space="0" w:color="000000"/>
              <w:left w:val="single" w:sz="4" w:space="0" w:color="000000"/>
              <w:bottom w:val="single" w:sz="4" w:space="0" w:color="000000"/>
            </w:tcBorders>
            <w:shd w:val="clear" w:color="auto" w:fill="auto"/>
          </w:tcPr>
          <w:p w14:paraId="1A686E77"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w:t>
            </w:r>
          </w:p>
          <w:p w14:paraId="33628A2C"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п/п</w:t>
            </w:r>
          </w:p>
        </w:tc>
        <w:tc>
          <w:tcPr>
            <w:tcW w:w="2715" w:type="dxa"/>
            <w:tcBorders>
              <w:top w:val="single" w:sz="4" w:space="0" w:color="000000"/>
              <w:left w:val="single" w:sz="4" w:space="0" w:color="000000"/>
              <w:bottom w:val="single" w:sz="4" w:space="0" w:color="000000"/>
            </w:tcBorders>
            <w:shd w:val="clear" w:color="auto" w:fill="auto"/>
          </w:tcPr>
          <w:p w14:paraId="665B83A3" w14:textId="77777777" w:rsidR="00F90872" w:rsidRPr="00F90872" w:rsidRDefault="00F90872" w:rsidP="00190FBB">
            <w:pPr>
              <w:jc w:val="cente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Найменування механізму, обладнання та транспортного засобу</w:t>
            </w:r>
          </w:p>
        </w:tc>
        <w:tc>
          <w:tcPr>
            <w:tcW w:w="2790" w:type="dxa"/>
            <w:tcBorders>
              <w:top w:val="single" w:sz="4" w:space="0" w:color="000000"/>
              <w:left w:val="single" w:sz="4" w:space="0" w:color="000000"/>
              <w:bottom w:val="single" w:sz="4" w:space="0" w:color="000000"/>
            </w:tcBorders>
            <w:shd w:val="clear" w:color="auto" w:fill="auto"/>
          </w:tcPr>
          <w:p w14:paraId="5FD5F342" w14:textId="77777777" w:rsidR="00F90872" w:rsidRPr="00F90872" w:rsidRDefault="00F90872" w:rsidP="00190FBB">
            <w:pPr>
              <w:jc w:val="cente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Марка механізму, обладнання та транспортного засобу</w:t>
            </w:r>
          </w:p>
        </w:tc>
        <w:tc>
          <w:tcPr>
            <w:tcW w:w="1306" w:type="dxa"/>
            <w:tcBorders>
              <w:top w:val="single" w:sz="4" w:space="0" w:color="000000"/>
              <w:left w:val="single" w:sz="4" w:space="0" w:color="000000"/>
              <w:bottom w:val="single" w:sz="4" w:space="0" w:color="000000"/>
            </w:tcBorders>
          </w:tcPr>
          <w:p w14:paraId="2DE20C29"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 xml:space="preserve">Кількість </w:t>
            </w:r>
          </w:p>
          <w:p w14:paraId="53F94AEC"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(шт.)</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DBC2B42" w14:textId="77777777" w:rsidR="00F90872" w:rsidRPr="00F90872" w:rsidRDefault="005F6E0B" w:rsidP="00190FBB">
            <w:pPr>
              <w:jc w:val="center"/>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87"/>
                <w:id w:val="-89771605"/>
              </w:sdtPr>
              <w:sdtEndPr/>
              <w:sdtContent/>
            </w:sdt>
            <w:r w:rsidR="00F90872" w:rsidRPr="00F90872">
              <w:rPr>
                <w:rFonts w:ascii="Times New Roman" w:eastAsia="Calibri" w:hAnsi="Times New Roman" w:cs="Times New Roman"/>
                <w:sz w:val="24"/>
                <w:szCs w:val="24"/>
                <w:lang w:val="ru-RU"/>
              </w:rPr>
              <w:t>Найменування Орендодавця /субпідрядника та реквізити договору оренди чи договору субпідряду*</w:t>
            </w:r>
          </w:p>
        </w:tc>
      </w:tr>
      <w:tr w:rsidR="00F90872" w:rsidRPr="002441CA" w14:paraId="7555DFCA" w14:textId="77777777" w:rsidTr="00190FBB">
        <w:tc>
          <w:tcPr>
            <w:tcW w:w="599" w:type="dxa"/>
            <w:tcBorders>
              <w:top w:val="single" w:sz="4" w:space="0" w:color="000000"/>
              <w:left w:val="single" w:sz="4" w:space="0" w:color="000000"/>
              <w:bottom w:val="single" w:sz="4" w:space="0" w:color="000000"/>
              <w:right w:val="single" w:sz="4" w:space="0" w:color="000000"/>
            </w:tcBorders>
          </w:tcPr>
          <w:p w14:paraId="29FCC67D" w14:textId="77777777" w:rsidR="00F90872" w:rsidRPr="00F90872" w:rsidRDefault="00F90872" w:rsidP="00190FBB">
            <w:pPr>
              <w:jc w:val="center"/>
              <w:rPr>
                <w:rFonts w:ascii="Times New Roman" w:eastAsia="Calibri" w:hAnsi="Times New Roman" w:cs="Times New Roman"/>
                <w:sz w:val="24"/>
                <w:szCs w:val="24"/>
                <w:lang w:val="ru-RU"/>
              </w:rPr>
            </w:pPr>
          </w:p>
        </w:tc>
        <w:tc>
          <w:tcPr>
            <w:tcW w:w="9029" w:type="dxa"/>
            <w:gridSpan w:val="4"/>
            <w:tcBorders>
              <w:top w:val="single" w:sz="4" w:space="0" w:color="000000"/>
              <w:left w:val="single" w:sz="4" w:space="0" w:color="000000"/>
              <w:bottom w:val="single" w:sz="4" w:space="0" w:color="000000"/>
              <w:right w:val="single" w:sz="4" w:space="0" w:color="000000"/>
            </w:tcBorders>
            <w:shd w:val="clear" w:color="auto" w:fill="auto"/>
          </w:tcPr>
          <w:p w14:paraId="61578353"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1. Власна техніка</w:t>
            </w:r>
          </w:p>
        </w:tc>
      </w:tr>
      <w:tr w:rsidR="00F90872" w:rsidRPr="002441CA" w14:paraId="05FAAEDC" w14:textId="77777777" w:rsidTr="00190FBB">
        <w:tc>
          <w:tcPr>
            <w:tcW w:w="599" w:type="dxa"/>
            <w:tcBorders>
              <w:top w:val="single" w:sz="4" w:space="0" w:color="000000"/>
              <w:left w:val="single" w:sz="4" w:space="0" w:color="000000"/>
              <w:bottom w:val="single" w:sz="4" w:space="0" w:color="000000"/>
            </w:tcBorders>
            <w:shd w:val="clear" w:color="auto" w:fill="auto"/>
          </w:tcPr>
          <w:p w14:paraId="7A774403" w14:textId="77777777" w:rsidR="00F90872" w:rsidRPr="002441CA" w:rsidRDefault="00F90872" w:rsidP="00190FBB">
            <w:pPr>
              <w:jc w:val="center"/>
              <w:rPr>
                <w:rFonts w:ascii="Times New Roman" w:eastAsia="Calibri" w:hAnsi="Times New Roman" w:cs="Times New Roman"/>
                <w:sz w:val="24"/>
                <w:szCs w:val="24"/>
              </w:rPr>
            </w:pPr>
          </w:p>
        </w:tc>
        <w:tc>
          <w:tcPr>
            <w:tcW w:w="2715" w:type="dxa"/>
            <w:tcBorders>
              <w:top w:val="single" w:sz="4" w:space="0" w:color="000000"/>
              <w:left w:val="single" w:sz="4" w:space="0" w:color="000000"/>
              <w:bottom w:val="single" w:sz="4" w:space="0" w:color="000000"/>
            </w:tcBorders>
            <w:shd w:val="clear" w:color="auto" w:fill="auto"/>
          </w:tcPr>
          <w:p w14:paraId="4C791C0D" w14:textId="77777777" w:rsidR="00F90872" w:rsidRPr="002441CA" w:rsidRDefault="00F90872" w:rsidP="00190FBB">
            <w:pPr>
              <w:jc w:val="center"/>
              <w:rPr>
                <w:rFonts w:ascii="Times New Roman" w:eastAsia="Calibri" w:hAnsi="Times New Roman" w:cs="Times New Roman"/>
                <w:sz w:val="24"/>
                <w:szCs w:val="24"/>
              </w:rPr>
            </w:pPr>
          </w:p>
        </w:tc>
        <w:tc>
          <w:tcPr>
            <w:tcW w:w="2790" w:type="dxa"/>
            <w:tcBorders>
              <w:top w:val="single" w:sz="4" w:space="0" w:color="000000"/>
              <w:left w:val="single" w:sz="4" w:space="0" w:color="000000"/>
              <w:bottom w:val="single" w:sz="4" w:space="0" w:color="000000"/>
            </w:tcBorders>
            <w:shd w:val="clear" w:color="auto" w:fill="auto"/>
          </w:tcPr>
          <w:p w14:paraId="5D360D64" w14:textId="77777777" w:rsidR="00F90872" w:rsidRPr="002441CA" w:rsidRDefault="00F90872" w:rsidP="00190FBB">
            <w:pPr>
              <w:jc w:val="center"/>
              <w:rPr>
                <w:rFonts w:ascii="Times New Roman" w:eastAsia="Calibri" w:hAnsi="Times New Roman" w:cs="Times New Roman"/>
                <w:sz w:val="24"/>
                <w:szCs w:val="24"/>
              </w:rPr>
            </w:pPr>
          </w:p>
        </w:tc>
        <w:tc>
          <w:tcPr>
            <w:tcW w:w="1306" w:type="dxa"/>
            <w:tcBorders>
              <w:top w:val="single" w:sz="4" w:space="0" w:color="000000"/>
              <w:left w:val="single" w:sz="4" w:space="0" w:color="000000"/>
              <w:bottom w:val="single" w:sz="4" w:space="0" w:color="000000"/>
            </w:tcBorders>
          </w:tcPr>
          <w:p w14:paraId="7DAC9A07" w14:textId="77777777" w:rsidR="00F90872" w:rsidRPr="002441CA" w:rsidRDefault="00F90872" w:rsidP="00190FBB">
            <w:pPr>
              <w:jc w:val="center"/>
              <w:rPr>
                <w:rFonts w:ascii="Times New Roman" w:eastAsia="Calibri"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19E038A" w14:textId="77777777" w:rsidR="00F90872" w:rsidRPr="002441CA" w:rsidRDefault="00F90872" w:rsidP="00190FBB">
            <w:pPr>
              <w:jc w:val="center"/>
              <w:rPr>
                <w:rFonts w:ascii="Times New Roman" w:eastAsia="Calibri" w:hAnsi="Times New Roman" w:cs="Times New Roman"/>
                <w:sz w:val="24"/>
                <w:szCs w:val="24"/>
              </w:rPr>
            </w:pPr>
          </w:p>
        </w:tc>
      </w:tr>
      <w:tr w:rsidR="00F90872" w:rsidRPr="002441CA" w14:paraId="564F4F82" w14:textId="77777777" w:rsidTr="00190FBB">
        <w:tc>
          <w:tcPr>
            <w:tcW w:w="599" w:type="dxa"/>
            <w:tcBorders>
              <w:top w:val="single" w:sz="4" w:space="0" w:color="000000"/>
              <w:left w:val="single" w:sz="4" w:space="0" w:color="000000"/>
              <w:bottom w:val="single" w:sz="4" w:space="0" w:color="000000"/>
            </w:tcBorders>
            <w:shd w:val="clear" w:color="auto" w:fill="auto"/>
          </w:tcPr>
          <w:p w14:paraId="7D12ECB5" w14:textId="77777777" w:rsidR="00F90872" w:rsidRPr="002441CA" w:rsidRDefault="00F90872" w:rsidP="00190FBB">
            <w:pPr>
              <w:jc w:val="center"/>
              <w:rPr>
                <w:rFonts w:ascii="Times New Roman" w:eastAsia="Calibri" w:hAnsi="Times New Roman" w:cs="Times New Roman"/>
                <w:sz w:val="24"/>
                <w:szCs w:val="24"/>
              </w:rPr>
            </w:pPr>
          </w:p>
        </w:tc>
        <w:tc>
          <w:tcPr>
            <w:tcW w:w="2715" w:type="dxa"/>
            <w:tcBorders>
              <w:top w:val="single" w:sz="4" w:space="0" w:color="000000"/>
              <w:left w:val="single" w:sz="4" w:space="0" w:color="000000"/>
              <w:bottom w:val="single" w:sz="4" w:space="0" w:color="000000"/>
            </w:tcBorders>
            <w:shd w:val="clear" w:color="auto" w:fill="auto"/>
          </w:tcPr>
          <w:p w14:paraId="5A0FE432" w14:textId="77777777" w:rsidR="00F90872" w:rsidRPr="002441CA" w:rsidRDefault="00F90872" w:rsidP="00190FBB">
            <w:pPr>
              <w:jc w:val="center"/>
              <w:rPr>
                <w:rFonts w:ascii="Times New Roman" w:eastAsia="Calibri" w:hAnsi="Times New Roman" w:cs="Times New Roman"/>
                <w:sz w:val="24"/>
                <w:szCs w:val="24"/>
              </w:rPr>
            </w:pPr>
          </w:p>
        </w:tc>
        <w:tc>
          <w:tcPr>
            <w:tcW w:w="2790" w:type="dxa"/>
            <w:tcBorders>
              <w:top w:val="single" w:sz="4" w:space="0" w:color="000000"/>
              <w:left w:val="single" w:sz="4" w:space="0" w:color="000000"/>
              <w:bottom w:val="single" w:sz="4" w:space="0" w:color="000000"/>
            </w:tcBorders>
            <w:shd w:val="clear" w:color="auto" w:fill="auto"/>
          </w:tcPr>
          <w:p w14:paraId="2EB24987" w14:textId="77777777" w:rsidR="00F90872" w:rsidRPr="002441CA" w:rsidRDefault="00F90872" w:rsidP="00190FBB">
            <w:pPr>
              <w:jc w:val="center"/>
              <w:rPr>
                <w:rFonts w:ascii="Times New Roman" w:eastAsia="Calibri" w:hAnsi="Times New Roman" w:cs="Times New Roman"/>
                <w:sz w:val="24"/>
                <w:szCs w:val="24"/>
              </w:rPr>
            </w:pPr>
          </w:p>
        </w:tc>
        <w:tc>
          <w:tcPr>
            <w:tcW w:w="1306" w:type="dxa"/>
            <w:tcBorders>
              <w:top w:val="single" w:sz="4" w:space="0" w:color="000000"/>
              <w:left w:val="single" w:sz="4" w:space="0" w:color="000000"/>
              <w:bottom w:val="single" w:sz="4" w:space="0" w:color="000000"/>
            </w:tcBorders>
          </w:tcPr>
          <w:p w14:paraId="08BB8116" w14:textId="77777777" w:rsidR="00F90872" w:rsidRPr="002441CA" w:rsidRDefault="00F90872" w:rsidP="00190FBB">
            <w:pPr>
              <w:jc w:val="center"/>
              <w:rPr>
                <w:rFonts w:ascii="Times New Roman" w:eastAsia="Calibri"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1C53CF95" w14:textId="77777777" w:rsidR="00F90872" w:rsidRPr="002441CA" w:rsidRDefault="00F90872" w:rsidP="00190FBB">
            <w:pPr>
              <w:jc w:val="center"/>
              <w:rPr>
                <w:rFonts w:ascii="Times New Roman" w:eastAsia="Calibri" w:hAnsi="Times New Roman" w:cs="Times New Roman"/>
                <w:sz w:val="24"/>
                <w:szCs w:val="24"/>
              </w:rPr>
            </w:pPr>
          </w:p>
        </w:tc>
      </w:tr>
      <w:tr w:rsidR="00F90872" w:rsidRPr="002441CA" w14:paraId="156EE134" w14:textId="77777777" w:rsidTr="00190FBB">
        <w:tc>
          <w:tcPr>
            <w:tcW w:w="599" w:type="dxa"/>
            <w:tcBorders>
              <w:top w:val="single" w:sz="4" w:space="0" w:color="000000"/>
              <w:left w:val="single" w:sz="4" w:space="0" w:color="000000"/>
              <w:bottom w:val="single" w:sz="4" w:space="0" w:color="000000"/>
              <w:right w:val="single" w:sz="4" w:space="0" w:color="000000"/>
            </w:tcBorders>
          </w:tcPr>
          <w:p w14:paraId="3BAA19E6" w14:textId="77777777" w:rsidR="00F90872" w:rsidRPr="002441CA" w:rsidRDefault="00F90872" w:rsidP="00190FBB">
            <w:pPr>
              <w:jc w:val="center"/>
              <w:rPr>
                <w:rFonts w:ascii="Times New Roman" w:eastAsia="Calibri" w:hAnsi="Times New Roman" w:cs="Times New Roman"/>
                <w:sz w:val="24"/>
                <w:szCs w:val="24"/>
              </w:rPr>
            </w:pPr>
          </w:p>
        </w:tc>
        <w:tc>
          <w:tcPr>
            <w:tcW w:w="9029" w:type="dxa"/>
            <w:gridSpan w:val="4"/>
            <w:tcBorders>
              <w:top w:val="single" w:sz="4" w:space="0" w:color="000000"/>
              <w:left w:val="single" w:sz="4" w:space="0" w:color="000000"/>
              <w:bottom w:val="single" w:sz="4" w:space="0" w:color="000000"/>
              <w:right w:val="single" w:sz="4" w:space="0" w:color="000000"/>
            </w:tcBorders>
            <w:shd w:val="clear" w:color="auto" w:fill="auto"/>
          </w:tcPr>
          <w:p w14:paraId="07B06712"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 xml:space="preserve">2. Орендована техніка </w:t>
            </w:r>
          </w:p>
        </w:tc>
      </w:tr>
      <w:tr w:rsidR="00F90872" w:rsidRPr="002441CA" w14:paraId="6E0ED2FF" w14:textId="77777777" w:rsidTr="00190FBB">
        <w:tc>
          <w:tcPr>
            <w:tcW w:w="599" w:type="dxa"/>
            <w:tcBorders>
              <w:top w:val="single" w:sz="4" w:space="0" w:color="000000"/>
              <w:left w:val="single" w:sz="4" w:space="0" w:color="000000"/>
              <w:bottom w:val="single" w:sz="4" w:space="0" w:color="000000"/>
            </w:tcBorders>
            <w:shd w:val="clear" w:color="auto" w:fill="auto"/>
          </w:tcPr>
          <w:p w14:paraId="59C23C30" w14:textId="77777777" w:rsidR="00F90872" w:rsidRPr="002441CA" w:rsidRDefault="00F90872" w:rsidP="00190FBB">
            <w:pPr>
              <w:jc w:val="center"/>
              <w:rPr>
                <w:rFonts w:ascii="Times New Roman" w:eastAsia="Calibri" w:hAnsi="Times New Roman" w:cs="Times New Roman"/>
                <w:sz w:val="24"/>
                <w:szCs w:val="24"/>
              </w:rPr>
            </w:pPr>
          </w:p>
        </w:tc>
        <w:tc>
          <w:tcPr>
            <w:tcW w:w="2715" w:type="dxa"/>
            <w:tcBorders>
              <w:top w:val="single" w:sz="4" w:space="0" w:color="000000"/>
              <w:left w:val="single" w:sz="4" w:space="0" w:color="000000"/>
              <w:bottom w:val="single" w:sz="4" w:space="0" w:color="000000"/>
            </w:tcBorders>
            <w:shd w:val="clear" w:color="auto" w:fill="auto"/>
          </w:tcPr>
          <w:p w14:paraId="0B8BF567" w14:textId="77777777" w:rsidR="00F90872" w:rsidRPr="002441CA" w:rsidRDefault="00F90872" w:rsidP="00190FBB">
            <w:pPr>
              <w:jc w:val="center"/>
              <w:rPr>
                <w:rFonts w:ascii="Times New Roman" w:eastAsia="Calibri" w:hAnsi="Times New Roman" w:cs="Times New Roman"/>
                <w:sz w:val="24"/>
                <w:szCs w:val="24"/>
              </w:rPr>
            </w:pPr>
          </w:p>
        </w:tc>
        <w:tc>
          <w:tcPr>
            <w:tcW w:w="2790" w:type="dxa"/>
            <w:tcBorders>
              <w:top w:val="single" w:sz="4" w:space="0" w:color="000000"/>
              <w:left w:val="single" w:sz="4" w:space="0" w:color="000000"/>
              <w:bottom w:val="single" w:sz="4" w:space="0" w:color="000000"/>
            </w:tcBorders>
            <w:shd w:val="clear" w:color="auto" w:fill="auto"/>
          </w:tcPr>
          <w:p w14:paraId="13521C7B" w14:textId="77777777" w:rsidR="00F90872" w:rsidRPr="002441CA" w:rsidRDefault="00F90872" w:rsidP="00190FBB">
            <w:pPr>
              <w:jc w:val="center"/>
              <w:rPr>
                <w:rFonts w:ascii="Times New Roman" w:eastAsia="Calibri" w:hAnsi="Times New Roman" w:cs="Times New Roman"/>
                <w:sz w:val="24"/>
                <w:szCs w:val="24"/>
              </w:rPr>
            </w:pPr>
          </w:p>
        </w:tc>
        <w:tc>
          <w:tcPr>
            <w:tcW w:w="1306" w:type="dxa"/>
            <w:tcBorders>
              <w:top w:val="single" w:sz="4" w:space="0" w:color="000000"/>
              <w:left w:val="single" w:sz="4" w:space="0" w:color="000000"/>
              <w:bottom w:val="single" w:sz="4" w:space="0" w:color="000000"/>
            </w:tcBorders>
          </w:tcPr>
          <w:p w14:paraId="501B46AA" w14:textId="77777777" w:rsidR="00F90872" w:rsidRPr="002441CA" w:rsidRDefault="00F90872" w:rsidP="00190FBB">
            <w:pPr>
              <w:jc w:val="center"/>
              <w:rPr>
                <w:rFonts w:ascii="Times New Roman" w:eastAsia="Calibri"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172D980" w14:textId="77777777" w:rsidR="00F90872" w:rsidRPr="002441CA" w:rsidRDefault="00F90872" w:rsidP="00190FBB">
            <w:pPr>
              <w:jc w:val="center"/>
              <w:rPr>
                <w:rFonts w:ascii="Times New Roman" w:eastAsia="Calibri" w:hAnsi="Times New Roman" w:cs="Times New Roman"/>
                <w:sz w:val="24"/>
                <w:szCs w:val="24"/>
              </w:rPr>
            </w:pPr>
          </w:p>
        </w:tc>
      </w:tr>
      <w:tr w:rsidR="00F90872" w:rsidRPr="002441CA" w14:paraId="7820C06C" w14:textId="77777777" w:rsidTr="00190FBB">
        <w:tc>
          <w:tcPr>
            <w:tcW w:w="599" w:type="dxa"/>
            <w:tcBorders>
              <w:top w:val="single" w:sz="4" w:space="0" w:color="000000"/>
              <w:left w:val="single" w:sz="4" w:space="0" w:color="000000"/>
              <w:bottom w:val="single" w:sz="4" w:space="0" w:color="000000"/>
            </w:tcBorders>
            <w:shd w:val="clear" w:color="auto" w:fill="auto"/>
          </w:tcPr>
          <w:p w14:paraId="49C17620" w14:textId="77777777" w:rsidR="00F90872" w:rsidRPr="002441CA" w:rsidRDefault="00F90872" w:rsidP="00190FBB">
            <w:pPr>
              <w:jc w:val="center"/>
              <w:rPr>
                <w:rFonts w:ascii="Times New Roman" w:eastAsia="Calibri" w:hAnsi="Times New Roman" w:cs="Times New Roman"/>
                <w:sz w:val="24"/>
                <w:szCs w:val="24"/>
              </w:rPr>
            </w:pPr>
          </w:p>
        </w:tc>
        <w:tc>
          <w:tcPr>
            <w:tcW w:w="2715" w:type="dxa"/>
            <w:tcBorders>
              <w:top w:val="single" w:sz="4" w:space="0" w:color="000000"/>
              <w:left w:val="single" w:sz="4" w:space="0" w:color="000000"/>
              <w:bottom w:val="single" w:sz="4" w:space="0" w:color="000000"/>
            </w:tcBorders>
            <w:shd w:val="clear" w:color="auto" w:fill="auto"/>
          </w:tcPr>
          <w:p w14:paraId="1DDD7C46" w14:textId="77777777" w:rsidR="00F90872" w:rsidRPr="002441CA" w:rsidRDefault="00F90872" w:rsidP="00190FBB">
            <w:pPr>
              <w:jc w:val="center"/>
              <w:rPr>
                <w:rFonts w:ascii="Times New Roman" w:eastAsia="Calibri" w:hAnsi="Times New Roman" w:cs="Times New Roman"/>
                <w:sz w:val="24"/>
                <w:szCs w:val="24"/>
              </w:rPr>
            </w:pPr>
          </w:p>
        </w:tc>
        <w:tc>
          <w:tcPr>
            <w:tcW w:w="2790" w:type="dxa"/>
            <w:tcBorders>
              <w:top w:val="single" w:sz="4" w:space="0" w:color="000000"/>
              <w:left w:val="single" w:sz="4" w:space="0" w:color="000000"/>
              <w:bottom w:val="single" w:sz="4" w:space="0" w:color="000000"/>
            </w:tcBorders>
            <w:shd w:val="clear" w:color="auto" w:fill="auto"/>
          </w:tcPr>
          <w:p w14:paraId="54F54A51" w14:textId="77777777" w:rsidR="00F90872" w:rsidRPr="002441CA" w:rsidRDefault="00F90872" w:rsidP="00190FBB">
            <w:pPr>
              <w:jc w:val="center"/>
              <w:rPr>
                <w:rFonts w:ascii="Times New Roman" w:eastAsia="Calibri" w:hAnsi="Times New Roman" w:cs="Times New Roman"/>
                <w:sz w:val="24"/>
                <w:szCs w:val="24"/>
              </w:rPr>
            </w:pPr>
          </w:p>
        </w:tc>
        <w:tc>
          <w:tcPr>
            <w:tcW w:w="1306" w:type="dxa"/>
            <w:tcBorders>
              <w:top w:val="single" w:sz="4" w:space="0" w:color="000000"/>
              <w:left w:val="single" w:sz="4" w:space="0" w:color="000000"/>
              <w:bottom w:val="single" w:sz="4" w:space="0" w:color="000000"/>
            </w:tcBorders>
          </w:tcPr>
          <w:p w14:paraId="6130EACD" w14:textId="77777777" w:rsidR="00F90872" w:rsidRPr="002441CA" w:rsidRDefault="00F90872" w:rsidP="00190FBB">
            <w:pPr>
              <w:jc w:val="center"/>
              <w:rPr>
                <w:rFonts w:ascii="Times New Roman" w:eastAsia="Calibri"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CACB176" w14:textId="77777777" w:rsidR="00F90872" w:rsidRPr="002441CA" w:rsidRDefault="00F90872" w:rsidP="00190FBB">
            <w:pPr>
              <w:jc w:val="center"/>
              <w:rPr>
                <w:rFonts w:ascii="Times New Roman" w:eastAsia="Calibri" w:hAnsi="Times New Roman" w:cs="Times New Roman"/>
                <w:sz w:val="24"/>
                <w:szCs w:val="24"/>
              </w:rPr>
            </w:pPr>
          </w:p>
        </w:tc>
      </w:tr>
      <w:tr w:rsidR="00F90872" w:rsidRPr="002441CA" w14:paraId="4D4CD68D" w14:textId="77777777" w:rsidTr="00190FBB">
        <w:tc>
          <w:tcPr>
            <w:tcW w:w="599" w:type="dxa"/>
            <w:tcBorders>
              <w:top w:val="single" w:sz="4" w:space="0" w:color="000000"/>
              <w:left w:val="single" w:sz="4" w:space="0" w:color="000000"/>
              <w:bottom w:val="single" w:sz="4" w:space="0" w:color="000000"/>
              <w:right w:val="single" w:sz="4" w:space="0" w:color="000000"/>
            </w:tcBorders>
          </w:tcPr>
          <w:p w14:paraId="1B82F728" w14:textId="77777777" w:rsidR="00F90872" w:rsidRPr="002441CA" w:rsidRDefault="00F90872" w:rsidP="00190FBB">
            <w:pPr>
              <w:jc w:val="center"/>
              <w:rPr>
                <w:rFonts w:ascii="Times New Roman" w:eastAsia="Calibri" w:hAnsi="Times New Roman" w:cs="Times New Roman"/>
                <w:sz w:val="24"/>
                <w:szCs w:val="24"/>
              </w:rPr>
            </w:pPr>
          </w:p>
        </w:tc>
        <w:tc>
          <w:tcPr>
            <w:tcW w:w="9029" w:type="dxa"/>
            <w:gridSpan w:val="4"/>
            <w:tcBorders>
              <w:top w:val="single" w:sz="4" w:space="0" w:color="000000"/>
              <w:left w:val="single" w:sz="4" w:space="0" w:color="000000"/>
              <w:bottom w:val="single" w:sz="4" w:space="0" w:color="000000"/>
              <w:right w:val="single" w:sz="4" w:space="0" w:color="000000"/>
            </w:tcBorders>
            <w:shd w:val="clear" w:color="auto" w:fill="auto"/>
          </w:tcPr>
          <w:p w14:paraId="0A50800B"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 xml:space="preserve">3. Техніка субпідрядника </w:t>
            </w:r>
          </w:p>
        </w:tc>
      </w:tr>
      <w:tr w:rsidR="00F90872" w:rsidRPr="002441CA" w14:paraId="50BA4F0A" w14:textId="77777777" w:rsidTr="00190FBB">
        <w:tc>
          <w:tcPr>
            <w:tcW w:w="599" w:type="dxa"/>
            <w:tcBorders>
              <w:top w:val="single" w:sz="4" w:space="0" w:color="000000"/>
              <w:left w:val="single" w:sz="4" w:space="0" w:color="000000"/>
              <w:bottom w:val="single" w:sz="4" w:space="0" w:color="000000"/>
            </w:tcBorders>
            <w:shd w:val="clear" w:color="auto" w:fill="auto"/>
          </w:tcPr>
          <w:p w14:paraId="17CFADAD" w14:textId="77777777" w:rsidR="00F90872" w:rsidRPr="002441CA" w:rsidRDefault="00F90872" w:rsidP="00190FBB">
            <w:pPr>
              <w:jc w:val="center"/>
              <w:rPr>
                <w:rFonts w:ascii="Times New Roman" w:eastAsia="Calibri" w:hAnsi="Times New Roman" w:cs="Times New Roman"/>
                <w:sz w:val="24"/>
                <w:szCs w:val="24"/>
              </w:rPr>
            </w:pPr>
          </w:p>
        </w:tc>
        <w:tc>
          <w:tcPr>
            <w:tcW w:w="2715" w:type="dxa"/>
            <w:tcBorders>
              <w:top w:val="single" w:sz="4" w:space="0" w:color="000000"/>
              <w:left w:val="single" w:sz="4" w:space="0" w:color="000000"/>
              <w:bottom w:val="single" w:sz="4" w:space="0" w:color="000000"/>
            </w:tcBorders>
            <w:shd w:val="clear" w:color="auto" w:fill="auto"/>
          </w:tcPr>
          <w:p w14:paraId="15468025" w14:textId="77777777" w:rsidR="00F90872" w:rsidRPr="002441CA" w:rsidRDefault="00F90872" w:rsidP="00190FBB">
            <w:pPr>
              <w:jc w:val="center"/>
              <w:rPr>
                <w:rFonts w:ascii="Times New Roman" w:eastAsia="Calibri" w:hAnsi="Times New Roman" w:cs="Times New Roman"/>
                <w:sz w:val="24"/>
                <w:szCs w:val="24"/>
              </w:rPr>
            </w:pPr>
          </w:p>
        </w:tc>
        <w:tc>
          <w:tcPr>
            <w:tcW w:w="2790" w:type="dxa"/>
            <w:tcBorders>
              <w:top w:val="single" w:sz="4" w:space="0" w:color="000000"/>
              <w:left w:val="single" w:sz="4" w:space="0" w:color="000000"/>
              <w:bottom w:val="single" w:sz="4" w:space="0" w:color="000000"/>
            </w:tcBorders>
            <w:shd w:val="clear" w:color="auto" w:fill="auto"/>
          </w:tcPr>
          <w:p w14:paraId="4CAECB0E" w14:textId="77777777" w:rsidR="00F90872" w:rsidRPr="002441CA" w:rsidRDefault="00F90872" w:rsidP="00190FBB">
            <w:pPr>
              <w:jc w:val="center"/>
              <w:rPr>
                <w:rFonts w:ascii="Times New Roman" w:eastAsia="Calibri" w:hAnsi="Times New Roman" w:cs="Times New Roman"/>
                <w:sz w:val="24"/>
                <w:szCs w:val="24"/>
              </w:rPr>
            </w:pPr>
          </w:p>
        </w:tc>
        <w:tc>
          <w:tcPr>
            <w:tcW w:w="1306" w:type="dxa"/>
            <w:tcBorders>
              <w:top w:val="single" w:sz="4" w:space="0" w:color="000000"/>
              <w:left w:val="single" w:sz="4" w:space="0" w:color="000000"/>
              <w:bottom w:val="single" w:sz="4" w:space="0" w:color="000000"/>
            </w:tcBorders>
          </w:tcPr>
          <w:p w14:paraId="68B0BA17" w14:textId="77777777" w:rsidR="00F90872" w:rsidRPr="002441CA" w:rsidRDefault="00F90872" w:rsidP="00190FBB">
            <w:pPr>
              <w:jc w:val="center"/>
              <w:rPr>
                <w:rFonts w:ascii="Times New Roman" w:eastAsia="Calibri"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EDFF4AC" w14:textId="77777777" w:rsidR="00F90872" w:rsidRPr="002441CA" w:rsidRDefault="00F90872" w:rsidP="00190FBB">
            <w:pPr>
              <w:jc w:val="center"/>
              <w:rPr>
                <w:rFonts w:ascii="Times New Roman" w:eastAsia="Calibri" w:hAnsi="Times New Roman" w:cs="Times New Roman"/>
                <w:sz w:val="24"/>
                <w:szCs w:val="24"/>
              </w:rPr>
            </w:pPr>
          </w:p>
        </w:tc>
      </w:tr>
      <w:tr w:rsidR="00F90872" w:rsidRPr="002441CA" w14:paraId="3786C433" w14:textId="77777777" w:rsidTr="00190FBB">
        <w:tc>
          <w:tcPr>
            <w:tcW w:w="599" w:type="dxa"/>
            <w:tcBorders>
              <w:top w:val="single" w:sz="4" w:space="0" w:color="000000"/>
              <w:left w:val="single" w:sz="4" w:space="0" w:color="000000"/>
              <w:bottom w:val="single" w:sz="4" w:space="0" w:color="000000"/>
            </w:tcBorders>
            <w:shd w:val="clear" w:color="auto" w:fill="auto"/>
          </w:tcPr>
          <w:p w14:paraId="16770355" w14:textId="77777777" w:rsidR="00F90872" w:rsidRPr="002441CA" w:rsidRDefault="00F90872" w:rsidP="00190FBB">
            <w:pPr>
              <w:jc w:val="center"/>
              <w:rPr>
                <w:rFonts w:ascii="Times New Roman" w:eastAsia="Calibri" w:hAnsi="Times New Roman" w:cs="Times New Roman"/>
                <w:sz w:val="24"/>
                <w:szCs w:val="24"/>
              </w:rPr>
            </w:pPr>
          </w:p>
        </w:tc>
        <w:tc>
          <w:tcPr>
            <w:tcW w:w="2715" w:type="dxa"/>
            <w:tcBorders>
              <w:top w:val="single" w:sz="4" w:space="0" w:color="000000"/>
              <w:left w:val="single" w:sz="4" w:space="0" w:color="000000"/>
              <w:bottom w:val="single" w:sz="4" w:space="0" w:color="000000"/>
            </w:tcBorders>
            <w:shd w:val="clear" w:color="auto" w:fill="auto"/>
          </w:tcPr>
          <w:p w14:paraId="6EC79F67" w14:textId="77777777" w:rsidR="00F90872" w:rsidRPr="002441CA" w:rsidRDefault="00F90872" w:rsidP="00190FBB">
            <w:pPr>
              <w:jc w:val="center"/>
              <w:rPr>
                <w:rFonts w:ascii="Times New Roman" w:eastAsia="Calibri" w:hAnsi="Times New Roman" w:cs="Times New Roman"/>
                <w:sz w:val="24"/>
                <w:szCs w:val="24"/>
              </w:rPr>
            </w:pPr>
          </w:p>
        </w:tc>
        <w:tc>
          <w:tcPr>
            <w:tcW w:w="2790" w:type="dxa"/>
            <w:tcBorders>
              <w:top w:val="single" w:sz="4" w:space="0" w:color="000000"/>
              <w:left w:val="single" w:sz="4" w:space="0" w:color="000000"/>
              <w:bottom w:val="single" w:sz="4" w:space="0" w:color="000000"/>
            </w:tcBorders>
            <w:shd w:val="clear" w:color="auto" w:fill="auto"/>
          </w:tcPr>
          <w:p w14:paraId="7B3B3637" w14:textId="77777777" w:rsidR="00F90872" w:rsidRPr="002441CA" w:rsidRDefault="00F90872" w:rsidP="00190FBB">
            <w:pPr>
              <w:jc w:val="center"/>
              <w:rPr>
                <w:rFonts w:ascii="Times New Roman" w:eastAsia="Calibri" w:hAnsi="Times New Roman" w:cs="Times New Roman"/>
                <w:sz w:val="24"/>
                <w:szCs w:val="24"/>
              </w:rPr>
            </w:pPr>
          </w:p>
        </w:tc>
        <w:tc>
          <w:tcPr>
            <w:tcW w:w="1306" w:type="dxa"/>
            <w:tcBorders>
              <w:top w:val="single" w:sz="4" w:space="0" w:color="000000"/>
              <w:left w:val="single" w:sz="4" w:space="0" w:color="000000"/>
              <w:bottom w:val="single" w:sz="4" w:space="0" w:color="000000"/>
            </w:tcBorders>
          </w:tcPr>
          <w:p w14:paraId="299BC94D" w14:textId="77777777" w:rsidR="00F90872" w:rsidRPr="002441CA" w:rsidRDefault="00F90872" w:rsidP="00190FBB">
            <w:pPr>
              <w:jc w:val="center"/>
              <w:rPr>
                <w:rFonts w:ascii="Times New Roman" w:eastAsia="Calibri"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8866969" w14:textId="77777777" w:rsidR="00F90872" w:rsidRPr="002441CA" w:rsidRDefault="00F90872" w:rsidP="00190FBB">
            <w:pPr>
              <w:jc w:val="center"/>
              <w:rPr>
                <w:rFonts w:ascii="Times New Roman" w:eastAsia="Calibri" w:hAnsi="Times New Roman" w:cs="Times New Roman"/>
                <w:sz w:val="24"/>
                <w:szCs w:val="24"/>
              </w:rPr>
            </w:pPr>
          </w:p>
        </w:tc>
      </w:tr>
    </w:tbl>
    <w:p w14:paraId="4821B750" w14:textId="77777777" w:rsidR="00F90872" w:rsidRPr="002441CA" w:rsidRDefault="00F90872" w:rsidP="00F90872">
      <w:pPr>
        <w:jc w:val="center"/>
        <w:rPr>
          <w:rFonts w:ascii="Times New Roman" w:eastAsia="Calibri" w:hAnsi="Times New Roman" w:cs="Times New Roman"/>
          <w:sz w:val="24"/>
          <w:szCs w:val="24"/>
        </w:rPr>
      </w:pPr>
    </w:p>
    <w:p w14:paraId="50824949" w14:textId="77777777" w:rsidR="00F90872" w:rsidRPr="00F90872" w:rsidRDefault="00F90872" w:rsidP="00F90872">
      <w:pPr>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*Заповнюється по рядках, за якими планується залучаюти потужності субпідрядника.</w:t>
      </w:r>
    </w:p>
    <w:p w14:paraId="31424B77" w14:textId="77777777" w:rsidR="00F90872" w:rsidRPr="00F90872" w:rsidRDefault="00F90872" w:rsidP="00F90872">
      <w:pPr>
        <w:rPr>
          <w:rFonts w:ascii="Times New Roman" w:eastAsia="Calibri" w:hAnsi="Times New Roman" w:cs="Times New Roman"/>
          <w:sz w:val="24"/>
          <w:szCs w:val="24"/>
          <w:lang w:val="ru-RU"/>
        </w:rPr>
      </w:pPr>
    </w:p>
    <w:p w14:paraId="5755D4D1" w14:textId="77777777" w:rsidR="00F90872" w:rsidRPr="00F90872" w:rsidRDefault="00F90872" w:rsidP="00F90872">
      <w:pPr>
        <w:rPr>
          <w:rFonts w:ascii="Times New Roman" w:eastAsia="Calibri" w:hAnsi="Times New Roman" w:cs="Times New Roman"/>
          <w:sz w:val="24"/>
          <w:szCs w:val="24"/>
          <w:lang w:val="ru-RU"/>
        </w:rPr>
      </w:pPr>
    </w:p>
    <w:p w14:paraId="12D245CC" w14:textId="77777777" w:rsidR="00F90872" w:rsidRPr="00F90872" w:rsidRDefault="00F90872" w:rsidP="00F90872">
      <w:pP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_________________________________________________                           _______________</w:t>
      </w:r>
    </w:p>
    <w:p w14:paraId="27CC5DDB" w14:textId="77777777" w:rsidR="00F90872" w:rsidRPr="00F90872" w:rsidRDefault="00F90872" w:rsidP="00F90872">
      <w:pP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посада, прізвище, ініціали уповноваженої особи учасника</w:t>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t>(підпис)</w:t>
      </w:r>
    </w:p>
    <w:p w14:paraId="66395D9E" w14:textId="77777777" w:rsidR="00F90872" w:rsidRPr="00F90872" w:rsidRDefault="00F90872" w:rsidP="00F90872">
      <w:pPr>
        <w:rPr>
          <w:rFonts w:ascii="Times New Roman" w:eastAsia="Calibri" w:hAnsi="Times New Roman" w:cs="Times New Roman"/>
          <w:sz w:val="24"/>
          <w:szCs w:val="24"/>
          <w:lang w:val="ru-RU"/>
        </w:rPr>
      </w:pPr>
    </w:p>
    <w:p w14:paraId="41C9660B" w14:textId="77777777" w:rsidR="00F90872" w:rsidRPr="00F90872" w:rsidRDefault="00F90872" w:rsidP="00F90872">
      <w:pP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М.П.</w:t>
      </w:r>
    </w:p>
    <w:p w14:paraId="665C8032" w14:textId="77777777" w:rsidR="00F90872" w:rsidRPr="00F90872" w:rsidRDefault="00F90872" w:rsidP="00F90872">
      <w:pPr>
        <w:jc w:val="left"/>
        <w:rPr>
          <w:rFonts w:eastAsia="Calibri" w:cs="Times New Roman"/>
          <w:b/>
          <w:iCs/>
          <w:szCs w:val="24"/>
          <w:lang w:val="ru-RU"/>
        </w:rPr>
      </w:pPr>
      <w:r w:rsidRPr="00F90872">
        <w:rPr>
          <w:rFonts w:eastAsia="Calibri" w:cs="Times New Roman"/>
          <w:b/>
          <w:iCs/>
          <w:szCs w:val="24"/>
          <w:lang w:val="ru-RU"/>
        </w:rPr>
        <w:br w:type="page"/>
      </w:r>
    </w:p>
    <w:p w14:paraId="05AEF3F5" w14:textId="77777777" w:rsidR="00F90872" w:rsidRPr="00F90872" w:rsidRDefault="00F90872" w:rsidP="00F90872">
      <w:pPr>
        <w:spacing w:after="0"/>
        <w:rPr>
          <w:rFonts w:ascii="Times New Roman" w:eastAsia="Calibri" w:hAnsi="Times New Roman" w:cs="Times New Roman"/>
          <w:b/>
          <w:iCs/>
          <w:sz w:val="24"/>
          <w:szCs w:val="24"/>
          <w:lang w:val="ru-RU"/>
        </w:rPr>
      </w:pPr>
    </w:p>
    <w:p w14:paraId="23D19FCC" w14:textId="77777777" w:rsidR="00F90872" w:rsidRPr="00F90872" w:rsidRDefault="00F90872" w:rsidP="00F90872">
      <w:pPr>
        <w:spacing w:after="0"/>
        <w:jc w:val="right"/>
        <w:rPr>
          <w:rFonts w:ascii="Times New Roman" w:eastAsia="Calibri" w:hAnsi="Times New Roman" w:cs="Times New Roman"/>
          <w:b/>
          <w:iCs/>
          <w:sz w:val="24"/>
          <w:szCs w:val="24"/>
          <w:lang w:val="ru-RU"/>
        </w:rPr>
      </w:pPr>
      <w:r w:rsidRPr="00F90872">
        <w:rPr>
          <w:rFonts w:ascii="Times New Roman" w:eastAsia="Calibri" w:hAnsi="Times New Roman" w:cs="Times New Roman"/>
          <w:b/>
          <w:iCs/>
          <w:sz w:val="24"/>
          <w:szCs w:val="24"/>
          <w:lang w:val="ru-RU"/>
        </w:rPr>
        <w:t>Додаток 2.2.</w:t>
      </w:r>
    </w:p>
    <w:p w14:paraId="3BEC2BE0" w14:textId="77777777" w:rsidR="00F90872" w:rsidRPr="00F90872" w:rsidRDefault="00F90872" w:rsidP="00F90872">
      <w:pPr>
        <w:spacing w:after="0"/>
        <w:jc w:val="right"/>
        <w:rPr>
          <w:rFonts w:ascii="Times New Roman" w:eastAsia="Calibri" w:hAnsi="Times New Roman" w:cs="Times New Roman"/>
          <w:bCs/>
          <w:iCs/>
          <w:sz w:val="24"/>
          <w:szCs w:val="24"/>
          <w:lang w:val="ru-RU"/>
        </w:rPr>
      </w:pPr>
      <w:r w:rsidRPr="00F90872">
        <w:rPr>
          <w:rFonts w:ascii="Times New Roman" w:eastAsia="Calibri" w:hAnsi="Times New Roman" w:cs="Times New Roman"/>
          <w:bCs/>
          <w:iCs/>
          <w:sz w:val="24"/>
          <w:szCs w:val="24"/>
          <w:lang w:val="ru-RU"/>
        </w:rPr>
        <w:t>до тендерної документації</w:t>
      </w:r>
    </w:p>
    <w:p w14:paraId="6E5C1740" w14:textId="77777777" w:rsidR="00F90872" w:rsidRPr="00F90872" w:rsidRDefault="00F90872" w:rsidP="00F90872">
      <w:pPr>
        <w:ind w:left="4956" w:firstLine="707"/>
        <w:jc w:val="right"/>
        <w:rPr>
          <w:rFonts w:ascii="Times New Roman" w:eastAsia="Calibri" w:hAnsi="Times New Roman" w:cs="Times New Roman"/>
          <w:i/>
          <w:sz w:val="24"/>
          <w:szCs w:val="24"/>
          <w:lang w:val="ru-RU"/>
        </w:rPr>
      </w:pPr>
    </w:p>
    <w:p w14:paraId="5DF4DB26" w14:textId="77777777" w:rsidR="00F90872" w:rsidRPr="00F90872" w:rsidRDefault="00F90872" w:rsidP="00F90872">
      <w:pPr>
        <w:spacing w:after="0"/>
        <w:ind w:left="4956" w:firstLine="707"/>
        <w:jc w:val="right"/>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Подається у наведеному нижче вигляді, на    фірмовому бланку учасника (за наявністю)</w:t>
      </w:r>
    </w:p>
    <w:p w14:paraId="15882609" w14:textId="77777777" w:rsidR="00F90872" w:rsidRPr="00F90872" w:rsidRDefault="00F90872" w:rsidP="00F90872">
      <w:pPr>
        <w:spacing w:after="0"/>
        <w:jc w:val="right"/>
        <w:rPr>
          <w:rFonts w:ascii="Times New Roman" w:eastAsia="Calibri" w:hAnsi="Times New Roman" w:cs="Times New Roman"/>
          <w:sz w:val="24"/>
          <w:szCs w:val="24"/>
          <w:lang w:val="ru-RU"/>
        </w:rPr>
      </w:pPr>
      <w:r w:rsidRPr="00F90872">
        <w:rPr>
          <w:rFonts w:ascii="Times New Roman" w:eastAsia="Calibri" w:hAnsi="Times New Roman" w:cs="Times New Roman"/>
          <w:i/>
          <w:sz w:val="24"/>
          <w:szCs w:val="24"/>
          <w:lang w:val="ru-RU"/>
        </w:rPr>
        <w:t>Учасник не повинен відступати від даної форми</w:t>
      </w:r>
    </w:p>
    <w:p w14:paraId="2327E9F5" w14:textId="77777777" w:rsidR="00F90872" w:rsidRPr="00F90872" w:rsidRDefault="00F90872" w:rsidP="00F90872">
      <w:pPr>
        <w:jc w:val="center"/>
        <w:rPr>
          <w:rFonts w:ascii="Times New Roman" w:eastAsia="Calibri" w:hAnsi="Times New Roman" w:cs="Times New Roman"/>
          <w:b/>
          <w:sz w:val="24"/>
          <w:szCs w:val="24"/>
          <w:lang w:val="ru-RU"/>
        </w:rPr>
      </w:pPr>
    </w:p>
    <w:p w14:paraId="4D4728CE" w14:textId="77777777" w:rsidR="00F90872" w:rsidRPr="00F90872" w:rsidRDefault="00F90872" w:rsidP="00F90872">
      <w:pPr>
        <w:rPr>
          <w:rFonts w:ascii="Times New Roman" w:eastAsia="Calibri" w:hAnsi="Times New Roman" w:cs="Times New Roman"/>
          <w:sz w:val="24"/>
          <w:szCs w:val="24"/>
          <w:lang w:val="ru-RU"/>
        </w:rPr>
      </w:pPr>
    </w:p>
    <w:p w14:paraId="3DF547A5" w14:textId="77777777" w:rsidR="00F90872" w:rsidRPr="00F90872" w:rsidRDefault="00F90872" w:rsidP="00F90872">
      <w:pPr>
        <w:jc w:val="center"/>
        <w:rPr>
          <w:rFonts w:ascii="Times New Roman" w:eastAsia="Calibri" w:hAnsi="Times New Roman" w:cs="Times New Roman"/>
          <w:b/>
          <w:sz w:val="24"/>
          <w:szCs w:val="24"/>
          <w:lang w:val="ru-RU"/>
        </w:rPr>
      </w:pPr>
      <w:r w:rsidRPr="00F90872">
        <w:rPr>
          <w:rFonts w:ascii="Times New Roman" w:eastAsia="Calibri" w:hAnsi="Times New Roman" w:cs="Times New Roman"/>
          <w:b/>
          <w:sz w:val="24"/>
          <w:szCs w:val="24"/>
          <w:lang w:val="ru-RU"/>
        </w:rPr>
        <w:t>Довідка</w:t>
      </w:r>
    </w:p>
    <w:p w14:paraId="05CA527F" w14:textId="77777777" w:rsidR="00F90872" w:rsidRPr="00F90872" w:rsidRDefault="00F90872" w:rsidP="00F90872">
      <w:pPr>
        <w:spacing w:after="0"/>
        <w:jc w:val="center"/>
        <w:rPr>
          <w:rFonts w:ascii="Times New Roman" w:eastAsia="Calibri" w:hAnsi="Times New Roman" w:cs="Times New Roman"/>
          <w:b/>
          <w:sz w:val="24"/>
          <w:szCs w:val="24"/>
          <w:lang w:val="ru-RU"/>
        </w:rPr>
      </w:pPr>
      <w:r w:rsidRPr="00F90872">
        <w:rPr>
          <w:rFonts w:ascii="Times New Roman" w:eastAsia="Calibri" w:hAnsi="Times New Roman" w:cs="Times New Roman"/>
          <w:b/>
          <w:sz w:val="24"/>
          <w:szCs w:val="24"/>
          <w:lang w:val="ru-RU"/>
        </w:rPr>
        <w:t>про наявність у Учасника працівників відповідної кваліфікації,</w:t>
      </w:r>
    </w:p>
    <w:p w14:paraId="3DCB858A" w14:textId="77777777" w:rsidR="00F90872" w:rsidRPr="00F90872" w:rsidRDefault="00F90872" w:rsidP="00F90872">
      <w:pPr>
        <w:spacing w:after="0"/>
        <w:jc w:val="center"/>
        <w:rPr>
          <w:rFonts w:ascii="Times New Roman" w:eastAsia="Calibri" w:hAnsi="Times New Roman" w:cs="Times New Roman"/>
          <w:sz w:val="24"/>
          <w:szCs w:val="24"/>
          <w:lang w:val="ru-RU"/>
        </w:rPr>
      </w:pPr>
      <w:r w:rsidRPr="00F90872">
        <w:rPr>
          <w:rFonts w:ascii="Times New Roman" w:eastAsia="Calibri" w:hAnsi="Times New Roman" w:cs="Times New Roman"/>
          <w:b/>
          <w:sz w:val="24"/>
          <w:szCs w:val="24"/>
          <w:lang w:val="ru-RU"/>
        </w:rPr>
        <w:t>які мають необхідні знання та досвід</w:t>
      </w:r>
    </w:p>
    <w:p w14:paraId="43CEC9D6" w14:textId="77777777" w:rsidR="00F90872" w:rsidRPr="00F90872" w:rsidRDefault="00F90872" w:rsidP="00F90872">
      <w:pPr>
        <w:ind w:firstLine="851"/>
        <w:rPr>
          <w:rFonts w:ascii="Times New Roman" w:eastAsia="Calibri" w:hAnsi="Times New Roman" w:cs="Times New Roman"/>
          <w:sz w:val="24"/>
          <w:szCs w:val="24"/>
          <w:lang w:val="ru-RU"/>
        </w:rPr>
      </w:pPr>
    </w:p>
    <w:tbl>
      <w:tblPr>
        <w:tblW w:w="9628" w:type="dxa"/>
        <w:tblLayout w:type="fixed"/>
        <w:tblLook w:val="0000" w:firstRow="0" w:lastRow="0" w:firstColumn="0" w:lastColumn="0" w:noHBand="0" w:noVBand="0"/>
      </w:tblPr>
      <w:tblGrid>
        <w:gridCol w:w="509"/>
        <w:gridCol w:w="1270"/>
        <w:gridCol w:w="2293"/>
        <w:gridCol w:w="1978"/>
        <w:gridCol w:w="1564"/>
        <w:gridCol w:w="2014"/>
      </w:tblGrid>
      <w:tr w:rsidR="00F90872" w:rsidRPr="00F800AD" w14:paraId="4C56D695" w14:textId="77777777" w:rsidTr="00190FBB">
        <w:tc>
          <w:tcPr>
            <w:tcW w:w="509" w:type="dxa"/>
            <w:tcBorders>
              <w:top w:val="single" w:sz="4" w:space="0" w:color="000000"/>
              <w:left w:val="single" w:sz="4" w:space="0" w:color="000000"/>
              <w:bottom w:val="single" w:sz="4" w:space="0" w:color="000000"/>
            </w:tcBorders>
            <w:shd w:val="clear" w:color="auto" w:fill="auto"/>
          </w:tcPr>
          <w:p w14:paraId="6F21F440"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w:t>
            </w:r>
          </w:p>
          <w:p w14:paraId="04A42F78"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з/п</w:t>
            </w:r>
          </w:p>
        </w:tc>
        <w:tc>
          <w:tcPr>
            <w:tcW w:w="1270" w:type="dxa"/>
            <w:tcBorders>
              <w:top w:val="single" w:sz="4" w:space="0" w:color="000000"/>
              <w:left w:val="single" w:sz="4" w:space="0" w:color="000000"/>
              <w:bottom w:val="single" w:sz="4" w:space="0" w:color="000000"/>
            </w:tcBorders>
            <w:shd w:val="clear" w:color="auto" w:fill="auto"/>
          </w:tcPr>
          <w:p w14:paraId="29BDB795" w14:textId="77777777" w:rsidR="00F90872" w:rsidRPr="00F90872" w:rsidRDefault="00F90872" w:rsidP="00190FBB">
            <w:pPr>
              <w:jc w:val="cente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Прізвище, ім’я, по батькові  працівника</w:t>
            </w:r>
          </w:p>
        </w:tc>
        <w:tc>
          <w:tcPr>
            <w:tcW w:w="2293" w:type="dxa"/>
            <w:tcBorders>
              <w:top w:val="single" w:sz="4" w:space="0" w:color="000000"/>
              <w:left w:val="single" w:sz="4" w:space="0" w:color="000000"/>
              <w:bottom w:val="single" w:sz="4" w:space="0" w:color="000000"/>
            </w:tcBorders>
            <w:shd w:val="clear" w:color="auto" w:fill="auto"/>
          </w:tcPr>
          <w:p w14:paraId="6E389050"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Посада/спеціальність, розряд</w:t>
            </w:r>
          </w:p>
        </w:tc>
        <w:tc>
          <w:tcPr>
            <w:tcW w:w="1978" w:type="dxa"/>
            <w:tcBorders>
              <w:top w:val="single" w:sz="4" w:space="0" w:color="000000"/>
              <w:left w:val="single" w:sz="4" w:space="0" w:color="000000"/>
              <w:bottom w:val="single" w:sz="4" w:space="0" w:color="000000"/>
            </w:tcBorders>
          </w:tcPr>
          <w:p w14:paraId="0B054E51"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Серія, номер кваліфікаційного сертифіката*</w:t>
            </w:r>
          </w:p>
        </w:tc>
        <w:tc>
          <w:tcPr>
            <w:tcW w:w="1564" w:type="dxa"/>
            <w:tcBorders>
              <w:top w:val="single" w:sz="4" w:space="0" w:color="000000"/>
              <w:left w:val="single" w:sz="4" w:space="0" w:color="000000"/>
              <w:bottom w:val="single" w:sz="4" w:space="0" w:color="000000"/>
            </w:tcBorders>
          </w:tcPr>
          <w:p w14:paraId="659A39A3" w14:textId="77777777" w:rsidR="00F90872" w:rsidRPr="002441CA" w:rsidRDefault="00F90872" w:rsidP="00190FBB">
            <w:pPr>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Стаж роботи за спеціальністю</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8A2159A" w14:textId="77777777" w:rsidR="00F90872" w:rsidRPr="00F90872" w:rsidRDefault="00F90872" w:rsidP="00190FBB">
            <w:pPr>
              <w:jc w:val="cente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Найменування</w:t>
            </w:r>
          </w:p>
          <w:p w14:paraId="2D23AAA9" w14:textId="77777777" w:rsidR="00F90872" w:rsidRPr="00F90872" w:rsidRDefault="00F90872" w:rsidP="00190FBB">
            <w:pPr>
              <w:jc w:val="cente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 xml:space="preserve">субпідрядника та </w:t>
            </w:r>
            <w:sdt>
              <w:sdtPr>
                <w:rPr>
                  <w:rFonts w:ascii="Times New Roman" w:eastAsia="Calibri" w:hAnsi="Times New Roman" w:cs="Times New Roman"/>
                  <w:sz w:val="24"/>
                  <w:szCs w:val="24"/>
                </w:rPr>
                <w:tag w:val="goog_rdk_88"/>
                <w:id w:val="1874187384"/>
              </w:sdtPr>
              <w:sdtEndPr/>
              <w:sdtContent/>
            </w:sdt>
            <w:r w:rsidRPr="00F90872">
              <w:rPr>
                <w:rFonts w:ascii="Times New Roman" w:eastAsia="Calibri" w:hAnsi="Times New Roman" w:cs="Times New Roman"/>
                <w:sz w:val="24"/>
                <w:szCs w:val="24"/>
                <w:lang w:val="ru-RU"/>
              </w:rPr>
              <w:t>реквізити договору з субпідрядником**</w:t>
            </w:r>
          </w:p>
        </w:tc>
      </w:tr>
      <w:tr w:rsidR="00F90872" w:rsidRPr="00F800AD" w14:paraId="0027B511" w14:textId="77777777" w:rsidTr="00190FBB">
        <w:tc>
          <w:tcPr>
            <w:tcW w:w="509" w:type="dxa"/>
            <w:tcBorders>
              <w:top w:val="single" w:sz="4" w:space="0" w:color="000000"/>
              <w:left w:val="single" w:sz="4" w:space="0" w:color="000000"/>
              <w:bottom w:val="single" w:sz="4" w:space="0" w:color="000000"/>
              <w:right w:val="single" w:sz="4" w:space="0" w:color="000000"/>
            </w:tcBorders>
          </w:tcPr>
          <w:p w14:paraId="3A72ED05" w14:textId="77777777" w:rsidR="00F90872" w:rsidRPr="00F90872" w:rsidRDefault="00F90872" w:rsidP="00190FBB">
            <w:pPr>
              <w:jc w:val="center"/>
              <w:rPr>
                <w:rFonts w:ascii="Times New Roman" w:eastAsia="Calibri" w:hAnsi="Times New Roman" w:cs="Times New Roman"/>
                <w:sz w:val="24"/>
                <w:szCs w:val="24"/>
                <w:lang w:val="ru-RU"/>
              </w:rPr>
            </w:pPr>
          </w:p>
        </w:tc>
        <w:tc>
          <w:tcPr>
            <w:tcW w:w="9119" w:type="dxa"/>
            <w:gridSpan w:val="5"/>
            <w:tcBorders>
              <w:top w:val="single" w:sz="4" w:space="0" w:color="000000"/>
              <w:left w:val="single" w:sz="4" w:space="0" w:color="000000"/>
              <w:bottom w:val="single" w:sz="4" w:space="0" w:color="000000"/>
              <w:right w:val="single" w:sz="4" w:space="0" w:color="000000"/>
            </w:tcBorders>
            <w:shd w:val="clear" w:color="auto" w:fill="auto"/>
          </w:tcPr>
          <w:p w14:paraId="65FB98F4" w14:textId="77777777" w:rsidR="00F90872" w:rsidRPr="00F90872" w:rsidRDefault="00F90872" w:rsidP="00190FBB">
            <w:pPr>
              <w:jc w:val="cente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Штатні працівники та за сумісництвом</w:t>
            </w:r>
          </w:p>
        </w:tc>
      </w:tr>
      <w:tr w:rsidR="00F90872" w:rsidRPr="00F800AD" w14:paraId="17D0607C" w14:textId="77777777" w:rsidTr="00190FBB">
        <w:tc>
          <w:tcPr>
            <w:tcW w:w="509" w:type="dxa"/>
            <w:tcBorders>
              <w:top w:val="single" w:sz="4" w:space="0" w:color="000000"/>
              <w:left w:val="single" w:sz="4" w:space="0" w:color="000000"/>
              <w:bottom w:val="single" w:sz="4" w:space="0" w:color="000000"/>
            </w:tcBorders>
            <w:shd w:val="clear" w:color="auto" w:fill="auto"/>
          </w:tcPr>
          <w:p w14:paraId="0E59FA49" w14:textId="77777777" w:rsidR="00F90872" w:rsidRPr="00F90872" w:rsidRDefault="00F90872" w:rsidP="00190FBB">
            <w:pPr>
              <w:jc w:val="center"/>
              <w:rPr>
                <w:rFonts w:ascii="Times New Roman" w:eastAsia="Calibri" w:hAnsi="Times New Roman" w:cs="Times New Roman"/>
                <w:sz w:val="24"/>
                <w:szCs w:val="24"/>
                <w:lang w:val="ru-RU"/>
              </w:rPr>
            </w:pPr>
          </w:p>
        </w:tc>
        <w:tc>
          <w:tcPr>
            <w:tcW w:w="1270" w:type="dxa"/>
            <w:tcBorders>
              <w:top w:val="single" w:sz="4" w:space="0" w:color="000000"/>
              <w:left w:val="single" w:sz="4" w:space="0" w:color="000000"/>
              <w:bottom w:val="single" w:sz="4" w:space="0" w:color="000000"/>
            </w:tcBorders>
            <w:shd w:val="clear" w:color="auto" w:fill="auto"/>
          </w:tcPr>
          <w:p w14:paraId="2CE38356" w14:textId="77777777" w:rsidR="00F90872" w:rsidRPr="00F90872" w:rsidRDefault="00F90872" w:rsidP="00190FBB">
            <w:pPr>
              <w:jc w:val="center"/>
              <w:rPr>
                <w:rFonts w:ascii="Times New Roman" w:eastAsia="Calibri" w:hAnsi="Times New Roman" w:cs="Times New Roman"/>
                <w:sz w:val="24"/>
                <w:szCs w:val="24"/>
                <w:lang w:val="ru-RU"/>
              </w:rPr>
            </w:pPr>
          </w:p>
        </w:tc>
        <w:tc>
          <w:tcPr>
            <w:tcW w:w="2293" w:type="dxa"/>
            <w:tcBorders>
              <w:top w:val="single" w:sz="4" w:space="0" w:color="000000"/>
              <w:left w:val="single" w:sz="4" w:space="0" w:color="000000"/>
              <w:bottom w:val="single" w:sz="4" w:space="0" w:color="000000"/>
            </w:tcBorders>
            <w:shd w:val="clear" w:color="auto" w:fill="auto"/>
          </w:tcPr>
          <w:p w14:paraId="2F3240A8" w14:textId="77777777" w:rsidR="00F90872" w:rsidRPr="00F90872" w:rsidRDefault="00F90872" w:rsidP="00190FBB">
            <w:pPr>
              <w:jc w:val="center"/>
              <w:rPr>
                <w:rFonts w:ascii="Times New Roman" w:eastAsia="Calibri" w:hAnsi="Times New Roman" w:cs="Times New Roman"/>
                <w:sz w:val="24"/>
                <w:szCs w:val="24"/>
                <w:lang w:val="ru-RU"/>
              </w:rPr>
            </w:pPr>
          </w:p>
        </w:tc>
        <w:tc>
          <w:tcPr>
            <w:tcW w:w="1978" w:type="dxa"/>
            <w:tcBorders>
              <w:top w:val="single" w:sz="4" w:space="0" w:color="000000"/>
              <w:left w:val="single" w:sz="4" w:space="0" w:color="000000"/>
              <w:bottom w:val="single" w:sz="4" w:space="0" w:color="000000"/>
            </w:tcBorders>
          </w:tcPr>
          <w:p w14:paraId="35E744D9" w14:textId="77777777" w:rsidR="00F90872" w:rsidRPr="00F90872" w:rsidRDefault="00F90872" w:rsidP="00190FBB">
            <w:pPr>
              <w:jc w:val="center"/>
              <w:rPr>
                <w:rFonts w:ascii="Times New Roman" w:eastAsia="Calibri" w:hAnsi="Times New Roman" w:cs="Times New Roman"/>
                <w:sz w:val="24"/>
                <w:szCs w:val="24"/>
                <w:lang w:val="ru-RU"/>
              </w:rPr>
            </w:pPr>
          </w:p>
        </w:tc>
        <w:tc>
          <w:tcPr>
            <w:tcW w:w="1564" w:type="dxa"/>
            <w:tcBorders>
              <w:top w:val="single" w:sz="4" w:space="0" w:color="000000"/>
              <w:left w:val="single" w:sz="4" w:space="0" w:color="000000"/>
              <w:bottom w:val="single" w:sz="4" w:space="0" w:color="000000"/>
            </w:tcBorders>
          </w:tcPr>
          <w:p w14:paraId="04490E2E" w14:textId="77777777" w:rsidR="00F90872" w:rsidRPr="00F90872" w:rsidRDefault="00F90872" w:rsidP="00190FBB">
            <w:pPr>
              <w:jc w:val="center"/>
              <w:rPr>
                <w:rFonts w:ascii="Times New Roman" w:eastAsia="Calibri" w:hAnsi="Times New Roman" w:cs="Times New Roman"/>
                <w:sz w:val="24"/>
                <w:szCs w:val="24"/>
                <w:lang w:val="ru-RU"/>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1B1A9EB" w14:textId="77777777" w:rsidR="00F90872" w:rsidRPr="00F90872" w:rsidRDefault="00F90872" w:rsidP="00190FBB">
            <w:pPr>
              <w:jc w:val="center"/>
              <w:rPr>
                <w:rFonts w:ascii="Times New Roman" w:eastAsia="Calibri" w:hAnsi="Times New Roman" w:cs="Times New Roman"/>
                <w:sz w:val="24"/>
                <w:szCs w:val="24"/>
                <w:lang w:val="ru-RU"/>
              </w:rPr>
            </w:pPr>
          </w:p>
        </w:tc>
      </w:tr>
      <w:tr w:rsidR="00F90872" w:rsidRPr="00F800AD" w14:paraId="2E64E26A" w14:textId="77777777" w:rsidTr="00190FBB">
        <w:tc>
          <w:tcPr>
            <w:tcW w:w="509" w:type="dxa"/>
            <w:tcBorders>
              <w:top w:val="single" w:sz="4" w:space="0" w:color="000000"/>
              <w:left w:val="single" w:sz="4" w:space="0" w:color="000000"/>
              <w:bottom w:val="single" w:sz="4" w:space="0" w:color="000000"/>
            </w:tcBorders>
            <w:shd w:val="clear" w:color="auto" w:fill="auto"/>
          </w:tcPr>
          <w:p w14:paraId="30122CCC" w14:textId="77777777" w:rsidR="00F90872" w:rsidRPr="00F90872" w:rsidRDefault="00F90872" w:rsidP="00190FBB">
            <w:pPr>
              <w:jc w:val="center"/>
              <w:rPr>
                <w:rFonts w:ascii="Times New Roman" w:eastAsia="Calibri" w:hAnsi="Times New Roman" w:cs="Times New Roman"/>
                <w:sz w:val="24"/>
                <w:szCs w:val="24"/>
                <w:lang w:val="ru-RU"/>
              </w:rPr>
            </w:pPr>
          </w:p>
        </w:tc>
        <w:tc>
          <w:tcPr>
            <w:tcW w:w="1270" w:type="dxa"/>
            <w:tcBorders>
              <w:top w:val="single" w:sz="4" w:space="0" w:color="000000"/>
              <w:left w:val="single" w:sz="4" w:space="0" w:color="000000"/>
              <w:bottom w:val="single" w:sz="4" w:space="0" w:color="000000"/>
            </w:tcBorders>
            <w:shd w:val="clear" w:color="auto" w:fill="auto"/>
          </w:tcPr>
          <w:p w14:paraId="444D5DFC" w14:textId="77777777" w:rsidR="00F90872" w:rsidRPr="00F90872" w:rsidRDefault="00F90872" w:rsidP="00190FBB">
            <w:pPr>
              <w:jc w:val="center"/>
              <w:rPr>
                <w:rFonts w:ascii="Times New Roman" w:eastAsia="Calibri" w:hAnsi="Times New Roman" w:cs="Times New Roman"/>
                <w:sz w:val="24"/>
                <w:szCs w:val="24"/>
                <w:lang w:val="ru-RU"/>
              </w:rPr>
            </w:pPr>
          </w:p>
        </w:tc>
        <w:tc>
          <w:tcPr>
            <w:tcW w:w="2293" w:type="dxa"/>
            <w:tcBorders>
              <w:top w:val="single" w:sz="4" w:space="0" w:color="000000"/>
              <w:left w:val="single" w:sz="4" w:space="0" w:color="000000"/>
              <w:bottom w:val="single" w:sz="4" w:space="0" w:color="000000"/>
            </w:tcBorders>
            <w:shd w:val="clear" w:color="auto" w:fill="auto"/>
          </w:tcPr>
          <w:p w14:paraId="671B5826" w14:textId="77777777" w:rsidR="00F90872" w:rsidRPr="00F90872" w:rsidRDefault="00F90872" w:rsidP="00190FBB">
            <w:pPr>
              <w:jc w:val="center"/>
              <w:rPr>
                <w:rFonts w:ascii="Times New Roman" w:eastAsia="Calibri" w:hAnsi="Times New Roman" w:cs="Times New Roman"/>
                <w:sz w:val="24"/>
                <w:szCs w:val="24"/>
                <w:lang w:val="ru-RU"/>
              </w:rPr>
            </w:pPr>
          </w:p>
        </w:tc>
        <w:tc>
          <w:tcPr>
            <w:tcW w:w="1978" w:type="dxa"/>
            <w:tcBorders>
              <w:top w:val="single" w:sz="4" w:space="0" w:color="000000"/>
              <w:left w:val="single" w:sz="4" w:space="0" w:color="000000"/>
              <w:bottom w:val="single" w:sz="4" w:space="0" w:color="000000"/>
            </w:tcBorders>
          </w:tcPr>
          <w:p w14:paraId="1F118E36" w14:textId="77777777" w:rsidR="00F90872" w:rsidRPr="00F90872" w:rsidRDefault="00F90872" w:rsidP="00190FBB">
            <w:pPr>
              <w:jc w:val="center"/>
              <w:rPr>
                <w:rFonts w:ascii="Times New Roman" w:eastAsia="Calibri" w:hAnsi="Times New Roman" w:cs="Times New Roman"/>
                <w:sz w:val="24"/>
                <w:szCs w:val="24"/>
                <w:lang w:val="ru-RU"/>
              </w:rPr>
            </w:pPr>
          </w:p>
        </w:tc>
        <w:tc>
          <w:tcPr>
            <w:tcW w:w="1564" w:type="dxa"/>
            <w:tcBorders>
              <w:top w:val="single" w:sz="4" w:space="0" w:color="000000"/>
              <w:left w:val="single" w:sz="4" w:space="0" w:color="000000"/>
              <w:bottom w:val="single" w:sz="4" w:space="0" w:color="000000"/>
            </w:tcBorders>
          </w:tcPr>
          <w:p w14:paraId="7F897060" w14:textId="77777777" w:rsidR="00F90872" w:rsidRPr="00F90872" w:rsidRDefault="00F90872" w:rsidP="00190FBB">
            <w:pPr>
              <w:jc w:val="center"/>
              <w:rPr>
                <w:rFonts w:ascii="Times New Roman" w:eastAsia="Calibri" w:hAnsi="Times New Roman" w:cs="Times New Roman"/>
                <w:sz w:val="24"/>
                <w:szCs w:val="24"/>
                <w:lang w:val="ru-RU"/>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6A90D02" w14:textId="77777777" w:rsidR="00F90872" w:rsidRPr="00F90872" w:rsidRDefault="00F90872" w:rsidP="00190FBB">
            <w:pPr>
              <w:jc w:val="center"/>
              <w:rPr>
                <w:rFonts w:ascii="Times New Roman" w:eastAsia="Calibri" w:hAnsi="Times New Roman" w:cs="Times New Roman"/>
                <w:sz w:val="24"/>
                <w:szCs w:val="24"/>
                <w:lang w:val="ru-RU"/>
              </w:rPr>
            </w:pPr>
          </w:p>
        </w:tc>
      </w:tr>
      <w:tr w:rsidR="00F90872" w:rsidRPr="002441CA" w14:paraId="1AA5C937" w14:textId="77777777" w:rsidTr="00190FBB">
        <w:tc>
          <w:tcPr>
            <w:tcW w:w="509" w:type="dxa"/>
            <w:tcBorders>
              <w:top w:val="single" w:sz="4" w:space="0" w:color="000000"/>
              <w:left w:val="single" w:sz="4" w:space="0" w:color="000000"/>
              <w:bottom w:val="single" w:sz="4" w:space="0" w:color="000000"/>
              <w:right w:val="single" w:sz="4" w:space="0" w:color="000000"/>
            </w:tcBorders>
          </w:tcPr>
          <w:p w14:paraId="6F4ECA6E" w14:textId="77777777" w:rsidR="00F90872" w:rsidRPr="00F90872" w:rsidRDefault="00F90872" w:rsidP="00190FBB">
            <w:pPr>
              <w:jc w:val="center"/>
              <w:rPr>
                <w:rFonts w:ascii="Times New Roman" w:eastAsia="Calibri" w:hAnsi="Times New Roman" w:cs="Times New Roman"/>
                <w:sz w:val="24"/>
                <w:szCs w:val="24"/>
                <w:lang w:val="ru-RU"/>
              </w:rPr>
            </w:pPr>
          </w:p>
        </w:tc>
        <w:tc>
          <w:tcPr>
            <w:tcW w:w="9119" w:type="dxa"/>
            <w:gridSpan w:val="5"/>
            <w:tcBorders>
              <w:top w:val="single" w:sz="4" w:space="0" w:color="000000"/>
              <w:left w:val="single" w:sz="4" w:space="0" w:color="000000"/>
              <w:bottom w:val="single" w:sz="4" w:space="0" w:color="000000"/>
              <w:right w:val="single" w:sz="4" w:space="0" w:color="000000"/>
            </w:tcBorders>
          </w:tcPr>
          <w:p w14:paraId="3CB8DA91" w14:textId="77777777" w:rsidR="00F90872" w:rsidRPr="002441CA" w:rsidRDefault="005F6E0B" w:rsidP="00190FBB">
            <w:pPr>
              <w:jc w:val="center"/>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89"/>
                <w:id w:val="1949495858"/>
              </w:sdtPr>
              <w:sdtEndPr/>
              <w:sdtContent/>
            </w:sdt>
            <w:r w:rsidR="00F90872" w:rsidRPr="002441CA">
              <w:rPr>
                <w:rFonts w:ascii="Times New Roman" w:eastAsia="Calibri" w:hAnsi="Times New Roman" w:cs="Times New Roman"/>
                <w:sz w:val="24"/>
                <w:szCs w:val="24"/>
              </w:rPr>
              <w:t xml:space="preserve">Планується залучити за контрактами </w:t>
            </w:r>
          </w:p>
        </w:tc>
      </w:tr>
      <w:tr w:rsidR="00F90872" w:rsidRPr="002441CA" w14:paraId="26008378" w14:textId="77777777" w:rsidTr="00190FBB">
        <w:tc>
          <w:tcPr>
            <w:tcW w:w="509" w:type="dxa"/>
            <w:tcBorders>
              <w:top w:val="single" w:sz="4" w:space="0" w:color="000000"/>
              <w:left w:val="single" w:sz="4" w:space="0" w:color="000000"/>
              <w:bottom w:val="single" w:sz="4" w:space="0" w:color="000000"/>
            </w:tcBorders>
            <w:shd w:val="clear" w:color="auto" w:fill="auto"/>
          </w:tcPr>
          <w:p w14:paraId="652502F8" w14:textId="77777777" w:rsidR="00F90872" w:rsidRPr="002441CA" w:rsidRDefault="00F90872" w:rsidP="00190FBB">
            <w:pPr>
              <w:jc w:val="center"/>
              <w:rPr>
                <w:rFonts w:ascii="Times New Roman" w:eastAsia="Calibri" w:hAnsi="Times New Roman" w:cs="Times New Roman"/>
                <w:sz w:val="24"/>
                <w:szCs w:val="24"/>
              </w:rPr>
            </w:pPr>
          </w:p>
        </w:tc>
        <w:tc>
          <w:tcPr>
            <w:tcW w:w="1270" w:type="dxa"/>
            <w:tcBorders>
              <w:top w:val="single" w:sz="4" w:space="0" w:color="000000"/>
              <w:left w:val="single" w:sz="4" w:space="0" w:color="000000"/>
              <w:bottom w:val="single" w:sz="4" w:space="0" w:color="000000"/>
            </w:tcBorders>
            <w:shd w:val="clear" w:color="auto" w:fill="auto"/>
          </w:tcPr>
          <w:p w14:paraId="57EFC294" w14:textId="77777777" w:rsidR="00F90872" w:rsidRPr="002441CA" w:rsidRDefault="00F90872" w:rsidP="00190FBB">
            <w:pPr>
              <w:jc w:val="center"/>
              <w:rPr>
                <w:rFonts w:ascii="Times New Roman" w:eastAsia="Calibri" w:hAnsi="Times New Roman" w:cs="Times New Roman"/>
                <w:sz w:val="24"/>
                <w:szCs w:val="24"/>
              </w:rPr>
            </w:pPr>
          </w:p>
        </w:tc>
        <w:tc>
          <w:tcPr>
            <w:tcW w:w="2293" w:type="dxa"/>
            <w:tcBorders>
              <w:top w:val="single" w:sz="4" w:space="0" w:color="000000"/>
              <w:left w:val="single" w:sz="4" w:space="0" w:color="000000"/>
              <w:bottom w:val="single" w:sz="4" w:space="0" w:color="000000"/>
            </w:tcBorders>
            <w:shd w:val="clear" w:color="auto" w:fill="auto"/>
          </w:tcPr>
          <w:p w14:paraId="2408837B" w14:textId="77777777" w:rsidR="00F90872" w:rsidRPr="002441CA" w:rsidRDefault="00F90872" w:rsidP="00190FBB">
            <w:pPr>
              <w:jc w:val="center"/>
              <w:rPr>
                <w:rFonts w:ascii="Times New Roman" w:eastAsia="Calibri" w:hAnsi="Times New Roman" w:cs="Times New Roman"/>
                <w:sz w:val="24"/>
                <w:szCs w:val="24"/>
              </w:rPr>
            </w:pPr>
          </w:p>
        </w:tc>
        <w:tc>
          <w:tcPr>
            <w:tcW w:w="1978" w:type="dxa"/>
            <w:tcBorders>
              <w:top w:val="single" w:sz="4" w:space="0" w:color="000000"/>
              <w:left w:val="single" w:sz="4" w:space="0" w:color="000000"/>
              <w:bottom w:val="single" w:sz="4" w:space="0" w:color="000000"/>
            </w:tcBorders>
          </w:tcPr>
          <w:p w14:paraId="75A8C5BF" w14:textId="77777777" w:rsidR="00F90872" w:rsidRPr="002441CA" w:rsidRDefault="00F90872" w:rsidP="00190FBB">
            <w:pPr>
              <w:jc w:val="center"/>
              <w:rPr>
                <w:rFonts w:ascii="Times New Roman" w:eastAsia="Calibri" w:hAnsi="Times New Roman" w:cs="Times New Roman"/>
                <w:sz w:val="24"/>
                <w:szCs w:val="24"/>
              </w:rPr>
            </w:pPr>
          </w:p>
        </w:tc>
        <w:tc>
          <w:tcPr>
            <w:tcW w:w="1564" w:type="dxa"/>
            <w:tcBorders>
              <w:top w:val="single" w:sz="4" w:space="0" w:color="000000"/>
              <w:left w:val="single" w:sz="4" w:space="0" w:color="000000"/>
              <w:bottom w:val="single" w:sz="4" w:space="0" w:color="000000"/>
            </w:tcBorders>
          </w:tcPr>
          <w:p w14:paraId="66B715D6" w14:textId="77777777" w:rsidR="00F90872" w:rsidRPr="002441CA" w:rsidRDefault="00F90872" w:rsidP="00190FBB">
            <w:pPr>
              <w:jc w:val="center"/>
              <w:rPr>
                <w:rFonts w:ascii="Times New Roman" w:eastAsia="Calibri" w:hAnsi="Times New Roman" w:cs="Times New Roman"/>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8CDB0B3" w14:textId="77777777" w:rsidR="00F90872" w:rsidRPr="002441CA" w:rsidRDefault="00F90872" w:rsidP="00190FBB">
            <w:pPr>
              <w:jc w:val="center"/>
              <w:rPr>
                <w:rFonts w:ascii="Times New Roman" w:eastAsia="Calibri" w:hAnsi="Times New Roman" w:cs="Times New Roman"/>
                <w:sz w:val="24"/>
                <w:szCs w:val="24"/>
              </w:rPr>
            </w:pPr>
          </w:p>
        </w:tc>
      </w:tr>
      <w:tr w:rsidR="00F90872" w:rsidRPr="002441CA" w14:paraId="42EFE0E3" w14:textId="77777777" w:rsidTr="00190FBB">
        <w:tc>
          <w:tcPr>
            <w:tcW w:w="509" w:type="dxa"/>
            <w:tcBorders>
              <w:top w:val="single" w:sz="4" w:space="0" w:color="000000"/>
              <w:left w:val="single" w:sz="4" w:space="0" w:color="000000"/>
              <w:bottom w:val="single" w:sz="4" w:space="0" w:color="000000"/>
            </w:tcBorders>
            <w:shd w:val="clear" w:color="auto" w:fill="auto"/>
          </w:tcPr>
          <w:p w14:paraId="7CC04E29" w14:textId="77777777" w:rsidR="00F90872" w:rsidRPr="002441CA" w:rsidRDefault="00F90872" w:rsidP="00190FBB">
            <w:pPr>
              <w:jc w:val="center"/>
              <w:rPr>
                <w:rFonts w:ascii="Times New Roman" w:eastAsia="Calibri" w:hAnsi="Times New Roman" w:cs="Times New Roman"/>
                <w:sz w:val="24"/>
                <w:szCs w:val="24"/>
              </w:rPr>
            </w:pPr>
          </w:p>
        </w:tc>
        <w:tc>
          <w:tcPr>
            <w:tcW w:w="1270" w:type="dxa"/>
            <w:tcBorders>
              <w:top w:val="single" w:sz="4" w:space="0" w:color="000000"/>
              <w:left w:val="single" w:sz="4" w:space="0" w:color="000000"/>
              <w:bottom w:val="single" w:sz="4" w:space="0" w:color="000000"/>
            </w:tcBorders>
            <w:shd w:val="clear" w:color="auto" w:fill="auto"/>
          </w:tcPr>
          <w:p w14:paraId="7883643E" w14:textId="77777777" w:rsidR="00F90872" w:rsidRPr="002441CA" w:rsidRDefault="00F90872" w:rsidP="00190FBB">
            <w:pPr>
              <w:jc w:val="center"/>
              <w:rPr>
                <w:rFonts w:ascii="Times New Roman" w:eastAsia="Calibri" w:hAnsi="Times New Roman" w:cs="Times New Roman"/>
                <w:sz w:val="24"/>
                <w:szCs w:val="24"/>
              </w:rPr>
            </w:pPr>
          </w:p>
        </w:tc>
        <w:tc>
          <w:tcPr>
            <w:tcW w:w="2293" w:type="dxa"/>
            <w:tcBorders>
              <w:top w:val="single" w:sz="4" w:space="0" w:color="000000"/>
              <w:left w:val="single" w:sz="4" w:space="0" w:color="000000"/>
              <w:bottom w:val="single" w:sz="4" w:space="0" w:color="000000"/>
            </w:tcBorders>
            <w:shd w:val="clear" w:color="auto" w:fill="auto"/>
          </w:tcPr>
          <w:p w14:paraId="63A98732" w14:textId="77777777" w:rsidR="00F90872" w:rsidRPr="002441CA" w:rsidRDefault="00F90872" w:rsidP="00190FBB">
            <w:pPr>
              <w:jc w:val="center"/>
              <w:rPr>
                <w:rFonts w:ascii="Times New Roman" w:eastAsia="Calibri" w:hAnsi="Times New Roman" w:cs="Times New Roman"/>
                <w:sz w:val="24"/>
                <w:szCs w:val="24"/>
              </w:rPr>
            </w:pPr>
          </w:p>
        </w:tc>
        <w:tc>
          <w:tcPr>
            <w:tcW w:w="1978" w:type="dxa"/>
            <w:tcBorders>
              <w:top w:val="single" w:sz="4" w:space="0" w:color="000000"/>
              <w:left w:val="single" w:sz="4" w:space="0" w:color="000000"/>
              <w:bottom w:val="single" w:sz="4" w:space="0" w:color="000000"/>
            </w:tcBorders>
          </w:tcPr>
          <w:p w14:paraId="79B47FEC" w14:textId="77777777" w:rsidR="00F90872" w:rsidRPr="002441CA" w:rsidRDefault="00F90872" w:rsidP="00190FBB">
            <w:pPr>
              <w:jc w:val="center"/>
              <w:rPr>
                <w:rFonts w:ascii="Times New Roman" w:eastAsia="Calibri" w:hAnsi="Times New Roman" w:cs="Times New Roman"/>
                <w:sz w:val="24"/>
                <w:szCs w:val="24"/>
              </w:rPr>
            </w:pPr>
          </w:p>
        </w:tc>
        <w:tc>
          <w:tcPr>
            <w:tcW w:w="1564" w:type="dxa"/>
            <w:tcBorders>
              <w:top w:val="single" w:sz="4" w:space="0" w:color="000000"/>
              <w:left w:val="single" w:sz="4" w:space="0" w:color="000000"/>
              <w:bottom w:val="single" w:sz="4" w:space="0" w:color="000000"/>
            </w:tcBorders>
          </w:tcPr>
          <w:p w14:paraId="1C9C7D1E" w14:textId="77777777" w:rsidR="00F90872" w:rsidRPr="002441CA" w:rsidRDefault="00F90872" w:rsidP="00190FBB">
            <w:pPr>
              <w:jc w:val="center"/>
              <w:rPr>
                <w:rFonts w:ascii="Times New Roman" w:eastAsia="Calibri" w:hAnsi="Times New Roman" w:cs="Times New Roman"/>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A78AF75" w14:textId="77777777" w:rsidR="00F90872" w:rsidRPr="002441CA" w:rsidRDefault="00F90872" w:rsidP="00190FBB">
            <w:pPr>
              <w:jc w:val="center"/>
              <w:rPr>
                <w:rFonts w:ascii="Times New Roman" w:eastAsia="Calibri" w:hAnsi="Times New Roman" w:cs="Times New Roman"/>
                <w:sz w:val="24"/>
                <w:szCs w:val="24"/>
              </w:rPr>
            </w:pPr>
          </w:p>
        </w:tc>
      </w:tr>
      <w:tr w:rsidR="00F90872" w:rsidRPr="002441CA" w14:paraId="6FB03EF6" w14:textId="77777777" w:rsidTr="00190FBB">
        <w:tc>
          <w:tcPr>
            <w:tcW w:w="509" w:type="dxa"/>
            <w:tcBorders>
              <w:top w:val="single" w:sz="4" w:space="0" w:color="000000"/>
              <w:left w:val="single" w:sz="4" w:space="0" w:color="000000"/>
              <w:bottom w:val="single" w:sz="4" w:space="0" w:color="000000"/>
              <w:right w:val="single" w:sz="4" w:space="0" w:color="000000"/>
            </w:tcBorders>
          </w:tcPr>
          <w:p w14:paraId="079345F3" w14:textId="77777777" w:rsidR="00F90872" w:rsidRPr="002441CA" w:rsidRDefault="00F90872" w:rsidP="00190FBB">
            <w:pPr>
              <w:jc w:val="center"/>
              <w:rPr>
                <w:rFonts w:ascii="Times New Roman" w:eastAsia="Calibri" w:hAnsi="Times New Roman" w:cs="Times New Roman"/>
                <w:sz w:val="24"/>
                <w:szCs w:val="24"/>
              </w:rPr>
            </w:pPr>
          </w:p>
        </w:tc>
        <w:tc>
          <w:tcPr>
            <w:tcW w:w="9119" w:type="dxa"/>
            <w:gridSpan w:val="5"/>
            <w:tcBorders>
              <w:top w:val="single" w:sz="4" w:space="0" w:color="000000"/>
              <w:left w:val="single" w:sz="4" w:space="0" w:color="000000"/>
              <w:bottom w:val="single" w:sz="4" w:space="0" w:color="000000"/>
              <w:right w:val="single" w:sz="4" w:space="0" w:color="000000"/>
            </w:tcBorders>
          </w:tcPr>
          <w:p w14:paraId="37EF3AD1" w14:textId="77777777" w:rsidR="00F90872" w:rsidRPr="002441CA" w:rsidRDefault="005F6E0B" w:rsidP="00190FBB">
            <w:pPr>
              <w:jc w:val="center"/>
              <w:rPr>
                <w:rFonts w:ascii="Times New Roman" w:eastAsia="Calibri" w:hAnsi="Times New Roman" w:cs="Times New Roman"/>
                <w:sz w:val="24"/>
                <w:szCs w:val="24"/>
              </w:rPr>
            </w:pPr>
            <w:sdt>
              <w:sdtPr>
                <w:rPr>
                  <w:rFonts w:ascii="Times New Roman" w:eastAsia="Calibri" w:hAnsi="Times New Roman" w:cs="Times New Roman"/>
                  <w:sz w:val="24"/>
                  <w:szCs w:val="24"/>
                </w:rPr>
                <w:tag w:val="goog_rdk_89"/>
                <w:id w:val="-749041901"/>
              </w:sdtPr>
              <w:sdtEndPr/>
              <w:sdtContent/>
            </w:sdt>
            <w:r w:rsidR="00F90872" w:rsidRPr="002441CA">
              <w:rPr>
                <w:rFonts w:ascii="Times New Roman" w:eastAsia="Calibri" w:hAnsi="Times New Roman" w:cs="Times New Roman"/>
                <w:sz w:val="24"/>
                <w:szCs w:val="24"/>
              </w:rPr>
              <w:t>Персонал субпідрядника</w:t>
            </w:r>
          </w:p>
        </w:tc>
      </w:tr>
      <w:tr w:rsidR="00F90872" w:rsidRPr="002441CA" w14:paraId="60E2018D" w14:textId="77777777" w:rsidTr="00190FBB">
        <w:tc>
          <w:tcPr>
            <w:tcW w:w="509" w:type="dxa"/>
            <w:tcBorders>
              <w:top w:val="single" w:sz="4" w:space="0" w:color="000000"/>
              <w:left w:val="single" w:sz="4" w:space="0" w:color="000000"/>
              <w:bottom w:val="single" w:sz="4" w:space="0" w:color="000000"/>
            </w:tcBorders>
            <w:shd w:val="clear" w:color="auto" w:fill="auto"/>
          </w:tcPr>
          <w:p w14:paraId="576C57CE" w14:textId="77777777" w:rsidR="00F90872" w:rsidRPr="002441CA" w:rsidRDefault="00F90872" w:rsidP="00190FBB">
            <w:pPr>
              <w:jc w:val="center"/>
              <w:rPr>
                <w:rFonts w:ascii="Times New Roman" w:eastAsia="Calibri" w:hAnsi="Times New Roman" w:cs="Times New Roman"/>
                <w:sz w:val="24"/>
                <w:szCs w:val="24"/>
              </w:rPr>
            </w:pPr>
          </w:p>
        </w:tc>
        <w:tc>
          <w:tcPr>
            <w:tcW w:w="1270" w:type="dxa"/>
            <w:tcBorders>
              <w:top w:val="single" w:sz="4" w:space="0" w:color="000000"/>
              <w:left w:val="single" w:sz="4" w:space="0" w:color="000000"/>
              <w:bottom w:val="single" w:sz="4" w:space="0" w:color="000000"/>
            </w:tcBorders>
            <w:shd w:val="clear" w:color="auto" w:fill="auto"/>
          </w:tcPr>
          <w:p w14:paraId="72715E03" w14:textId="77777777" w:rsidR="00F90872" w:rsidRPr="002441CA" w:rsidRDefault="00F90872" w:rsidP="00190FBB">
            <w:pPr>
              <w:jc w:val="center"/>
              <w:rPr>
                <w:rFonts w:ascii="Times New Roman" w:eastAsia="Calibri" w:hAnsi="Times New Roman" w:cs="Times New Roman"/>
                <w:sz w:val="24"/>
                <w:szCs w:val="24"/>
              </w:rPr>
            </w:pPr>
          </w:p>
        </w:tc>
        <w:tc>
          <w:tcPr>
            <w:tcW w:w="2293" w:type="dxa"/>
            <w:tcBorders>
              <w:top w:val="single" w:sz="4" w:space="0" w:color="000000"/>
              <w:left w:val="single" w:sz="4" w:space="0" w:color="000000"/>
              <w:bottom w:val="single" w:sz="4" w:space="0" w:color="000000"/>
            </w:tcBorders>
            <w:shd w:val="clear" w:color="auto" w:fill="auto"/>
          </w:tcPr>
          <w:p w14:paraId="023093AD" w14:textId="77777777" w:rsidR="00F90872" w:rsidRPr="002441CA" w:rsidRDefault="00F90872" w:rsidP="00190FBB">
            <w:pPr>
              <w:jc w:val="center"/>
              <w:rPr>
                <w:rFonts w:ascii="Times New Roman" w:eastAsia="Calibri" w:hAnsi="Times New Roman" w:cs="Times New Roman"/>
                <w:sz w:val="24"/>
                <w:szCs w:val="24"/>
              </w:rPr>
            </w:pPr>
          </w:p>
        </w:tc>
        <w:tc>
          <w:tcPr>
            <w:tcW w:w="1978" w:type="dxa"/>
            <w:tcBorders>
              <w:top w:val="single" w:sz="4" w:space="0" w:color="000000"/>
              <w:left w:val="single" w:sz="4" w:space="0" w:color="000000"/>
              <w:bottom w:val="single" w:sz="4" w:space="0" w:color="000000"/>
            </w:tcBorders>
          </w:tcPr>
          <w:p w14:paraId="1C9E0D9F" w14:textId="77777777" w:rsidR="00F90872" w:rsidRPr="002441CA" w:rsidRDefault="00F90872" w:rsidP="00190FBB">
            <w:pPr>
              <w:jc w:val="center"/>
              <w:rPr>
                <w:rFonts w:ascii="Times New Roman" w:eastAsia="Calibri" w:hAnsi="Times New Roman" w:cs="Times New Roman"/>
                <w:sz w:val="24"/>
                <w:szCs w:val="24"/>
              </w:rPr>
            </w:pPr>
          </w:p>
        </w:tc>
        <w:tc>
          <w:tcPr>
            <w:tcW w:w="1564" w:type="dxa"/>
            <w:tcBorders>
              <w:top w:val="single" w:sz="4" w:space="0" w:color="000000"/>
              <w:left w:val="single" w:sz="4" w:space="0" w:color="000000"/>
              <w:bottom w:val="single" w:sz="4" w:space="0" w:color="000000"/>
            </w:tcBorders>
          </w:tcPr>
          <w:p w14:paraId="767D41F6" w14:textId="77777777" w:rsidR="00F90872" w:rsidRPr="002441CA" w:rsidRDefault="00F90872" w:rsidP="00190FBB">
            <w:pPr>
              <w:jc w:val="center"/>
              <w:rPr>
                <w:rFonts w:ascii="Times New Roman" w:eastAsia="Calibri" w:hAnsi="Times New Roman" w:cs="Times New Roman"/>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E5869DC" w14:textId="77777777" w:rsidR="00F90872" w:rsidRPr="002441CA" w:rsidRDefault="00F90872" w:rsidP="00190FBB">
            <w:pPr>
              <w:jc w:val="center"/>
              <w:rPr>
                <w:rFonts w:ascii="Times New Roman" w:eastAsia="Calibri" w:hAnsi="Times New Roman" w:cs="Times New Roman"/>
                <w:sz w:val="24"/>
                <w:szCs w:val="24"/>
              </w:rPr>
            </w:pPr>
          </w:p>
        </w:tc>
      </w:tr>
      <w:tr w:rsidR="00F90872" w:rsidRPr="002441CA" w14:paraId="5CF0DD67" w14:textId="77777777" w:rsidTr="00190FBB">
        <w:tc>
          <w:tcPr>
            <w:tcW w:w="509" w:type="dxa"/>
            <w:tcBorders>
              <w:top w:val="single" w:sz="4" w:space="0" w:color="000000"/>
              <w:left w:val="single" w:sz="4" w:space="0" w:color="000000"/>
              <w:bottom w:val="single" w:sz="4" w:space="0" w:color="000000"/>
            </w:tcBorders>
            <w:shd w:val="clear" w:color="auto" w:fill="auto"/>
          </w:tcPr>
          <w:p w14:paraId="596255E3" w14:textId="77777777" w:rsidR="00F90872" w:rsidRPr="002441CA" w:rsidRDefault="00F90872" w:rsidP="00190FBB">
            <w:pPr>
              <w:jc w:val="center"/>
              <w:rPr>
                <w:rFonts w:ascii="Times New Roman" w:eastAsia="Calibri" w:hAnsi="Times New Roman" w:cs="Times New Roman"/>
                <w:sz w:val="24"/>
                <w:szCs w:val="24"/>
              </w:rPr>
            </w:pPr>
          </w:p>
        </w:tc>
        <w:tc>
          <w:tcPr>
            <w:tcW w:w="1270" w:type="dxa"/>
            <w:tcBorders>
              <w:top w:val="single" w:sz="4" w:space="0" w:color="000000"/>
              <w:left w:val="single" w:sz="4" w:space="0" w:color="000000"/>
              <w:bottom w:val="single" w:sz="4" w:space="0" w:color="000000"/>
            </w:tcBorders>
            <w:shd w:val="clear" w:color="auto" w:fill="auto"/>
          </w:tcPr>
          <w:p w14:paraId="2C85D33C" w14:textId="77777777" w:rsidR="00F90872" w:rsidRPr="002441CA" w:rsidRDefault="00F90872" w:rsidP="00190FBB">
            <w:pPr>
              <w:jc w:val="center"/>
              <w:rPr>
                <w:rFonts w:ascii="Times New Roman" w:eastAsia="Calibri" w:hAnsi="Times New Roman" w:cs="Times New Roman"/>
                <w:sz w:val="24"/>
                <w:szCs w:val="24"/>
              </w:rPr>
            </w:pPr>
          </w:p>
        </w:tc>
        <w:tc>
          <w:tcPr>
            <w:tcW w:w="2293" w:type="dxa"/>
            <w:tcBorders>
              <w:top w:val="single" w:sz="4" w:space="0" w:color="000000"/>
              <w:left w:val="single" w:sz="4" w:space="0" w:color="000000"/>
              <w:bottom w:val="single" w:sz="4" w:space="0" w:color="000000"/>
            </w:tcBorders>
            <w:shd w:val="clear" w:color="auto" w:fill="auto"/>
          </w:tcPr>
          <w:p w14:paraId="2505829C" w14:textId="77777777" w:rsidR="00F90872" w:rsidRPr="002441CA" w:rsidRDefault="00F90872" w:rsidP="00190FBB">
            <w:pPr>
              <w:jc w:val="center"/>
              <w:rPr>
                <w:rFonts w:ascii="Times New Roman" w:eastAsia="Calibri" w:hAnsi="Times New Roman" w:cs="Times New Roman"/>
                <w:sz w:val="24"/>
                <w:szCs w:val="24"/>
              </w:rPr>
            </w:pPr>
          </w:p>
        </w:tc>
        <w:tc>
          <w:tcPr>
            <w:tcW w:w="1978" w:type="dxa"/>
            <w:tcBorders>
              <w:top w:val="single" w:sz="4" w:space="0" w:color="000000"/>
              <w:left w:val="single" w:sz="4" w:space="0" w:color="000000"/>
              <w:bottom w:val="single" w:sz="4" w:space="0" w:color="000000"/>
            </w:tcBorders>
          </w:tcPr>
          <w:p w14:paraId="5F705E08" w14:textId="77777777" w:rsidR="00F90872" w:rsidRPr="002441CA" w:rsidRDefault="00F90872" w:rsidP="00190FBB">
            <w:pPr>
              <w:jc w:val="center"/>
              <w:rPr>
                <w:rFonts w:ascii="Times New Roman" w:eastAsia="Calibri" w:hAnsi="Times New Roman" w:cs="Times New Roman"/>
                <w:sz w:val="24"/>
                <w:szCs w:val="24"/>
              </w:rPr>
            </w:pPr>
          </w:p>
        </w:tc>
        <w:tc>
          <w:tcPr>
            <w:tcW w:w="1564" w:type="dxa"/>
            <w:tcBorders>
              <w:top w:val="single" w:sz="4" w:space="0" w:color="000000"/>
              <w:left w:val="single" w:sz="4" w:space="0" w:color="000000"/>
              <w:bottom w:val="single" w:sz="4" w:space="0" w:color="000000"/>
            </w:tcBorders>
          </w:tcPr>
          <w:p w14:paraId="74D43E0E" w14:textId="77777777" w:rsidR="00F90872" w:rsidRPr="002441CA" w:rsidRDefault="00F90872" w:rsidP="00190FBB">
            <w:pPr>
              <w:jc w:val="center"/>
              <w:rPr>
                <w:rFonts w:ascii="Times New Roman" w:eastAsia="Calibri" w:hAnsi="Times New Roman" w:cs="Times New Roman"/>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D5DA789" w14:textId="77777777" w:rsidR="00F90872" w:rsidRPr="002441CA" w:rsidRDefault="00F90872" w:rsidP="00190FBB">
            <w:pPr>
              <w:jc w:val="center"/>
              <w:rPr>
                <w:rFonts w:ascii="Times New Roman" w:eastAsia="Calibri" w:hAnsi="Times New Roman" w:cs="Times New Roman"/>
                <w:sz w:val="24"/>
                <w:szCs w:val="24"/>
              </w:rPr>
            </w:pPr>
          </w:p>
        </w:tc>
      </w:tr>
    </w:tbl>
    <w:p w14:paraId="1F6A9FD2" w14:textId="77777777" w:rsidR="00F90872" w:rsidRPr="002441CA" w:rsidRDefault="00F90872" w:rsidP="00F90872">
      <w:pPr>
        <w:rPr>
          <w:rFonts w:ascii="Times New Roman" w:eastAsia="Calibri" w:hAnsi="Times New Roman" w:cs="Times New Roman"/>
          <w:i/>
          <w:sz w:val="24"/>
          <w:szCs w:val="24"/>
        </w:rPr>
      </w:pPr>
    </w:p>
    <w:p w14:paraId="5882083D" w14:textId="77777777" w:rsidR="00F90872" w:rsidRPr="00F90872" w:rsidRDefault="00F90872" w:rsidP="00F90872">
      <w:pPr>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 Зазначається для працівників, щодо яких законодавством передбачено проведення професійної атестації з видачею відповідного кваліфікаційного сертифіката.</w:t>
      </w:r>
    </w:p>
    <w:p w14:paraId="0F82FAE8" w14:textId="77777777" w:rsidR="00F90872" w:rsidRPr="00F90872" w:rsidRDefault="00F90872" w:rsidP="00F90872">
      <w:pPr>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**Заповнюється для персоналу, якщо залучається від субпідрядника.</w:t>
      </w:r>
    </w:p>
    <w:p w14:paraId="2EE05B97" w14:textId="77777777" w:rsidR="00F90872" w:rsidRPr="00F90872" w:rsidRDefault="00F90872" w:rsidP="00F90872">
      <w:pP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_________________________________________________                           _______________</w:t>
      </w:r>
    </w:p>
    <w:p w14:paraId="70268A5E" w14:textId="77777777" w:rsidR="00F90872" w:rsidRPr="00F90872" w:rsidRDefault="00F90872" w:rsidP="00F90872">
      <w:pP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посада, прізвище, ініціали уповноваженої особи учасника</w:t>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t>(підпис)</w:t>
      </w:r>
    </w:p>
    <w:p w14:paraId="1197222D" w14:textId="77777777" w:rsidR="00F90872" w:rsidRPr="00F90872" w:rsidRDefault="00F90872" w:rsidP="00F90872">
      <w:pPr>
        <w:rPr>
          <w:rFonts w:ascii="Times New Roman" w:eastAsia="Calibri" w:hAnsi="Times New Roman" w:cs="Times New Roman"/>
          <w:sz w:val="24"/>
          <w:szCs w:val="24"/>
          <w:lang w:val="ru-RU"/>
        </w:rPr>
      </w:pPr>
    </w:p>
    <w:p w14:paraId="6E06CCB8" w14:textId="77777777" w:rsidR="00F90872" w:rsidRPr="00F90872" w:rsidRDefault="00F90872" w:rsidP="00F90872">
      <w:pP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М.П.</w:t>
      </w:r>
    </w:p>
    <w:p w14:paraId="15E8ADC6" w14:textId="77777777" w:rsidR="00F90872" w:rsidRPr="00F90872" w:rsidRDefault="00F90872" w:rsidP="00F90872">
      <w:pPr>
        <w:jc w:val="left"/>
        <w:rPr>
          <w:rFonts w:eastAsia="Arial" w:cs="Times New Roman"/>
          <w:b/>
          <w:szCs w:val="24"/>
          <w:lang w:val="ru-RU" w:eastAsia="ru-RU"/>
        </w:rPr>
      </w:pPr>
      <w:r w:rsidRPr="00F90872">
        <w:rPr>
          <w:rFonts w:eastAsia="Arial" w:cs="Times New Roman"/>
          <w:b/>
          <w:szCs w:val="24"/>
          <w:lang w:val="ru-RU" w:eastAsia="ru-RU"/>
        </w:rPr>
        <w:br w:type="page"/>
      </w:r>
    </w:p>
    <w:p w14:paraId="1A5F533B" w14:textId="77777777" w:rsidR="00F90872" w:rsidRPr="00F90872" w:rsidRDefault="00F90872" w:rsidP="00F90872">
      <w:pPr>
        <w:spacing w:after="0"/>
        <w:jc w:val="right"/>
        <w:rPr>
          <w:rFonts w:ascii="Times New Roman" w:eastAsia="Calibri" w:hAnsi="Times New Roman" w:cs="Times New Roman"/>
          <w:b/>
          <w:iCs/>
          <w:sz w:val="24"/>
          <w:szCs w:val="24"/>
          <w:lang w:val="ru-RU"/>
        </w:rPr>
      </w:pPr>
      <w:r w:rsidRPr="00F90872">
        <w:rPr>
          <w:rFonts w:ascii="Times New Roman" w:eastAsia="Calibri" w:hAnsi="Times New Roman" w:cs="Times New Roman"/>
          <w:b/>
          <w:iCs/>
          <w:sz w:val="24"/>
          <w:szCs w:val="24"/>
          <w:lang w:val="ru-RU"/>
        </w:rPr>
        <w:t>Додаток 2.3.</w:t>
      </w:r>
    </w:p>
    <w:p w14:paraId="5608D127" w14:textId="77777777" w:rsidR="00F90872" w:rsidRPr="00F90872" w:rsidRDefault="00F90872" w:rsidP="00F90872">
      <w:pPr>
        <w:spacing w:after="0"/>
        <w:jc w:val="right"/>
        <w:rPr>
          <w:rFonts w:ascii="Times New Roman" w:eastAsia="Calibri" w:hAnsi="Times New Roman" w:cs="Times New Roman"/>
          <w:bCs/>
          <w:iCs/>
          <w:sz w:val="24"/>
          <w:szCs w:val="24"/>
          <w:lang w:val="ru-RU"/>
        </w:rPr>
      </w:pPr>
      <w:r w:rsidRPr="00F90872">
        <w:rPr>
          <w:rFonts w:ascii="Times New Roman" w:eastAsia="Calibri" w:hAnsi="Times New Roman" w:cs="Times New Roman"/>
          <w:bCs/>
          <w:iCs/>
          <w:sz w:val="24"/>
          <w:szCs w:val="24"/>
          <w:lang w:val="ru-RU"/>
        </w:rPr>
        <w:t>до тендерної документації</w:t>
      </w:r>
    </w:p>
    <w:p w14:paraId="2B4CB364" w14:textId="77777777" w:rsidR="00F90872" w:rsidRPr="00F90872" w:rsidRDefault="00F90872" w:rsidP="00F90872">
      <w:pPr>
        <w:ind w:left="4956" w:firstLine="707"/>
        <w:jc w:val="right"/>
        <w:rPr>
          <w:rFonts w:ascii="Times New Roman" w:eastAsia="Calibri" w:hAnsi="Times New Roman" w:cs="Times New Roman"/>
          <w:i/>
          <w:sz w:val="24"/>
          <w:szCs w:val="24"/>
          <w:lang w:val="ru-RU"/>
        </w:rPr>
      </w:pPr>
    </w:p>
    <w:p w14:paraId="388ABE39" w14:textId="77777777" w:rsidR="00F90872" w:rsidRPr="00F90872" w:rsidRDefault="00F90872" w:rsidP="00F90872">
      <w:pPr>
        <w:spacing w:after="0"/>
        <w:ind w:left="4956" w:firstLine="707"/>
        <w:jc w:val="right"/>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Подається у наведеному нижче вигляді, на    фірмовому бланку учасника (за наявністю)</w:t>
      </w:r>
    </w:p>
    <w:p w14:paraId="3DB061B4" w14:textId="77777777" w:rsidR="00F90872" w:rsidRPr="00F90872" w:rsidRDefault="00F90872" w:rsidP="00F90872">
      <w:pPr>
        <w:spacing w:after="0"/>
        <w:jc w:val="right"/>
        <w:rPr>
          <w:rFonts w:ascii="Times New Roman" w:eastAsia="Calibri" w:hAnsi="Times New Roman" w:cs="Times New Roman"/>
          <w:sz w:val="24"/>
          <w:szCs w:val="24"/>
          <w:lang w:val="ru-RU"/>
        </w:rPr>
      </w:pPr>
      <w:r w:rsidRPr="00F90872">
        <w:rPr>
          <w:rFonts w:ascii="Times New Roman" w:eastAsia="Calibri" w:hAnsi="Times New Roman" w:cs="Times New Roman"/>
          <w:i/>
          <w:sz w:val="24"/>
          <w:szCs w:val="24"/>
          <w:lang w:val="ru-RU"/>
        </w:rPr>
        <w:t>Учасник не повинен відступати від даної форми</w:t>
      </w:r>
    </w:p>
    <w:p w14:paraId="32A11DCB" w14:textId="77777777" w:rsidR="00F90872" w:rsidRPr="00F90872" w:rsidRDefault="00F90872" w:rsidP="00F90872">
      <w:pPr>
        <w:widowControl w:val="0"/>
        <w:rPr>
          <w:rFonts w:ascii="Times New Roman" w:eastAsia="Calibri" w:hAnsi="Times New Roman" w:cs="Times New Roman"/>
          <w:sz w:val="24"/>
          <w:szCs w:val="24"/>
          <w:lang w:val="ru-RU"/>
        </w:rPr>
      </w:pPr>
    </w:p>
    <w:p w14:paraId="6A00C1B2" w14:textId="77777777" w:rsidR="00F90872" w:rsidRPr="00F90872" w:rsidRDefault="00F90872" w:rsidP="00F90872">
      <w:pPr>
        <w:rPr>
          <w:rFonts w:ascii="Times New Roman" w:eastAsia="Calibri" w:hAnsi="Times New Roman" w:cs="Times New Roman"/>
          <w:sz w:val="24"/>
          <w:szCs w:val="24"/>
          <w:lang w:val="ru-RU"/>
        </w:rPr>
      </w:pPr>
    </w:p>
    <w:p w14:paraId="3A13B869" w14:textId="77777777" w:rsidR="00F90872" w:rsidRPr="00F90872" w:rsidRDefault="00F90872" w:rsidP="00F90872">
      <w:pPr>
        <w:pBdr>
          <w:top w:val="nil"/>
          <w:left w:val="nil"/>
          <w:bottom w:val="nil"/>
          <w:right w:val="nil"/>
          <w:between w:val="nil"/>
        </w:pBdr>
        <w:spacing w:before="280" w:after="280"/>
        <w:jc w:val="center"/>
        <w:rPr>
          <w:rFonts w:ascii="Times New Roman" w:eastAsia="Calibri" w:hAnsi="Times New Roman" w:cs="Times New Roman"/>
          <w:b/>
          <w:color w:val="000000"/>
          <w:sz w:val="24"/>
          <w:szCs w:val="24"/>
          <w:lang w:val="ru-RU"/>
        </w:rPr>
      </w:pPr>
      <w:r w:rsidRPr="00F90872">
        <w:rPr>
          <w:rFonts w:ascii="Times New Roman" w:eastAsia="Calibri" w:hAnsi="Times New Roman" w:cs="Times New Roman"/>
          <w:b/>
          <w:color w:val="000000"/>
          <w:sz w:val="24"/>
          <w:szCs w:val="24"/>
          <w:lang w:val="ru-RU"/>
        </w:rPr>
        <w:t>Довідка</w:t>
      </w:r>
    </w:p>
    <w:p w14:paraId="21965975" w14:textId="77777777" w:rsidR="00F90872" w:rsidRPr="00F90872" w:rsidRDefault="00F90872" w:rsidP="00F90872">
      <w:pPr>
        <w:pBdr>
          <w:top w:val="nil"/>
          <w:left w:val="nil"/>
          <w:bottom w:val="nil"/>
          <w:right w:val="nil"/>
          <w:between w:val="nil"/>
        </w:pBdr>
        <w:spacing w:before="280" w:after="280"/>
        <w:jc w:val="center"/>
        <w:rPr>
          <w:rFonts w:ascii="Times New Roman" w:eastAsia="Calibri" w:hAnsi="Times New Roman" w:cs="Times New Roman"/>
          <w:b/>
          <w:color w:val="000000"/>
          <w:sz w:val="24"/>
          <w:szCs w:val="24"/>
          <w:lang w:val="ru-RU"/>
        </w:rPr>
      </w:pPr>
      <w:r w:rsidRPr="00F90872">
        <w:rPr>
          <w:rFonts w:ascii="Times New Roman" w:eastAsia="Calibri" w:hAnsi="Times New Roman" w:cs="Times New Roman"/>
          <w:b/>
          <w:color w:val="000000"/>
          <w:sz w:val="24"/>
          <w:szCs w:val="24"/>
          <w:lang w:val="ru-RU"/>
        </w:rPr>
        <w:t>про наявність у Учасника торгів документально підтвердженого досвіду виконання аналогічних договорів щодо предмету закупівлі</w:t>
      </w:r>
    </w:p>
    <w:p w14:paraId="1FF291A8" w14:textId="77777777" w:rsidR="00F90872" w:rsidRPr="00F90872" w:rsidRDefault="00F90872" w:rsidP="00F90872">
      <w:pPr>
        <w:pBdr>
          <w:top w:val="nil"/>
          <w:left w:val="nil"/>
          <w:bottom w:val="nil"/>
          <w:right w:val="nil"/>
          <w:between w:val="nil"/>
        </w:pBdr>
        <w:spacing w:before="280" w:after="280"/>
        <w:jc w:val="center"/>
        <w:rPr>
          <w:rFonts w:ascii="Times New Roman" w:eastAsia="Calibri" w:hAnsi="Times New Roman" w:cs="Times New Roman"/>
          <w:b/>
          <w:color w:val="000000"/>
          <w:sz w:val="24"/>
          <w:szCs w:val="24"/>
          <w:lang w:val="ru-RU"/>
        </w:rPr>
      </w:pPr>
    </w:p>
    <w:tbl>
      <w:tblPr>
        <w:tblW w:w="9639" w:type="dxa"/>
        <w:tblInd w:w="-5" w:type="dxa"/>
        <w:tblLayout w:type="fixed"/>
        <w:tblLook w:val="0000" w:firstRow="0" w:lastRow="0" w:firstColumn="0" w:lastColumn="0" w:noHBand="0" w:noVBand="0"/>
      </w:tblPr>
      <w:tblGrid>
        <w:gridCol w:w="567"/>
        <w:gridCol w:w="1843"/>
        <w:gridCol w:w="2126"/>
        <w:gridCol w:w="1560"/>
        <w:gridCol w:w="1417"/>
        <w:gridCol w:w="2126"/>
      </w:tblGrid>
      <w:tr w:rsidR="00F90872" w:rsidRPr="00F800AD" w14:paraId="32CD9A6C" w14:textId="77777777" w:rsidTr="00190FBB">
        <w:trPr>
          <w:trHeight w:val="598"/>
        </w:trPr>
        <w:tc>
          <w:tcPr>
            <w:tcW w:w="567" w:type="dxa"/>
            <w:tcBorders>
              <w:top w:val="single" w:sz="4" w:space="0" w:color="000000"/>
              <w:left w:val="single" w:sz="4" w:space="0" w:color="000000"/>
              <w:bottom w:val="single" w:sz="4" w:space="0" w:color="000000"/>
            </w:tcBorders>
            <w:shd w:val="clear" w:color="auto" w:fill="auto"/>
          </w:tcPr>
          <w:p w14:paraId="37CA9DB1" w14:textId="77777777" w:rsidR="00F90872" w:rsidRPr="002441CA" w:rsidRDefault="00F90872" w:rsidP="00190FBB">
            <w:pPr>
              <w:jc w:val="center"/>
              <w:rPr>
                <w:rFonts w:ascii="Times New Roman" w:eastAsia="Calibri" w:hAnsi="Times New Roman" w:cs="Times New Roman"/>
                <w:bCs/>
                <w:sz w:val="24"/>
                <w:szCs w:val="24"/>
              </w:rPr>
            </w:pPr>
            <w:r w:rsidRPr="002441CA">
              <w:rPr>
                <w:rFonts w:ascii="Times New Roman" w:eastAsia="Calibri" w:hAnsi="Times New Roman" w:cs="Times New Roman"/>
                <w:bCs/>
                <w:sz w:val="24"/>
                <w:szCs w:val="24"/>
              </w:rPr>
              <w:t>№ з/п</w:t>
            </w:r>
          </w:p>
        </w:tc>
        <w:tc>
          <w:tcPr>
            <w:tcW w:w="1843" w:type="dxa"/>
            <w:tcBorders>
              <w:top w:val="single" w:sz="4" w:space="0" w:color="000000"/>
              <w:left w:val="single" w:sz="4" w:space="0" w:color="000000"/>
              <w:bottom w:val="single" w:sz="4" w:space="0" w:color="000000"/>
            </w:tcBorders>
            <w:shd w:val="clear" w:color="auto" w:fill="auto"/>
          </w:tcPr>
          <w:p w14:paraId="731069F6" w14:textId="77777777" w:rsidR="00F90872" w:rsidRPr="00F90872" w:rsidRDefault="00F90872" w:rsidP="00190FBB">
            <w:pPr>
              <w:jc w:val="center"/>
              <w:rPr>
                <w:rFonts w:ascii="Times New Roman" w:eastAsia="Calibri" w:hAnsi="Times New Roman" w:cs="Times New Roman"/>
                <w:bCs/>
                <w:sz w:val="24"/>
                <w:szCs w:val="24"/>
                <w:lang w:val="ru-RU"/>
              </w:rPr>
            </w:pPr>
            <w:r w:rsidRPr="002441CA">
              <w:rPr>
                <w:rFonts w:ascii="Times New Roman" w:eastAsia="Calibri" w:hAnsi="Times New Roman" w:cs="Times New Roman"/>
                <w:bCs/>
                <w:sz w:val="24"/>
                <w:szCs w:val="24"/>
                <w:lang w:val="ru-RU"/>
              </w:rPr>
              <w:t>Найменування замовника, для якого виконувалися аналогічні договори, місцезнаходження, код ЄДРПОУ, телефон</w:t>
            </w:r>
          </w:p>
        </w:tc>
        <w:tc>
          <w:tcPr>
            <w:tcW w:w="2126" w:type="dxa"/>
            <w:tcBorders>
              <w:top w:val="single" w:sz="4" w:space="0" w:color="000000"/>
              <w:left w:val="single" w:sz="4" w:space="0" w:color="000000"/>
              <w:bottom w:val="single" w:sz="4" w:space="0" w:color="000000"/>
            </w:tcBorders>
            <w:shd w:val="clear" w:color="auto" w:fill="auto"/>
          </w:tcPr>
          <w:p w14:paraId="57BDFA54" w14:textId="77777777" w:rsidR="00F90872" w:rsidRPr="00F90872" w:rsidRDefault="00F90872" w:rsidP="00190FBB">
            <w:pPr>
              <w:ind w:firstLine="38"/>
              <w:jc w:val="center"/>
              <w:rPr>
                <w:rFonts w:ascii="Times New Roman" w:eastAsia="Calibri" w:hAnsi="Times New Roman" w:cs="Times New Roman"/>
                <w:bCs/>
                <w:sz w:val="24"/>
                <w:szCs w:val="24"/>
                <w:lang w:val="ru-RU"/>
              </w:rPr>
            </w:pPr>
            <w:r w:rsidRPr="002441CA">
              <w:rPr>
                <w:rFonts w:ascii="Times New Roman" w:eastAsia="Calibri" w:hAnsi="Times New Roman" w:cs="Times New Roman"/>
                <w:bCs/>
                <w:sz w:val="24"/>
                <w:szCs w:val="24"/>
                <w:lang w:val="ru-RU"/>
              </w:rPr>
              <w:t>Найменування предмета закупівлі згідно аналогічного договору</w:t>
            </w:r>
            <w:r w:rsidRPr="00F90872" w:rsidDel="00C91A02">
              <w:rPr>
                <w:rFonts w:ascii="Times New Roman" w:eastAsia="Calibri" w:hAnsi="Times New Roman" w:cs="Times New Roman"/>
                <w:bCs/>
                <w:color w:val="000000"/>
                <w:sz w:val="24"/>
                <w:szCs w:val="24"/>
                <w:lang w:val="ru-RU"/>
              </w:rPr>
              <w:t xml:space="preserve"> </w:t>
            </w:r>
          </w:p>
        </w:tc>
        <w:tc>
          <w:tcPr>
            <w:tcW w:w="1560" w:type="dxa"/>
            <w:tcBorders>
              <w:top w:val="single" w:sz="4" w:space="0" w:color="000000"/>
              <w:left w:val="single" w:sz="4" w:space="0" w:color="000000"/>
              <w:bottom w:val="single" w:sz="4" w:space="0" w:color="000000"/>
            </w:tcBorders>
          </w:tcPr>
          <w:p w14:paraId="2E393B03" w14:textId="77777777" w:rsidR="00F90872" w:rsidRPr="00F90872" w:rsidRDefault="00F90872" w:rsidP="00190FBB">
            <w:pPr>
              <w:pBdr>
                <w:top w:val="nil"/>
                <w:left w:val="nil"/>
                <w:bottom w:val="nil"/>
                <w:right w:val="nil"/>
                <w:between w:val="nil"/>
              </w:pBdr>
              <w:shd w:val="clear" w:color="auto" w:fill="FFFFFF"/>
              <w:spacing w:after="0"/>
              <w:jc w:val="center"/>
              <w:rPr>
                <w:rFonts w:ascii="Times New Roman" w:eastAsia="Calibri" w:hAnsi="Times New Roman" w:cs="Times New Roman"/>
                <w:bCs/>
                <w:color w:val="000000"/>
                <w:sz w:val="24"/>
                <w:szCs w:val="24"/>
                <w:lang w:val="ru-RU"/>
              </w:rPr>
            </w:pPr>
            <w:r w:rsidRPr="00F90872">
              <w:rPr>
                <w:rFonts w:ascii="Times New Roman" w:eastAsia="Calibri" w:hAnsi="Times New Roman" w:cs="Times New Roman"/>
                <w:bCs/>
                <w:color w:val="000000"/>
                <w:sz w:val="24"/>
                <w:szCs w:val="24"/>
                <w:lang w:val="ru-RU"/>
              </w:rPr>
              <w:t xml:space="preserve">Початок та  завершення робіт </w:t>
            </w:r>
          </w:p>
          <w:p w14:paraId="6499BB67" w14:textId="77777777" w:rsidR="00F90872" w:rsidRPr="00F90872" w:rsidRDefault="00F90872" w:rsidP="00190FBB">
            <w:pPr>
              <w:pBdr>
                <w:top w:val="nil"/>
                <w:left w:val="nil"/>
                <w:bottom w:val="nil"/>
                <w:right w:val="nil"/>
                <w:between w:val="nil"/>
              </w:pBdr>
              <w:shd w:val="clear" w:color="auto" w:fill="FFFFFF"/>
              <w:spacing w:after="0"/>
              <w:jc w:val="center"/>
              <w:rPr>
                <w:rFonts w:ascii="Times New Roman" w:eastAsia="Calibri" w:hAnsi="Times New Roman" w:cs="Times New Roman"/>
                <w:bCs/>
                <w:color w:val="000000"/>
                <w:sz w:val="24"/>
                <w:szCs w:val="24"/>
                <w:lang w:val="ru-RU"/>
              </w:rPr>
            </w:pPr>
            <w:r w:rsidRPr="00F90872">
              <w:rPr>
                <w:rFonts w:ascii="Times New Roman" w:eastAsia="Calibri" w:hAnsi="Times New Roman" w:cs="Times New Roman"/>
                <w:bCs/>
                <w:color w:val="000000"/>
                <w:sz w:val="24"/>
                <w:szCs w:val="24"/>
                <w:lang w:val="ru-RU"/>
              </w:rPr>
              <w:t>(рік, місяць)</w:t>
            </w:r>
          </w:p>
          <w:p w14:paraId="78B74C09" w14:textId="77777777" w:rsidR="00F90872" w:rsidRPr="00F90872" w:rsidRDefault="00F90872" w:rsidP="00190FBB">
            <w:pPr>
              <w:jc w:val="center"/>
              <w:rPr>
                <w:rFonts w:ascii="Times New Roman" w:eastAsia="Calibri" w:hAnsi="Times New Roman" w:cs="Times New Roman"/>
                <w:bCs/>
                <w:sz w:val="24"/>
                <w:szCs w:val="24"/>
                <w:lang w:val="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ECEB82" w14:textId="77777777" w:rsidR="00F90872" w:rsidRPr="002441CA" w:rsidRDefault="00F90872" w:rsidP="00190FBB">
            <w:pPr>
              <w:jc w:val="center"/>
              <w:rPr>
                <w:rFonts w:ascii="Times New Roman" w:eastAsia="Calibri" w:hAnsi="Times New Roman" w:cs="Times New Roman"/>
                <w:bCs/>
                <w:sz w:val="24"/>
                <w:szCs w:val="24"/>
              </w:rPr>
            </w:pPr>
            <w:r w:rsidRPr="002441CA">
              <w:rPr>
                <w:rFonts w:ascii="Times New Roman" w:eastAsia="Calibri" w:hAnsi="Times New Roman" w:cs="Times New Roman"/>
                <w:bCs/>
                <w:sz w:val="24"/>
                <w:szCs w:val="24"/>
              </w:rPr>
              <w:t>Вартість виконаного договору, грн.</w:t>
            </w:r>
          </w:p>
        </w:tc>
        <w:tc>
          <w:tcPr>
            <w:tcW w:w="2126" w:type="dxa"/>
            <w:tcBorders>
              <w:top w:val="single" w:sz="4" w:space="0" w:color="000000"/>
              <w:left w:val="single" w:sz="4" w:space="0" w:color="000000"/>
              <w:bottom w:val="single" w:sz="4" w:space="0" w:color="000000"/>
              <w:right w:val="single" w:sz="4" w:space="0" w:color="000000"/>
            </w:tcBorders>
          </w:tcPr>
          <w:p w14:paraId="5E13A5D4" w14:textId="77777777" w:rsidR="00F90872" w:rsidRPr="00F90872" w:rsidRDefault="00F90872" w:rsidP="00190FBB">
            <w:pPr>
              <w:jc w:val="center"/>
              <w:rPr>
                <w:rFonts w:ascii="Times New Roman" w:eastAsia="Calibri" w:hAnsi="Times New Roman" w:cs="Times New Roman"/>
                <w:bCs/>
                <w:sz w:val="24"/>
                <w:szCs w:val="24"/>
                <w:lang w:val="ru-RU"/>
              </w:rPr>
            </w:pPr>
            <w:r w:rsidRPr="00F90872">
              <w:rPr>
                <w:rFonts w:ascii="Times New Roman" w:eastAsia="Calibri" w:hAnsi="Times New Roman" w:cs="Times New Roman"/>
                <w:bCs/>
                <w:sz w:val="24"/>
                <w:szCs w:val="24"/>
                <w:lang w:val="ru-RU"/>
              </w:rPr>
              <w:t>ПІБ, посада, номер телефону контактної особи замовника</w:t>
            </w:r>
          </w:p>
        </w:tc>
      </w:tr>
      <w:tr w:rsidR="00F90872" w:rsidRPr="002441CA" w14:paraId="4C53CD87" w14:textId="77777777" w:rsidTr="00190FBB">
        <w:trPr>
          <w:trHeight w:val="262"/>
        </w:trPr>
        <w:tc>
          <w:tcPr>
            <w:tcW w:w="567" w:type="dxa"/>
            <w:tcBorders>
              <w:top w:val="single" w:sz="4" w:space="0" w:color="000000"/>
              <w:left w:val="single" w:sz="4" w:space="0" w:color="000000"/>
              <w:bottom w:val="single" w:sz="4" w:space="0" w:color="000000"/>
            </w:tcBorders>
            <w:shd w:val="clear" w:color="auto" w:fill="auto"/>
          </w:tcPr>
          <w:p w14:paraId="14A9E400" w14:textId="77777777" w:rsidR="00F90872" w:rsidRPr="002441CA" w:rsidRDefault="00F90872" w:rsidP="00190FBB">
            <w:pPr>
              <w:rPr>
                <w:rFonts w:ascii="Times New Roman" w:eastAsia="Calibri" w:hAnsi="Times New Roman" w:cs="Times New Roman"/>
                <w:b/>
                <w:sz w:val="24"/>
                <w:szCs w:val="24"/>
              </w:rPr>
            </w:pPr>
            <w:r w:rsidRPr="002441CA">
              <w:rPr>
                <w:rFonts w:ascii="Times New Roman" w:eastAsia="Calibri" w:hAnsi="Times New Roman" w:cs="Times New Roman"/>
                <w:sz w:val="24"/>
                <w:szCs w:val="24"/>
              </w:rPr>
              <w:t>1</w:t>
            </w:r>
          </w:p>
        </w:tc>
        <w:tc>
          <w:tcPr>
            <w:tcW w:w="1843" w:type="dxa"/>
            <w:tcBorders>
              <w:top w:val="single" w:sz="4" w:space="0" w:color="000000"/>
              <w:left w:val="single" w:sz="4" w:space="0" w:color="000000"/>
              <w:bottom w:val="single" w:sz="4" w:space="0" w:color="000000"/>
            </w:tcBorders>
            <w:shd w:val="clear" w:color="auto" w:fill="auto"/>
          </w:tcPr>
          <w:p w14:paraId="549C8168" w14:textId="77777777" w:rsidR="00F90872" w:rsidRPr="002441CA" w:rsidRDefault="00F90872" w:rsidP="00190FBB">
            <w:pPr>
              <w:ind w:firstLine="409"/>
              <w:rPr>
                <w:rFonts w:ascii="Times New Roman" w:eastAsia="Calibri" w:hAnsi="Times New Roman" w:cs="Times New Roman"/>
                <w:b/>
                <w:sz w:val="24"/>
                <w:szCs w:val="24"/>
              </w:rPr>
            </w:pPr>
          </w:p>
        </w:tc>
        <w:tc>
          <w:tcPr>
            <w:tcW w:w="2126" w:type="dxa"/>
            <w:tcBorders>
              <w:top w:val="single" w:sz="4" w:space="0" w:color="000000"/>
              <w:left w:val="single" w:sz="4" w:space="0" w:color="000000"/>
              <w:bottom w:val="single" w:sz="4" w:space="0" w:color="000000"/>
            </w:tcBorders>
            <w:shd w:val="clear" w:color="auto" w:fill="auto"/>
          </w:tcPr>
          <w:p w14:paraId="131D4F78" w14:textId="77777777" w:rsidR="00F90872" w:rsidRPr="002441CA" w:rsidRDefault="00F90872" w:rsidP="00190FBB">
            <w:pPr>
              <w:ind w:firstLine="409"/>
              <w:rPr>
                <w:rFonts w:ascii="Times New Roman" w:eastAsia="Calibri" w:hAnsi="Times New Roman" w:cs="Times New Roman"/>
                <w:b/>
                <w:sz w:val="24"/>
                <w:szCs w:val="24"/>
              </w:rPr>
            </w:pPr>
          </w:p>
        </w:tc>
        <w:tc>
          <w:tcPr>
            <w:tcW w:w="1560" w:type="dxa"/>
            <w:tcBorders>
              <w:top w:val="single" w:sz="4" w:space="0" w:color="000000"/>
              <w:left w:val="single" w:sz="4" w:space="0" w:color="000000"/>
              <w:bottom w:val="single" w:sz="4" w:space="0" w:color="000000"/>
            </w:tcBorders>
          </w:tcPr>
          <w:p w14:paraId="667E7C84" w14:textId="77777777" w:rsidR="00F90872" w:rsidRPr="002441CA" w:rsidRDefault="00F90872" w:rsidP="00190FBB">
            <w:pPr>
              <w:ind w:firstLine="409"/>
              <w:rPr>
                <w:rFonts w:ascii="Times New Roman" w:eastAsia="Calibri"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7BD090" w14:textId="77777777" w:rsidR="00F90872" w:rsidRPr="002441CA" w:rsidRDefault="00F90872" w:rsidP="00190FBB">
            <w:pPr>
              <w:ind w:firstLine="409"/>
              <w:rPr>
                <w:rFonts w:ascii="Times New Roman" w:eastAsia="Calibri"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1FCDA69" w14:textId="77777777" w:rsidR="00F90872" w:rsidRPr="002441CA" w:rsidRDefault="00F90872" w:rsidP="00190FBB">
            <w:pPr>
              <w:ind w:firstLine="409"/>
              <w:rPr>
                <w:rFonts w:ascii="Times New Roman" w:eastAsia="Calibri" w:hAnsi="Times New Roman" w:cs="Times New Roman"/>
                <w:b/>
                <w:sz w:val="24"/>
                <w:szCs w:val="24"/>
              </w:rPr>
            </w:pPr>
          </w:p>
        </w:tc>
      </w:tr>
      <w:tr w:rsidR="00F90872" w:rsidRPr="002441CA" w14:paraId="040E5564" w14:textId="77777777" w:rsidTr="00190FBB">
        <w:trPr>
          <w:trHeight w:val="262"/>
        </w:trPr>
        <w:tc>
          <w:tcPr>
            <w:tcW w:w="567" w:type="dxa"/>
            <w:tcBorders>
              <w:top w:val="single" w:sz="4" w:space="0" w:color="000000"/>
              <w:left w:val="single" w:sz="4" w:space="0" w:color="000000"/>
              <w:bottom w:val="single" w:sz="4" w:space="0" w:color="000000"/>
            </w:tcBorders>
            <w:shd w:val="clear" w:color="auto" w:fill="auto"/>
          </w:tcPr>
          <w:p w14:paraId="460096A6" w14:textId="77777777" w:rsidR="00F90872" w:rsidRPr="002441CA" w:rsidRDefault="00F90872" w:rsidP="00190FBB">
            <w:pPr>
              <w:rPr>
                <w:rFonts w:ascii="Times New Roman" w:eastAsia="Calibri" w:hAnsi="Times New Roman" w:cs="Times New Roman"/>
                <w:b/>
                <w:sz w:val="24"/>
                <w:szCs w:val="24"/>
              </w:rPr>
            </w:pPr>
            <w:r w:rsidRPr="002441CA">
              <w:rPr>
                <w:rFonts w:ascii="Times New Roman" w:eastAsia="Calibri" w:hAnsi="Times New Roman" w:cs="Times New Roman"/>
                <w:sz w:val="24"/>
                <w:szCs w:val="24"/>
              </w:rPr>
              <w:t>2</w:t>
            </w:r>
          </w:p>
        </w:tc>
        <w:tc>
          <w:tcPr>
            <w:tcW w:w="1843" w:type="dxa"/>
            <w:tcBorders>
              <w:top w:val="single" w:sz="4" w:space="0" w:color="000000"/>
              <w:left w:val="single" w:sz="4" w:space="0" w:color="000000"/>
              <w:bottom w:val="single" w:sz="4" w:space="0" w:color="000000"/>
            </w:tcBorders>
            <w:shd w:val="clear" w:color="auto" w:fill="auto"/>
          </w:tcPr>
          <w:p w14:paraId="1FA039A5" w14:textId="77777777" w:rsidR="00F90872" w:rsidRPr="002441CA" w:rsidRDefault="00F90872" w:rsidP="00190FBB">
            <w:pPr>
              <w:ind w:firstLine="409"/>
              <w:rPr>
                <w:rFonts w:ascii="Times New Roman" w:eastAsia="Calibri" w:hAnsi="Times New Roman" w:cs="Times New Roman"/>
                <w:b/>
                <w:sz w:val="24"/>
                <w:szCs w:val="24"/>
              </w:rPr>
            </w:pPr>
          </w:p>
        </w:tc>
        <w:tc>
          <w:tcPr>
            <w:tcW w:w="2126" w:type="dxa"/>
            <w:tcBorders>
              <w:top w:val="single" w:sz="4" w:space="0" w:color="000000"/>
              <w:left w:val="single" w:sz="4" w:space="0" w:color="000000"/>
              <w:bottom w:val="single" w:sz="4" w:space="0" w:color="000000"/>
            </w:tcBorders>
            <w:shd w:val="clear" w:color="auto" w:fill="auto"/>
          </w:tcPr>
          <w:p w14:paraId="60D03286" w14:textId="77777777" w:rsidR="00F90872" w:rsidRPr="002441CA" w:rsidRDefault="00F90872" w:rsidP="00190FBB">
            <w:pPr>
              <w:ind w:firstLine="409"/>
              <w:rPr>
                <w:rFonts w:ascii="Times New Roman" w:eastAsia="Calibri" w:hAnsi="Times New Roman" w:cs="Times New Roman"/>
                <w:b/>
                <w:sz w:val="24"/>
                <w:szCs w:val="24"/>
              </w:rPr>
            </w:pPr>
          </w:p>
        </w:tc>
        <w:tc>
          <w:tcPr>
            <w:tcW w:w="1560" w:type="dxa"/>
            <w:tcBorders>
              <w:top w:val="single" w:sz="4" w:space="0" w:color="000000"/>
              <w:left w:val="single" w:sz="4" w:space="0" w:color="000000"/>
              <w:bottom w:val="single" w:sz="4" w:space="0" w:color="000000"/>
            </w:tcBorders>
          </w:tcPr>
          <w:p w14:paraId="2E2F38BD" w14:textId="77777777" w:rsidR="00F90872" w:rsidRPr="002441CA" w:rsidRDefault="00F90872" w:rsidP="00190FBB">
            <w:pPr>
              <w:ind w:firstLine="409"/>
              <w:rPr>
                <w:rFonts w:ascii="Times New Roman" w:eastAsia="Calibri"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A08060" w14:textId="77777777" w:rsidR="00F90872" w:rsidRPr="002441CA" w:rsidRDefault="00F90872" w:rsidP="00190FBB">
            <w:pPr>
              <w:ind w:firstLine="409"/>
              <w:rPr>
                <w:rFonts w:ascii="Times New Roman" w:eastAsia="Calibri"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C69DB48" w14:textId="77777777" w:rsidR="00F90872" w:rsidRPr="002441CA" w:rsidRDefault="00F90872" w:rsidP="00190FBB">
            <w:pPr>
              <w:ind w:firstLine="409"/>
              <w:rPr>
                <w:rFonts w:ascii="Times New Roman" w:eastAsia="Calibri" w:hAnsi="Times New Roman" w:cs="Times New Roman"/>
                <w:b/>
                <w:sz w:val="24"/>
                <w:szCs w:val="24"/>
              </w:rPr>
            </w:pPr>
          </w:p>
        </w:tc>
      </w:tr>
      <w:tr w:rsidR="00F90872" w:rsidRPr="002441CA" w14:paraId="7C721906" w14:textId="77777777" w:rsidTr="00190FBB">
        <w:trPr>
          <w:trHeight w:val="262"/>
        </w:trPr>
        <w:tc>
          <w:tcPr>
            <w:tcW w:w="567" w:type="dxa"/>
            <w:tcBorders>
              <w:top w:val="single" w:sz="4" w:space="0" w:color="000000"/>
              <w:left w:val="single" w:sz="4" w:space="0" w:color="000000"/>
              <w:bottom w:val="single" w:sz="4" w:space="0" w:color="000000"/>
            </w:tcBorders>
            <w:shd w:val="clear" w:color="auto" w:fill="auto"/>
          </w:tcPr>
          <w:p w14:paraId="34EE96F3" w14:textId="77777777" w:rsidR="00F90872" w:rsidRPr="002441CA" w:rsidRDefault="00F90872" w:rsidP="00190FBB">
            <w:pPr>
              <w:rPr>
                <w:rFonts w:ascii="Times New Roman" w:eastAsia="Calibri" w:hAnsi="Times New Roman" w:cs="Times New Roman"/>
                <w:b/>
                <w:sz w:val="24"/>
                <w:szCs w:val="24"/>
              </w:rPr>
            </w:pPr>
            <w:r w:rsidRPr="002441CA">
              <w:rPr>
                <w:rFonts w:ascii="Times New Roman" w:eastAsia="Calibri" w:hAnsi="Times New Roman" w:cs="Times New Roman"/>
                <w:b/>
                <w:sz w:val="24"/>
                <w:szCs w:val="24"/>
              </w:rPr>
              <w:t>…</w:t>
            </w:r>
          </w:p>
        </w:tc>
        <w:tc>
          <w:tcPr>
            <w:tcW w:w="1843" w:type="dxa"/>
            <w:tcBorders>
              <w:top w:val="single" w:sz="4" w:space="0" w:color="000000"/>
              <w:left w:val="single" w:sz="4" w:space="0" w:color="000000"/>
              <w:bottom w:val="single" w:sz="4" w:space="0" w:color="000000"/>
            </w:tcBorders>
            <w:shd w:val="clear" w:color="auto" w:fill="auto"/>
          </w:tcPr>
          <w:p w14:paraId="4021B5E7" w14:textId="77777777" w:rsidR="00F90872" w:rsidRPr="002441CA" w:rsidRDefault="00F90872" w:rsidP="00190FBB">
            <w:pPr>
              <w:ind w:firstLine="409"/>
              <w:rPr>
                <w:rFonts w:ascii="Times New Roman" w:eastAsia="Calibri" w:hAnsi="Times New Roman" w:cs="Times New Roman"/>
                <w:b/>
                <w:sz w:val="24"/>
                <w:szCs w:val="24"/>
              </w:rPr>
            </w:pPr>
          </w:p>
        </w:tc>
        <w:tc>
          <w:tcPr>
            <w:tcW w:w="2126" w:type="dxa"/>
            <w:tcBorders>
              <w:top w:val="single" w:sz="4" w:space="0" w:color="000000"/>
              <w:left w:val="single" w:sz="4" w:space="0" w:color="000000"/>
              <w:bottom w:val="single" w:sz="4" w:space="0" w:color="000000"/>
            </w:tcBorders>
            <w:shd w:val="clear" w:color="auto" w:fill="auto"/>
          </w:tcPr>
          <w:p w14:paraId="684C3FA6" w14:textId="77777777" w:rsidR="00F90872" w:rsidRPr="002441CA" w:rsidRDefault="00F90872" w:rsidP="00190FBB">
            <w:pPr>
              <w:ind w:firstLine="409"/>
              <w:rPr>
                <w:rFonts w:ascii="Times New Roman" w:eastAsia="Calibri" w:hAnsi="Times New Roman" w:cs="Times New Roman"/>
                <w:b/>
                <w:sz w:val="24"/>
                <w:szCs w:val="24"/>
              </w:rPr>
            </w:pPr>
          </w:p>
        </w:tc>
        <w:tc>
          <w:tcPr>
            <w:tcW w:w="1560" w:type="dxa"/>
            <w:tcBorders>
              <w:top w:val="single" w:sz="4" w:space="0" w:color="000000"/>
              <w:left w:val="single" w:sz="4" w:space="0" w:color="000000"/>
              <w:bottom w:val="single" w:sz="4" w:space="0" w:color="000000"/>
            </w:tcBorders>
          </w:tcPr>
          <w:p w14:paraId="5032B040" w14:textId="77777777" w:rsidR="00F90872" w:rsidRPr="002441CA" w:rsidRDefault="00F90872" w:rsidP="00190FBB">
            <w:pPr>
              <w:ind w:firstLine="409"/>
              <w:rPr>
                <w:rFonts w:ascii="Times New Roman" w:eastAsia="Calibri"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A06523" w14:textId="77777777" w:rsidR="00F90872" w:rsidRPr="002441CA" w:rsidRDefault="00F90872" w:rsidP="00190FBB">
            <w:pPr>
              <w:ind w:firstLine="409"/>
              <w:rPr>
                <w:rFonts w:ascii="Times New Roman" w:eastAsia="Calibri"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B54BA0A" w14:textId="77777777" w:rsidR="00F90872" w:rsidRPr="002441CA" w:rsidRDefault="00F90872" w:rsidP="00190FBB">
            <w:pPr>
              <w:ind w:firstLine="409"/>
              <w:rPr>
                <w:rFonts w:ascii="Times New Roman" w:eastAsia="Calibri" w:hAnsi="Times New Roman" w:cs="Times New Roman"/>
                <w:b/>
                <w:sz w:val="24"/>
                <w:szCs w:val="24"/>
              </w:rPr>
            </w:pPr>
          </w:p>
        </w:tc>
      </w:tr>
    </w:tbl>
    <w:p w14:paraId="40370413" w14:textId="77777777" w:rsidR="00F90872" w:rsidRPr="002441CA" w:rsidRDefault="00F90872" w:rsidP="00F90872">
      <w:pPr>
        <w:pBdr>
          <w:top w:val="nil"/>
          <w:left w:val="nil"/>
          <w:bottom w:val="nil"/>
          <w:right w:val="nil"/>
          <w:between w:val="nil"/>
        </w:pBdr>
        <w:spacing w:before="280" w:after="280"/>
        <w:jc w:val="center"/>
        <w:rPr>
          <w:rFonts w:ascii="Times New Roman" w:eastAsia="Calibri" w:hAnsi="Times New Roman" w:cs="Times New Roman"/>
          <w:b/>
          <w:color w:val="FF0000"/>
          <w:sz w:val="24"/>
          <w:szCs w:val="24"/>
        </w:rPr>
      </w:pPr>
    </w:p>
    <w:p w14:paraId="19A42159" w14:textId="77777777" w:rsidR="00F90872" w:rsidRPr="002441CA" w:rsidRDefault="00F90872" w:rsidP="00F90872">
      <w:pPr>
        <w:jc w:val="center"/>
        <w:rPr>
          <w:rFonts w:ascii="Times New Roman" w:eastAsia="Calibri" w:hAnsi="Times New Roman" w:cs="Times New Roman"/>
          <w:sz w:val="24"/>
          <w:szCs w:val="24"/>
        </w:rPr>
      </w:pPr>
    </w:p>
    <w:p w14:paraId="48A02202" w14:textId="77777777" w:rsidR="00F90872" w:rsidRPr="002441CA" w:rsidRDefault="00F90872" w:rsidP="00F90872">
      <w:pPr>
        <w:jc w:val="center"/>
        <w:rPr>
          <w:rFonts w:ascii="Times New Roman" w:eastAsia="Calibri" w:hAnsi="Times New Roman" w:cs="Times New Roman"/>
          <w:sz w:val="24"/>
          <w:szCs w:val="24"/>
        </w:rPr>
      </w:pPr>
    </w:p>
    <w:p w14:paraId="424575ED" w14:textId="77777777" w:rsidR="00F90872" w:rsidRPr="002441CA" w:rsidRDefault="00F90872" w:rsidP="00F90872">
      <w:pPr>
        <w:jc w:val="center"/>
        <w:rPr>
          <w:rFonts w:ascii="Times New Roman" w:eastAsia="Calibri" w:hAnsi="Times New Roman" w:cs="Times New Roman"/>
          <w:sz w:val="24"/>
          <w:szCs w:val="24"/>
        </w:rPr>
      </w:pPr>
    </w:p>
    <w:p w14:paraId="7DC9DEB5" w14:textId="77777777" w:rsidR="00F90872" w:rsidRPr="002441CA" w:rsidRDefault="00F90872" w:rsidP="00F90872">
      <w:pPr>
        <w:rPr>
          <w:rFonts w:ascii="Times New Roman" w:eastAsia="Calibri" w:hAnsi="Times New Roman" w:cs="Times New Roman"/>
          <w:sz w:val="24"/>
          <w:szCs w:val="24"/>
        </w:rPr>
      </w:pPr>
      <w:r w:rsidRPr="002441CA">
        <w:rPr>
          <w:rFonts w:ascii="Times New Roman" w:eastAsia="Calibri" w:hAnsi="Times New Roman" w:cs="Times New Roman"/>
          <w:sz w:val="24"/>
          <w:szCs w:val="24"/>
        </w:rPr>
        <w:t>_________________________________________________                           _______________</w:t>
      </w:r>
    </w:p>
    <w:p w14:paraId="4471CF3F" w14:textId="77777777" w:rsidR="00F90872" w:rsidRPr="00F90872" w:rsidRDefault="00F90872" w:rsidP="00F90872">
      <w:pP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посада, прізвище, ініціали уповноваженої особи учасника</w:t>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r>
      <w:r w:rsidRPr="00F90872">
        <w:rPr>
          <w:rFonts w:ascii="Times New Roman" w:eastAsia="Calibri" w:hAnsi="Times New Roman" w:cs="Times New Roman"/>
          <w:sz w:val="24"/>
          <w:szCs w:val="24"/>
          <w:lang w:val="ru-RU"/>
        </w:rPr>
        <w:tab/>
        <w:t>(підпис)</w:t>
      </w:r>
    </w:p>
    <w:p w14:paraId="5D2889B6" w14:textId="77777777" w:rsidR="00F90872" w:rsidRPr="00F90872" w:rsidRDefault="00F90872" w:rsidP="00F90872">
      <w:pPr>
        <w:rPr>
          <w:rFonts w:ascii="Times New Roman" w:eastAsia="Calibri" w:hAnsi="Times New Roman" w:cs="Times New Roman"/>
          <w:sz w:val="24"/>
          <w:szCs w:val="24"/>
          <w:lang w:val="ru-RU"/>
        </w:rPr>
      </w:pPr>
    </w:p>
    <w:p w14:paraId="7738058C" w14:textId="77777777" w:rsidR="00F90872" w:rsidRPr="00F90872" w:rsidRDefault="00F90872" w:rsidP="00F90872">
      <w:pPr>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М.П.</w:t>
      </w:r>
    </w:p>
    <w:p w14:paraId="3B39C46B" w14:textId="77777777" w:rsidR="00F90872" w:rsidRPr="00F90872" w:rsidRDefault="00F90872" w:rsidP="00F90872">
      <w:pPr>
        <w:jc w:val="left"/>
        <w:rPr>
          <w:rFonts w:eastAsia="Arial" w:cs="Times New Roman"/>
          <w:b/>
          <w:szCs w:val="24"/>
          <w:lang w:val="ru-RU" w:eastAsia="ru-RU"/>
        </w:rPr>
      </w:pPr>
      <w:r w:rsidRPr="00F90872">
        <w:rPr>
          <w:rFonts w:eastAsia="Arial" w:cs="Times New Roman"/>
          <w:b/>
          <w:szCs w:val="24"/>
          <w:lang w:val="ru-RU" w:eastAsia="ru-RU"/>
        </w:rPr>
        <w:br w:type="page"/>
      </w:r>
    </w:p>
    <w:p w14:paraId="323120C0" w14:textId="77777777" w:rsidR="00F90872" w:rsidRPr="00F90872" w:rsidRDefault="00F90872" w:rsidP="00F90872">
      <w:pPr>
        <w:spacing w:after="0"/>
        <w:jc w:val="right"/>
        <w:rPr>
          <w:rFonts w:ascii="Times New Roman" w:eastAsia="Calibri" w:hAnsi="Times New Roman" w:cs="Times New Roman"/>
          <w:b/>
          <w:iCs/>
          <w:sz w:val="24"/>
          <w:szCs w:val="24"/>
          <w:lang w:val="ru-RU"/>
        </w:rPr>
      </w:pPr>
      <w:r w:rsidRPr="00F90872">
        <w:rPr>
          <w:rFonts w:ascii="Times New Roman" w:eastAsia="Calibri" w:hAnsi="Times New Roman" w:cs="Times New Roman"/>
          <w:b/>
          <w:iCs/>
          <w:sz w:val="24"/>
          <w:szCs w:val="24"/>
          <w:lang w:val="ru-RU"/>
        </w:rPr>
        <w:t>Додаток 2.4.</w:t>
      </w:r>
    </w:p>
    <w:p w14:paraId="21C24476" w14:textId="77777777" w:rsidR="00F90872" w:rsidRPr="00F90872" w:rsidRDefault="00F90872" w:rsidP="00F90872">
      <w:pPr>
        <w:spacing w:after="0"/>
        <w:jc w:val="right"/>
        <w:rPr>
          <w:rFonts w:ascii="Times New Roman" w:eastAsia="Calibri" w:hAnsi="Times New Roman" w:cs="Times New Roman"/>
          <w:bCs/>
          <w:iCs/>
          <w:sz w:val="24"/>
          <w:szCs w:val="24"/>
          <w:lang w:val="ru-RU"/>
        </w:rPr>
      </w:pPr>
      <w:r w:rsidRPr="00F90872">
        <w:rPr>
          <w:rFonts w:ascii="Times New Roman" w:eastAsia="Calibri" w:hAnsi="Times New Roman" w:cs="Times New Roman"/>
          <w:bCs/>
          <w:iCs/>
          <w:sz w:val="24"/>
          <w:szCs w:val="24"/>
          <w:lang w:val="ru-RU"/>
        </w:rPr>
        <w:t>до тендерної документації</w:t>
      </w:r>
    </w:p>
    <w:p w14:paraId="34C92D1F" w14:textId="77777777" w:rsidR="00F90872" w:rsidRPr="00F90872" w:rsidRDefault="00F90872" w:rsidP="00F90872">
      <w:pPr>
        <w:ind w:left="4956" w:firstLine="707"/>
        <w:jc w:val="right"/>
        <w:rPr>
          <w:rFonts w:ascii="Times New Roman" w:eastAsia="Calibri" w:hAnsi="Times New Roman" w:cs="Times New Roman"/>
          <w:i/>
          <w:sz w:val="24"/>
          <w:szCs w:val="24"/>
          <w:lang w:val="ru-RU"/>
        </w:rPr>
      </w:pPr>
    </w:p>
    <w:p w14:paraId="24D4D854" w14:textId="77777777" w:rsidR="00F90872" w:rsidRPr="00F90872" w:rsidRDefault="00F90872" w:rsidP="00F90872">
      <w:pPr>
        <w:ind w:left="4956" w:firstLine="707"/>
        <w:jc w:val="right"/>
        <w:rPr>
          <w:rFonts w:ascii="Times New Roman" w:eastAsia="Calibri" w:hAnsi="Times New Roman" w:cs="Times New Roman"/>
          <w:i/>
          <w:sz w:val="24"/>
          <w:szCs w:val="24"/>
          <w:lang w:val="ru-RU"/>
        </w:rPr>
      </w:pPr>
      <w:r w:rsidRPr="00F90872">
        <w:rPr>
          <w:rFonts w:ascii="Times New Roman" w:eastAsia="Calibri" w:hAnsi="Times New Roman" w:cs="Times New Roman"/>
          <w:i/>
          <w:sz w:val="24"/>
          <w:szCs w:val="24"/>
          <w:lang w:val="ru-RU"/>
        </w:rPr>
        <w:t>Подається у наведеному нижче вигляді, на  фірмовому бланку учасника (за наявністю)</w:t>
      </w:r>
    </w:p>
    <w:p w14:paraId="147BCEBB" w14:textId="77777777" w:rsidR="00F90872" w:rsidRPr="00F90872" w:rsidRDefault="00F90872" w:rsidP="00F90872">
      <w:pPr>
        <w:pBdr>
          <w:top w:val="nil"/>
          <w:left w:val="nil"/>
          <w:bottom w:val="nil"/>
          <w:right w:val="nil"/>
          <w:between w:val="nil"/>
        </w:pBdr>
        <w:ind w:firstLine="567"/>
        <w:jc w:val="center"/>
        <w:rPr>
          <w:rFonts w:ascii="Times New Roman" w:eastAsia="Calibri" w:hAnsi="Times New Roman" w:cs="Times New Roman"/>
          <w:b/>
          <w:color w:val="000000"/>
          <w:sz w:val="24"/>
          <w:szCs w:val="24"/>
          <w:lang w:val="ru-RU"/>
        </w:rPr>
      </w:pPr>
      <w:r w:rsidRPr="00F90872">
        <w:rPr>
          <w:rFonts w:ascii="Times New Roman" w:eastAsia="Calibri" w:hAnsi="Times New Roman" w:cs="Times New Roman"/>
          <w:b/>
          <w:color w:val="000000"/>
          <w:sz w:val="24"/>
          <w:szCs w:val="24"/>
          <w:lang w:val="ru-RU"/>
        </w:rPr>
        <w:t>Довідка, яка містить інформацію про залучення субпідрядних організацій до виконання робіт</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
        <w:gridCol w:w="2098"/>
        <w:gridCol w:w="2126"/>
        <w:gridCol w:w="3544"/>
        <w:gridCol w:w="1985"/>
      </w:tblGrid>
      <w:tr w:rsidR="00F90872" w:rsidRPr="00F800AD" w14:paraId="64F2F1B4" w14:textId="77777777" w:rsidTr="00190FBB">
        <w:trPr>
          <w:trHeight w:val="1321"/>
          <w:jc w:val="center"/>
        </w:trPr>
        <w:tc>
          <w:tcPr>
            <w:tcW w:w="874" w:type="dxa"/>
            <w:vAlign w:val="center"/>
          </w:tcPr>
          <w:p w14:paraId="6CB6A8F5" w14:textId="77777777" w:rsidR="00F90872" w:rsidRPr="002441CA" w:rsidRDefault="00F90872" w:rsidP="00190FBB">
            <w:pPr>
              <w:pBdr>
                <w:top w:val="nil"/>
                <w:left w:val="nil"/>
                <w:bottom w:val="nil"/>
                <w:right w:val="nil"/>
                <w:between w:val="nil"/>
              </w:pBdr>
              <w:jc w:val="center"/>
              <w:rPr>
                <w:rFonts w:ascii="Times New Roman" w:eastAsia="Calibri" w:hAnsi="Times New Roman" w:cs="Times New Roman"/>
                <w:bCs/>
                <w:color w:val="000000"/>
              </w:rPr>
            </w:pPr>
            <w:r w:rsidRPr="002441CA">
              <w:rPr>
                <w:rFonts w:ascii="Times New Roman" w:eastAsia="Calibri" w:hAnsi="Times New Roman" w:cs="Times New Roman"/>
                <w:bCs/>
                <w:color w:val="000000"/>
              </w:rPr>
              <w:t>№</w:t>
            </w:r>
          </w:p>
          <w:p w14:paraId="367CB4B8" w14:textId="77777777" w:rsidR="00F90872" w:rsidRPr="002441CA" w:rsidRDefault="00F90872" w:rsidP="00190FBB">
            <w:pPr>
              <w:pBdr>
                <w:top w:val="nil"/>
                <w:left w:val="nil"/>
                <w:bottom w:val="nil"/>
                <w:right w:val="nil"/>
                <w:between w:val="nil"/>
              </w:pBdr>
              <w:jc w:val="center"/>
              <w:rPr>
                <w:rFonts w:ascii="Times New Roman" w:eastAsia="Calibri" w:hAnsi="Times New Roman" w:cs="Times New Roman"/>
                <w:bCs/>
                <w:color w:val="000000"/>
              </w:rPr>
            </w:pPr>
            <w:r w:rsidRPr="002441CA">
              <w:rPr>
                <w:rFonts w:ascii="Times New Roman" w:eastAsia="Calibri" w:hAnsi="Times New Roman" w:cs="Times New Roman"/>
                <w:bCs/>
                <w:color w:val="000000"/>
              </w:rPr>
              <w:t>з/п</w:t>
            </w:r>
          </w:p>
        </w:tc>
        <w:tc>
          <w:tcPr>
            <w:tcW w:w="2098" w:type="dxa"/>
            <w:vAlign w:val="center"/>
          </w:tcPr>
          <w:p w14:paraId="692DB81B" w14:textId="77777777" w:rsidR="00F90872" w:rsidRPr="00F90872" w:rsidRDefault="00F90872" w:rsidP="00190FBB">
            <w:pPr>
              <w:pBdr>
                <w:top w:val="nil"/>
                <w:left w:val="nil"/>
                <w:bottom w:val="nil"/>
                <w:right w:val="nil"/>
                <w:between w:val="nil"/>
              </w:pBdr>
              <w:jc w:val="center"/>
              <w:rPr>
                <w:rFonts w:ascii="Times New Roman" w:eastAsia="Calibri" w:hAnsi="Times New Roman" w:cs="Times New Roman"/>
                <w:bCs/>
                <w:color w:val="000000"/>
                <w:lang w:val="ru-RU"/>
              </w:rPr>
            </w:pPr>
            <w:r w:rsidRPr="00F90872">
              <w:rPr>
                <w:rFonts w:ascii="Times New Roman" w:eastAsia="Calibri" w:hAnsi="Times New Roman" w:cs="Times New Roman"/>
                <w:bCs/>
                <w:color w:val="000000"/>
                <w:lang w:val="ru-RU"/>
              </w:rPr>
              <w:t>Повне найменування організації субпідрядника, адреса, телефон</w:t>
            </w:r>
          </w:p>
        </w:tc>
        <w:tc>
          <w:tcPr>
            <w:tcW w:w="2126" w:type="dxa"/>
            <w:vAlign w:val="center"/>
          </w:tcPr>
          <w:p w14:paraId="19FCC5AB" w14:textId="77777777" w:rsidR="00F90872" w:rsidRPr="002441CA" w:rsidRDefault="00F90872" w:rsidP="00190FBB">
            <w:pPr>
              <w:pBdr>
                <w:top w:val="nil"/>
                <w:left w:val="nil"/>
                <w:bottom w:val="nil"/>
                <w:right w:val="nil"/>
                <w:between w:val="nil"/>
              </w:pBdr>
              <w:jc w:val="center"/>
              <w:rPr>
                <w:rFonts w:ascii="Times New Roman" w:eastAsia="Calibri" w:hAnsi="Times New Roman" w:cs="Times New Roman"/>
                <w:bCs/>
                <w:color w:val="000000"/>
              </w:rPr>
            </w:pPr>
            <w:r w:rsidRPr="002441CA">
              <w:rPr>
                <w:rFonts w:ascii="Times New Roman" w:eastAsia="Calibri" w:hAnsi="Times New Roman" w:cs="Times New Roman"/>
                <w:bCs/>
                <w:color w:val="000000"/>
              </w:rPr>
              <w:t>Вид робіт</w:t>
            </w:r>
          </w:p>
        </w:tc>
        <w:tc>
          <w:tcPr>
            <w:tcW w:w="3544" w:type="dxa"/>
            <w:vAlign w:val="center"/>
          </w:tcPr>
          <w:p w14:paraId="1137ED24" w14:textId="77777777" w:rsidR="00F90872" w:rsidRPr="002441CA" w:rsidRDefault="00F90872" w:rsidP="00190FBB">
            <w:pPr>
              <w:tabs>
                <w:tab w:val="left" w:pos="1404"/>
              </w:tabs>
              <w:jc w:val="center"/>
              <w:rPr>
                <w:rFonts w:ascii="Times New Roman" w:eastAsia="Calibri" w:hAnsi="Times New Roman" w:cs="Times New Roman"/>
                <w:bCs/>
              </w:rPr>
            </w:pPr>
            <w:r w:rsidRPr="002441CA">
              <w:rPr>
                <w:rFonts w:ascii="Times New Roman" w:eastAsia="Calibri" w:hAnsi="Times New Roman" w:cs="Times New Roman"/>
                <w:bCs/>
              </w:rPr>
              <w:t>Орієнтовна вартість робіт субпідрядної організації,</w:t>
            </w:r>
          </w:p>
          <w:p w14:paraId="29914483" w14:textId="77777777" w:rsidR="00F90872" w:rsidRPr="00F90872" w:rsidRDefault="00F90872" w:rsidP="00190FBB">
            <w:pPr>
              <w:pBdr>
                <w:top w:val="nil"/>
                <w:left w:val="nil"/>
                <w:bottom w:val="nil"/>
                <w:right w:val="nil"/>
                <w:between w:val="nil"/>
              </w:pBdr>
              <w:jc w:val="center"/>
              <w:rPr>
                <w:rFonts w:ascii="Times New Roman" w:eastAsia="Calibri" w:hAnsi="Times New Roman" w:cs="Times New Roman"/>
                <w:bCs/>
                <w:color w:val="000000"/>
                <w:lang w:val="ru-RU"/>
              </w:rPr>
            </w:pPr>
            <w:r w:rsidRPr="00F90872">
              <w:rPr>
                <w:rFonts w:ascii="Times New Roman" w:eastAsia="Calibri" w:hAnsi="Times New Roman" w:cs="Times New Roman"/>
                <w:bCs/>
                <w:color w:val="000000"/>
                <w:lang w:val="ru-RU"/>
              </w:rPr>
              <w:t xml:space="preserve">сумою (грн.) та у відсотках (%) до ціни тендерної пропозиції </w:t>
            </w:r>
          </w:p>
        </w:tc>
        <w:tc>
          <w:tcPr>
            <w:tcW w:w="1985" w:type="dxa"/>
            <w:vAlign w:val="center"/>
          </w:tcPr>
          <w:p w14:paraId="44FE258A" w14:textId="77777777" w:rsidR="00F90872" w:rsidRPr="00F90872" w:rsidRDefault="00F90872" w:rsidP="00190FBB">
            <w:pPr>
              <w:pBdr>
                <w:top w:val="nil"/>
                <w:left w:val="nil"/>
                <w:bottom w:val="nil"/>
                <w:right w:val="nil"/>
                <w:between w:val="nil"/>
              </w:pBdr>
              <w:ind w:right="187"/>
              <w:jc w:val="center"/>
              <w:rPr>
                <w:rFonts w:ascii="Times New Roman" w:eastAsia="Calibri" w:hAnsi="Times New Roman" w:cs="Times New Roman"/>
                <w:bCs/>
                <w:color w:val="000000"/>
                <w:lang w:val="ru-RU"/>
              </w:rPr>
            </w:pPr>
            <w:r w:rsidRPr="00F90872">
              <w:rPr>
                <w:rFonts w:ascii="Times New Roman" w:eastAsia="Calibri" w:hAnsi="Times New Roman" w:cs="Times New Roman"/>
                <w:bCs/>
                <w:color w:val="000000"/>
                <w:lang w:val="ru-RU"/>
              </w:rPr>
              <w:t>Номер та серія ліцензії, та/або дозволу субпідрядної організації</w:t>
            </w:r>
          </w:p>
        </w:tc>
      </w:tr>
      <w:tr w:rsidR="00F90872" w:rsidRPr="002441CA" w14:paraId="0942EB4B" w14:textId="77777777" w:rsidTr="00190FBB">
        <w:trPr>
          <w:trHeight w:val="762"/>
          <w:jc w:val="center"/>
        </w:trPr>
        <w:tc>
          <w:tcPr>
            <w:tcW w:w="874" w:type="dxa"/>
            <w:vAlign w:val="center"/>
          </w:tcPr>
          <w:p w14:paraId="572F66AC" w14:textId="77777777" w:rsidR="00F90872" w:rsidRPr="002441CA" w:rsidRDefault="00F90872" w:rsidP="00190FBB">
            <w:pPr>
              <w:pBdr>
                <w:top w:val="nil"/>
                <w:left w:val="nil"/>
                <w:bottom w:val="nil"/>
                <w:right w:val="nil"/>
                <w:between w:val="nil"/>
              </w:pBdr>
              <w:spacing w:after="0"/>
              <w:jc w:val="center"/>
              <w:rPr>
                <w:rFonts w:ascii="Times New Roman" w:eastAsia="Calibri" w:hAnsi="Times New Roman" w:cs="Times New Roman"/>
                <w:color w:val="000000"/>
                <w:sz w:val="24"/>
                <w:szCs w:val="24"/>
              </w:rPr>
            </w:pPr>
            <w:r w:rsidRPr="002441CA">
              <w:rPr>
                <w:rFonts w:ascii="Times New Roman" w:eastAsia="Calibri" w:hAnsi="Times New Roman" w:cs="Times New Roman"/>
                <w:color w:val="000000"/>
                <w:sz w:val="24"/>
                <w:szCs w:val="24"/>
              </w:rPr>
              <w:t>1</w:t>
            </w:r>
          </w:p>
          <w:p w14:paraId="5082BDFC" w14:textId="77777777" w:rsidR="00F90872" w:rsidRPr="002441CA" w:rsidRDefault="00F90872" w:rsidP="00190FBB">
            <w:pPr>
              <w:pBdr>
                <w:top w:val="nil"/>
                <w:left w:val="nil"/>
                <w:bottom w:val="nil"/>
                <w:right w:val="nil"/>
                <w:between w:val="nil"/>
              </w:pBdr>
              <w:spacing w:after="0"/>
              <w:jc w:val="center"/>
              <w:rPr>
                <w:rFonts w:ascii="Times New Roman" w:eastAsia="Calibri" w:hAnsi="Times New Roman" w:cs="Times New Roman"/>
                <w:color w:val="000000"/>
                <w:sz w:val="24"/>
                <w:szCs w:val="24"/>
              </w:rPr>
            </w:pPr>
            <w:r w:rsidRPr="002441CA">
              <w:rPr>
                <w:rFonts w:ascii="Times New Roman" w:eastAsia="Calibri" w:hAnsi="Times New Roman" w:cs="Times New Roman"/>
                <w:color w:val="000000"/>
                <w:sz w:val="24"/>
                <w:szCs w:val="24"/>
              </w:rPr>
              <w:t>…</w:t>
            </w:r>
          </w:p>
        </w:tc>
        <w:tc>
          <w:tcPr>
            <w:tcW w:w="2098" w:type="dxa"/>
            <w:vAlign w:val="center"/>
          </w:tcPr>
          <w:p w14:paraId="42BF3CCC" w14:textId="77777777" w:rsidR="00F90872" w:rsidRPr="002441CA" w:rsidRDefault="00F90872" w:rsidP="00190FBB">
            <w:pPr>
              <w:pBdr>
                <w:top w:val="nil"/>
                <w:left w:val="nil"/>
                <w:bottom w:val="nil"/>
                <w:right w:val="nil"/>
                <w:between w:val="nil"/>
              </w:pBdr>
              <w:spacing w:after="0"/>
              <w:jc w:val="center"/>
              <w:rPr>
                <w:rFonts w:ascii="Times New Roman" w:eastAsia="Calibri" w:hAnsi="Times New Roman" w:cs="Times New Roman"/>
                <w:color w:val="000000"/>
                <w:sz w:val="24"/>
                <w:szCs w:val="24"/>
              </w:rPr>
            </w:pPr>
          </w:p>
        </w:tc>
        <w:tc>
          <w:tcPr>
            <w:tcW w:w="2126" w:type="dxa"/>
          </w:tcPr>
          <w:p w14:paraId="3D8C2631" w14:textId="77777777" w:rsidR="00F90872" w:rsidRPr="002441CA" w:rsidRDefault="00F90872" w:rsidP="00190FBB">
            <w:pPr>
              <w:pBdr>
                <w:top w:val="nil"/>
                <w:left w:val="nil"/>
                <w:bottom w:val="nil"/>
                <w:right w:val="nil"/>
                <w:between w:val="nil"/>
              </w:pBdr>
              <w:spacing w:after="0"/>
              <w:jc w:val="center"/>
              <w:rPr>
                <w:rFonts w:ascii="Times New Roman" w:eastAsia="Calibri" w:hAnsi="Times New Roman" w:cs="Times New Roman"/>
                <w:color w:val="000000"/>
                <w:sz w:val="24"/>
                <w:szCs w:val="24"/>
              </w:rPr>
            </w:pPr>
          </w:p>
        </w:tc>
        <w:tc>
          <w:tcPr>
            <w:tcW w:w="3544" w:type="dxa"/>
          </w:tcPr>
          <w:p w14:paraId="44A1F599" w14:textId="77777777" w:rsidR="00F90872" w:rsidRPr="002441CA" w:rsidRDefault="00F90872" w:rsidP="00190FBB">
            <w:pPr>
              <w:pBdr>
                <w:top w:val="nil"/>
                <w:left w:val="nil"/>
                <w:bottom w:val="nil"/>
                <w:right w:val="nil"/>
                <w:between w:val="nil"/>
              </w:pBdr>
              <w:spacing w:after="0"/>
              <w:jc w:val="center"/>
              <w:rPr>
                <w:rFonts w:ascii="Times New Roman" w:eastAsia="Calibri" w:hAnsi="Times New Roman" w:cs="Times New Roman"/>
                <w:color w:val="000000"/>
                <w:sz w:val="24"/>
                <w:szCs w:val="24"/>
              </w:rPr>
            </w:pPr>
          </w:p>
        </w:tc>
        <w:tc>
          <w:tcPr>
            <w:tcW w:w="1985" w:type="dxa"/>
            <w:vAlign w:val="center"/>
          </w:tcPr>
          <w:p w14:paraId="1457D995" w14:textId="77777777" w:rsidR="00F90872" w:rsidRPr="002441CA" w:rsidRDefault="00F90872" w:rsidP="00190FBB">
            <w:pPr>
              <w:pBdr>
                <w:top w:val="nil"/>
                <w:left w:val="nil"/>
                <w:bottom w:val="nil"/>
                <w:right w:val="nil"/>
                <w:between w:val="nil"/>
              </w:pBdr>
              <w:spacing w:after="0"/>
              <w:jc w:val="center"/>
              <w:rPr>
                <w:rFonts w:ascii="Times New Roman" w:eastAsia="Calibri" w:hAnsi="Times New Roman" w:cs="Times New Roman"/>
                <w:color w:val="000000"/>
                <w:sz w:val="24"/>
                <w:szCs w:val="24"/>
              </w:rPr>
            </w:pPr>
          </w:p>
        </w:tc>
      </w:tr>
    </w:tbl>
    <w:p w14:paraId="67495EA1" w14:textId="77777777" w:rsidR="00F90872" w:rsidRPr="002441CA" w:rsidRDefault="00F90872" w:rsidP="00F90872">
      <w:pPr>
        <w:pBdr>
          <w:top w:val="nil"/>
          <w:left w:val="nil"/>
          <w:bottom w:val="nil"/>
          <w:right w:val="nil"/>
          <w:between w:val="nil"/>
        </w:pBdr>
        <w:rPr>
          <w:rFonts w:ascii="Times New Roman" w:eastAsia="Calibri" w:hAnsi="Times New Roman" w:cs="Times New Roman"/>
          <w:color w:val="000000"/>
          <w:sz w:val="24"/>
          <w:szCs w:val="24"/>
        </w:rPr>
      </w:pPr>
      <w:r w:rsidRPr="002441CA">
        <w:rPr>
          <w:rFonts w:ascii="Times New Roman" w:eastAsia="Calibri" w:hAnsi="Times New Roman" w:cs="Times New Roman"/>
          <w:color w:val="000000"/>
          <w:sz w:val="24"/>
          <w:szCs w:val="24"/>
        </w:rPr>
        <w:t>* учасник повинен надати у складі своєї тендерної  пропозиції копію ліцензії, та/або дозволу субпідрядної організації (</w:t>
      </w:r>
      <w:r w:rsidRPr="002441CA">
        <w:rPr>
          <w:rFonts w:ascii="Times New Roman" w:eastAsia="Calibri" w:hAnsi="Times New Roman" w:cs="Times New Roman"/>
          <w:i/>
          <w:color w:val="000000"/>
          <w:sz w:val="24"/>
          <w:szCs w:val="24"/>
        </w:rPr>
        <w:t>надається у випадку, якщо  роботи які будуть виконуватись субпідрядною організацією передбачають отримання ліцензії, та/або дозволу</w:t>
      </w:r>
      <w:r w:rsidRPr="002441CA">
        <w:rPr>
          <w:rFonts w:ascii="Times New Roman" w:eastAsia="Calibri" w:hAnsi="Times New Roman" w:cs="Times New Roman"/>
          <w:color w:val="000000"/>
          <w:sz w:val="24"/>
          <w:szCs w:val="24"/>
        </w:rPr>
        <w:t>).</w:t>
      </w:r>
    </w:p>
    <w:p w14:paraId="04C04426" w14:textId="77777777" w:rsidR="00F90872" w:rsidRPr="00F90872" w:rsidRDefault="00F90872" w:rsidP="00F90872">
      <w:pPr>
        <w:pBdr>
          <w:top w:val="nil"/>
          <w:left w:val="nil"/>
          <w:bottom w:val="nil"/>
          <w:right w:val="nil"/>
          <w:between w:val="nil"/>
        </w:pBdr>
        <w:rPr>
          <w:rFonts w:ascii="Times New Roman" w:eastAsia="Calibri" w:hAnsi="Times New Roman" w:cs="Times New Roman"/>
          <w:b/>
          <w:color w:val="000000"/>
          <w:sz w:val="24"/>
          <w:szCs w:val="24"/>
          <w:lang w:val="ru-RU"/>
        </w:rPr>
      </w:pPr>
      <w:r w:rsidRPr="00F90872">
        <w:rPr>
          <w:rFonts w:ascii="Times New Roman" w:eastAsia="Calibri" w:hAnsi="Times New Roman" w:cs="Times New Roman"/>
          <w:b/>
          <w:color w:val="000000"/>
          <w:sz w:val="24"/>
          <w:szCs w:val="24"/>
          <w:lang w:val="ru-RU"/>
        </w:rPr>
        <w:t>Посада, прізвище та ініціали уповноваженої особи учасника, підпис, М.П.</w:t>
      </w:r>
    </w:p>
    <w:p w14:paraId="5F030A5E" w14:textId="77777777" w:rsidR="00F90872" w:rsidRPr="00F90872" w:rsidRDefault="00F90872" w:rsidP="00F90872">
      <w:pPr>
        <w:pBdr>
          <w:top w:val="nil"/>
          <w:left w:val="nil"/>
          <w:bottom w:val="nil"/>
          <w:right w:val="nil"/>
          <w:between w:val="nil"/>
        </w:pBdr>
        <w:rPr>
          <w:rFonts w:ascii="Times New Roman" w:eastAsia="Calibri" w:hAnsi="Times New Roman" w:cs="Times New Roman"/>
          <w:i/>
          <w:color w:val="000000"/>
          <w:sz w:val="24"/>
          <w:szCs w:val="24"/>
          <w:u w:val="single"/>
          <w:lang w:val="ru-RU"/>
        </w:rPr>
      </w:pPr>
      <w:r w:rsidRPr="00F90872">
        <w:rPr>
          <w:rFonts w:ascii="Times New Roman" w:eastAsia="Calibri" w:hAnsi="Times New Roman" w:cs="Times New Roman"/>
          <w:i/>
          <w:color w:val="000000"/>
          <w:sz w:val="24"/>
          <w:szCs w:val="24"/>
          <w:lang w:val="ru-RU"/>
        </w:rPr>
        <w:t>Примітка: якщо Учасник не планує залучати до виконання робіт субпідрядні організації, Учасник у складі тендерної пропозиції повинен надати лист у довільній формі в якому потрібно зазначити, що</w:t>
      </w:r>
      <w:r w:rsidRPr="00F90872">
        <w:rPr>
          <w:rFonts w:ascii="Times New Roman" w:eastAsia="Calibri" w:hAnsi="Times New Roman" w:cs="Times New Roman"/>
          <w:i/>
          <w:color w:val="000000"/>
          <w:sz w:val="24"/>
          <w:szCs w:val="24"/>
          <w:u w:val="single"/>
          <w:lang w:val="ru-RU"/>
        </w:rPr>
        <w:t xml:space="preserve"> субпідрядні організації залучатися не будуть.</w:t>
      </w:r>
    </w:p>
    <w:p w14:paraId="12B1AA91" w14:textId="77777777" w:rsidR="00F90872" w:rsidRPr="00F90872" w:rsidRDefault="00F90872" w:rsidP="00F90872">
      <w:pPr>
        <w:tabs>
          <w:tab w:val="left" w:pos="9498"/>
        </w:tabs>
        <w:ind w:right="164"/>
        <w:jc w:val="center"/>
        <w:rPr>
          <w:rFonts w:ascii="Times New Roman" w:eastAsia="Calibri" w:hAnsi="Times New Roman" w:cs="Times New Roman"/>
          <w:b/>
          <w:sz w:val="24"/>
          <w:szCs w:val="24"/>
          <w:lang w:val="ru-RU"/>
        </w:rPr>
      </w:pPr>
      <w:r w:rsidRPr="00F90872">
        <w:rPr>
          <w:rFonts w:ascii="Times New Roman" w:eastAsia="Calibri" w:hAnsi="Times New Roman" w:cs="Times New Roman"/>
          <w:b/>
          <w:sz w:val="24"/>
          <w:szCs w:val="24"/>
          <w:lang w:val="ru-RU"/>
        </w:rPr>
        <w:t>ЗАЯВА</w:t>
      </w:r>
    </w:p>
    <w:p w14:paraId="44E93E2A" w14:textId="77777777" w:rsidR="00F90872" w:rsidRPr="00F90872" w:rsidRDefault="00F90872" w:rsidP="00F90872">
      <w:pPr>
        <w:ind w:right="-2"/>
        <w:jc w:val="center"/>
        <w:rPr>
          <w:rFonts w:ascii="Times New Roman" w:eastAsia="Calibri" w:hAnsi="Times New Roman" w:cs="Times New Roman"/>
          <w:b/>
          <w:sz w:val="24"/>
          <w:szCs w:val="24"/>
          <w:u w:val="single"/>
          <w:lang w:val="ru-RU"/>
        </w:rPr>
      </w:pPr>
      <w:r w:rsidRPr="00F90872">
        <w:rPr>
          <w:rFonts w:ascii="Times New Roman" w:eastAsia="Calibri" w:hAnsi="Times New Roman" w:cs="Times New Roman"/>
          <w:b/>
          <w:color w:val="000000"/>
          <w:sz w:val="24"/>
          <w:szCs w:val="24"/>
          <w:highlight w:val="white"/>
          <w:lang w:val="ru-RU"/>
        </w:rPr>
        <w:t xml:space="preserve">щодо відсутності підстав, визначених у частині першій статті 17 Закону України «Про публічні закупівлі» </w:t>
      </w:r>
      <w:r w:rsidRPr="00F90872">
        <w:rPr>
          <w:rFonts w:ascii="Times New Roman" w:eastAsia="Calibri" w:hAnsi="Times New Roman" w:cs="Times New Roman"/>
          <w:b/>
          <w:i/>
          <w:color w:val="000000"/>
          <w:sz w:val="24"/>
          <w:szCs w:val="24"/>
          <w:highlight w:val="white"/>
          <w:lang w:val="ru-RU"/>
        </w:rPr>
        <w:t>(</w:t>
      </w:r>
      <w:r w:rsidRPr="00F90872">
        <w:rPr>
          <w:rFonts w:ascii="Times New Roman" w:eastAsia="Calibri" w:hAnsi="Times New Roman" w:cs="Times New Roman"/>
          <w:i/>
          <w:sz w:val="24"/>
          <w:szCs w:val="24"/>
          <w:lang w:val="ru-RU"/>
        </w:rPr>
        <w:t>у пункті 47  Особливостей – під час їх застосування)</w:t>
      </w:r>
      <w:r w:rsidRPr="00F90872">
        <w:rPr>
          <w:rFonts w:ascii="Times New Roman" w:eastAsia="Calibri" w:hAnsi="Times New Roman" w:cs="Times New Roman"/>
          <w:b/>
          <w:color w:val="000000"/>
          <w:sz w:val="24"/>
          <w:szCs w:val="24"/>
          <w:highlight w:val="white"/>
          <w:lang w:val="ru-RU"/>
        </w:rPr>
        <w:t xml:space="preserve">), </w:t>
      </w:r>
      <w:r w:rsidRPr="00F90872">
        <w:rPr>
          <w:rFonts w:ascii="Times New Roman" w:eastAsia="Calibri" w:hAnsi="Times New Roman" w:cs="Times New Roman"/>
          <w:b/>
          <w:sz w:val="24"/>
          <w:szCs w:val="24"/>
          <w:u w:val="single"/>
          <w:lang w:val="ru-RU"/>
        </w:rPr>
        <w:t xml:space="preserve">стосовно  </w:t>
      </w:r>
      <w:r w:rsidRPr="00F90872">
        <w:rPr>
          <w:rFonts w:ascii="Times New Roman" w:eastAsia="Calibri" w:hAnsi="Times New Roman" w:cs="Times New Roman"/>
          <w:b/>
          <w:color w:val="000000"/>
          <w:sz w:val="24"/>
          <w:szCs w:val="24"/>
          <w:highlight w:val="white"/>
          <w:u w:val="single"/>
          <w:lang w:val="ru-RU"/>
        </w:rPr>
        <w:t>залучених субпідрядників/співвиконавців</w:t>
      </w:r>
    </w:p>
    <w:p w14:paraId="4302A1A8" w14:textId="77777777" w:rsidR="00F90872" w:rsidRPr="00F90872" w:rsidRDefault="00F90872" w:rsidP="00F90872">
      <w:pPr>
        <w:ind w:right="-2" w:firstLine="567"/>
        <w:rPr>
          <w:rFonts w:ascii="Times New Roman" w:eastAsia="Calibri" w:hAnsi="Times New Roman" w:cs="Times New Roman"/>
          <w:sz w:val="24"/>
          <w:szCs w:val="24"/>
          <w:lang w:val="ru-RU"/>
        </w:rPr>
      </w:pPr>
    </w:p>
    <w:p w14:paraId="5700800C" w14:textId="77777777" w:rsidR="00F90872" w:rsidRPr="00F90872" w:rsidRDefault="00F90872" w:rsidP="00F90872">
      <w:pPr>
        <w:ind w:right="-2" w:firstLine="567"/>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 xml:space="preserve">Ми, </w:t>
      </w:r>
      <w:r w:rsidRPr="00F90872">
        <w:rPr>
          <w:rFonts w:ascii="Times New Roman" w:eastAsia="Calibri" w:hAnsi="Times New Roman" w:cs="Times New Roman"/>
          <w:sz w:val="24"/>
          <w:szCs w:val="24"/>
          <w:u w:val="single"/>
          <w:lang w:val="ru-RU"/>
        </w:rPr>
        <w:t>/</w:t>
      </w:r>
      <w:r w:rsidRPr="00F90872">
        <w:rPr>
          <w:rFonts w:ascii="Times New Roman" w:eastAsia="Calibri" w:hAnsi="Times New Roman" w:cs="Times New Roman"/>
          <w:i/>
          <w:sz w:val="24"/>
          <w:szCs w:val="24"/>
          <w:u w:val="single"/>
          <w:lang w:val="ru-RU"/>
        </w:rPr>
        <w:t>найменування Учасника</w:t>
      </w:r>
      <w:r w:rsidRPr="00F90872">
        <w:rPr>
          <w:rFonts w:ascii="Times New Roman" w:eastAsia="Calibri" w:hAnsi="Times New Roman" w:cs="Times New Roman"/>
          <w:sz w:val="24"/>
          <w:szCs w:val="24"/>
          <w:u w:val="single"/>
          <w:lang w:val="ru-RU"/>
        </w:rPr>
        <w:t>/</w:t>
      </w:r>
      <w:r w:rsidRPr="00F90872">
        <w:rPr>
          <w:rFonts w:ascii="Times New Roman" w:eastAsia="Calibri" w:hAnsi="Times New Roman" w:cs="Times New Roman"/>
          <w:sz w:val="24"/>
          <w:szCs w:val="24"/>
          <w:lang w:val="ru-RU"/>
        </w:rPr>
        <w:t xml:space="preserve"> (далі – Учасник), цією довідкою засвідчуємо про відсутність підстав, визначених у частині першій статті 17 Закону України «Про публічні закупівлі» (</w:t>
      </w:r>
      <w:r w:rsidRPr="00F90872">
        <w:rPr>
          <w:rFonts w:ascii="Times New Roman" w:eastAsia="Calibri" w:hAnsi="Times New Roman" w:cs="Times New Roman"/>
          <w:i/>
          <w:sz w:val="24"/>
          <w:szCs w:val="24"/>
          <w:lang w:val="ru-RU"/>
        </w:rPr>
        <w:t>(пункту 47 Особливостей – під час їх застосування)</w:t>
      </w:r>
      <w:r w:rsidRPr="00F90872">
        <w:rPr>
          <w:rFonts w:ascii="Times New Roman" w:eastAsia="Calibri" w:hAnsi="Times New Roman" w:cs="Times New Roman"/>
          <w:sz w:val="24"/>
          <w:szCs w:val="24"/>
          <w:lang w:val="ru-RU"/>
        </w:rPr>
        <w:t>), стосовно залученого нами субпідрядника/співвиконавця, /</w:t>
      </w:r>
      <w:r w:rsidRPr="00F90872">
        <w:rPr>
          <w:rFonts w:ascii="Times New Roman" w:eastAsia="Calibri" w:hAnsi="Times New Roman" w:cs="Times New Roman"/>
          <w:i/>
          <w:sz w:val="24"/>
          <w:szCs w:val="24"/>
          <w:lang w:val="ru-RU"/>
        </w:rPr>
        <w:t>найменування субпідрядника/співвиконавця</w:t>
      </w:r>
      <w:r w:rsidRPr="00F90872">
        <w:rPr>
          <w:rFonts w:ascii="Times New Roman" w:eastAsia="Calibri" w:hAnsi="Times New Roman" w:cs="Times New Roman"/>
          <w:sz w:val="24"/>
          <w:szCs w:val="24"/>
          <w:lang w:val="ru-RU"/>
        </w:rPr>
        <w:t>/, а саме:</w:t>
      </w:r>
    </w:p>
    <w:p w14:paraId="493D3A47" w14:textId="77777777" w:rsidR="00F90872" w:rsidRPr="00F90872" w:rsidRDefault="00F90872" w:rsidP="00F90872">
      <w:pPr>
        <w:pBdr>
          <w:top w:val="nil"/>
          <w:left w:val="nil"/>
          <w:bottom w:val="nil"/>
          <w:right w:val="nil"/>
          <w:between w:val="nil"/>
        </w:pBdr>
        <w:tabs>
          <w:tab w:val="left" w:pos="851"/>
        </w:tabs>
        <w:spacing w:after="0"/>
        <w:ind w:right="-2" w:firstLine="567"/>
        <w:rPr>
          <w:rFonts w:ascii="Times New Roman" w:eastAsia="Calibri" w:hAnsi="Times New Roman" w:cs="Times New Roman"/>
          <w:color w:val="000000"/>
          <w:sz w:val="24"/>
          <w:szCs w:val="24"/>
          <w:lang w:val="ru-RU"/>
        </w:rPr>
      </w:pPr>
      <w:r w:rsidRPr="00F90872">
        <w:rPr>
          <w:rFonts w:ascii="Times New Roman" w:eastAsia="Calibri" w:hAnsi="Times New Roman" w:cs="Times New Roman"/>
          <w:color w:val="000000"/>
          <w:sz w:val="24"/>
          <w:szCs w:val="24"/>
          <w:lang w:val="ru-RU"/>
        </w:rPr>
        <w:t>1) відомості про юридичну особу, яка є залученим субпідрядником/співвиконавцем процедури закупівлі, не внесено до Єдиного державного реєстру осіб, які вчинили корупційні або пов’язані з корупцією правопорушення;</w:t>
      </w:r>
    </w:p>
    <w:p w14:paraId="4CF1A18A" w14:textId="77777777" w:rsidR="00F90872" w:rsidRPr="00F90872" w:rsidRDefault="00F90872" w:rsidP="00F90872">
      <w:pPr>
        <w:ind w:right="-2" w:firstLine="567"/>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2) керівника залученого субпідрядника/співвиконавця процедури закупівлі, фізичну особу, яка є залученим субпідрядником/співвиконавцем, не було притягнуто згідно із законом до відповідальності за вчинення корупційного правопорушення або правопорушення, пов’язаного з корупцією ;</w:t>
      </w:r>
    </w:p>
    <w:p w14:paraId="6CCF0C9D" w14:textId="77777777" w:rsidR="00F90872" w:rsidRPr="00F90872" w:rsidRDefault="00F90872" w:rsidP="00F90872">
      <w:pPr>
        <w:ind w:right="-2" w:firstLine="567"/>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3) фізична особа, яка є залученим субпідрядником/співвиконавцем процедури закупівлі, не була засуджена за кримінальне правопорушення, вчинене  з корисливих мотивів (зокрема, пов’язаний з хабарництвом та відмиванням коштів), не має не знятої та не погашеної у встановленому законом порядку судимості;</w:t>
      </w:r>
    </w:p>
    <w:p w14:paraId="5E23C8F0" w14:textId="77777777" w:rsidR="00F90872" w:rsidRPr="00F90872" w:rsidRDefault="00F90872" w:rsidP="00F90872">
      <w:pPr>
        <w:tabs>
          <w:tab w:val="left" w:pos="9498"/>
        </w:tabs>
        <w:ind w:firstLine="567"/>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4) керівника залученого субпідрядника/співвиконавця процедури закупівлі, не було засуджено за кримінальне правопорушення, вчинене з корисливих мотивів (зокрема, пов’язаний з хабарництвом та відмиванням коштів), немає не знятої або не погашеної у встановленому законом порядку судимості;</w:t>
      </w:r>
    </w:p>
    <w:p w14:paraId="1DE07A3A" w14:textId="77777777" w:rsidR="00F90872" w:rsidRPr="00F90872" w:rsidRDefault="00F90872" w:rsidP="00F90872">
      <w:pPr>
        <w:tabs>
          <w:tab w:val="left" w:pos="9498"/>
        </w:tabs>
        <w:ind w:firstLine="567"/>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5) залучений субпідрядник/співвиконавець процедури закупівлі не визнаний у встановленому законом порядку банкрутом та стосовно нього не відкрита ліквідаційна процедура;</w:t>
      </w:r>
    </w:p>
    <w:p w14:paraId="47BDD125" w14:textId="77777777" w:rsidR="00F90872" w:rsidRPr="00F90872" w:rsidRDefault="00F90872" w:rsidP="00F90872">
      <w:pPr>
        <w:tabs>
          <w:tab w:val="left" w:pos="9498"/>
        </w:tabs>
        <w:ind w:firstLine="567"/>
        <w:rPr>
          <w:rFonts w:ascii="Times New Roman" w:eastAsia="Calibri" w:hAnsi="Times New Roman" w:cs="Times New Roman"/>
          <w:sz w:val="24"/>
          <w:szCs w:val="24"/>
          <w:lang w:val="ru-RU"/>
        </w:rPr>
      </w:pPr>
      <w:r w:rsidRPr="00F90872">
        <w:rPr>
          <w:rFonts w:ascii="Times New Roman" w:eastAsia="Calibri" w:hAnsi="Times New Roman" w:cs="Times New Roman"/>
          <w:sz w:val="24"/>
          <w:szCs w:val="24"/>
          <w:lang w:val="ru-RU"/>
        </w:rPr>
        <w:t>7) керівника залученого субпідрядника/співвиконавця процедури закупівлі, фізичну особу, яка є залученим субпідрядником/співвиконавцем,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80D5C9F" w14:textId="77777777" w:rsidR="00F90872" w:rsidRPr="00F90872" w:rsidRDefault="00F90872" w:rsidP="00F90872">
      <w:pPr>
        <w:tabs>
          <w:tab w:val="left" w:pos="9498"/>
        </w:tabs>
        <w:ind w:firstLine="450"/>
        <w:rPr>
          <w:rFonts w:ascii="Times New Roman" w:eastAsia="Calibri" w:hAnsi="Times New Roman" w:cs="Times New Roman"/>
          <w:sz w:val="24"/>
          <w:szCs w:val="24"/>
          <w:lang w:val="ru-RU"/>
        </w:rPr>
      </w:pPr>
    </w:p>
    <w:tbl>
      <w:tblPr>
        <w:tblW w:w="844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342"/>
        <w:gridCol w:w="2551"/>
        <w:gridCol w:w="2552"/>
      </w:tblGrid>
      <w:tr w:rsidR="00F90872" w:rsidRPr="002441CA" w14:paraId="1F038C67" w14:textId="77777777" w:rsidTr="00190FBB">
        <w:trPr>
          <w:trHeight w:val="423"/>
        </w:trPr>
        <w:tc>
          <w:tcPr>
            <w:tcW w:w="3342" w:type="dxa"/>
          </w:tcPr>
          <w:p w14:paraId="13A713FC" w14:textId="77777777" w:rsidR="00F90872" w:rsidRPr="002441CA" w:rsidRDefault="00F90872" w:rsidP="00190FBB">
            <w:pPr>
              <w:tabs>
                <w:tab w:val="left" w:pos="9498"/>
              </w:tabs>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________________________</w:t>
            </w:r>
          </w:p>
        </w:tc>
        <w:tc>
          <w:tcPr>
            <w:tcW w:w="2551" w:type="dxa"/>
          </w:tcPr>
          <w:p w14:paraId="0BB66452" w14:textId="77777777" w:rsidR="00F90872" w:rsidRPr="002441CA" w:rsidRDefault="00F90872" w:rsidP="00190FBB">
            <w:pPr>
              <w:tabs>
                <w:tab w:val="left" w:pos="9498"/>
              </w:tabs>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________________________</w:t>
            </w:r>
          </w:p>
        </w:tc>
        <w:tc>
          <w:tcPr>
            <w:tcW w:w="2552" w:type="dxa"/>
          </w:tcPr>
          <w:p w14:paraId="6F3352FC" w14:textId="77777777" w:rsidR="00F90872" w:rsidRPr="002441CA" w:rsidRDefault="00F90872" w:rsidP="00190FBB">
            <w:pPr>
              <w:tabs>
                <w:tab w:val="left" w:pos="9498"/>
              </w:tabs>
              <w:jc w:val="center"/>
              <w:rPr>
                <w:rFonts w:ascii="Times New Roman" w:eastAsia="Calibri" w:hAnsi="Times New Roman" w:cs="Times New Roman"/>
                <w:sz w:val="24"/>
                <w:szCs w:val="24"/>
              </w:rPr>
            </w:pPr>
            <w:r w:rsidRPr="002441CA">
              <w:rPr>
                <w:rFonts w:ascii="Times New Roman" w:eastAsia="Calibri" w:hAnsi="Times New Roman" w:cs="Times New Roman"/>
                <w:sz w:val="24"/>
                <w:szCs w:val="24"/>
              </w:rPr>
              <w:t>________________________</w:t>
            </w:r>
          </w:p>
        </w:tc>
      </w:tr>
      <w:tr w:rsidR="00F90872" w:rsidRPr="002441CA" w14:paraId="04407403" w14:textId="77777777" w:rsidTr="00190FBB">
        <w:tc>
          <w:tcPr>
            <w:tcW w:w="3342" w:type="dxa"/>
          </w:tcPr>
          <w:p w14:paraId="662E12D3" w14:textId="77777777" w:rsidR="00F90872" w:rsidRPr="002441CA" w:rsidRDefault="00F90872" w:rsidP="00190FBB">
            <w:pPr>
              <w:tabs>
                <w:tab w:val="left" w:pos="9498"/>
              </w:tabs>
              <w:jc w:val="center"/>
              <w:rPr>
                <w:rFonts w:ascii="Times New Roman" w:eastAsia="Calibri" w:hAnsi="Times New Roman" w:cs="Times New Roman"/>
                <w:sz w:val="24"/>
                <w:szCs w:val="24"/>
              </w:rPr>
            </w:pPr>
            <w:r w:rsidRPr="002441CA">
              <w:rPr>
                <w:rFonts w:ascii="Times New Roman" w:eastAsia="Calibri" w:hAnsi="Times New Roman" w:cs="Times New Roman"/>
                <w:i/>
                <w:sz w:val="24"/>
                <w:szCs w:val="24"/>
              </w:rPr>
              <w:t>посада уповноваженої особи Учасника</w:t>
            </w:r>
          </w:p>
        </w:tc>
        <w:tc>
          <w:tcPr>
            <w:tcW w:w="2551" w:type="dxa"/>
          </w:tcPr>
          <w:p w14:paraId="10950677" w14:textId="77777777" w:rsidR="00F90872" w:rsidRPr="002441CA" w:rsidRDefault="00F90872" w:rsidP="00190FBB">
            <w:pPr>
              <w:tabs>
                <w:tab w:val="left" w:pos="9498"/>
              </w:tabs>
              <w:jc w:val="center"/>
              <w:rPr>
                <w:rFonts w:ascii="Times New Roman" w:eastAsia="Calibri" w:hAnsi="Times New Roman" w:cs="Times New Roman"/>
                <w:sz w:val="24"/>
                <w:szCs w:val="24"/>
              </w:rPr>
            </w:pPr>
            <w:r w:rsidRPr="002441CA">
              <w:rPr>
                <w:rFonts w:ascii="Times New Roman" w:eastAsia="Calibri" w:hAnsi="Times New Roman" w:cs="Times New Roman"/>
                <w:i/>
                <w:sz w:val="24"/>
                <w:szCs w:val="24"/>
              </w:rPr>
              <w:t xml:space="preserve">підпис </w:t>
            </w:r>
          </w:p>
        </w:tc>
        <w:tc>
          <w:tcPr>
            <w:tcW w:w="2552" w:type="dxa"/>
          </w:tcPr>
          <w:p w14:paraId="4025C697" w14:textId="77777777" w:rsidR="00F90872" w:rsidRPr="002441CA" w:rsidRDefault="00F90872" w:rsidP="00190FBB">
            <w:pPr>
              <w:tabs>
                <w:tab w:val="left" w:pos="9498"/>
              </w:tabs>
              <w:jc w:val="center"/>
              <w:rPr>
                <w:rFonts w:ascii="Times New Roman" w:eastAsia="Calibri" w:hAnsi="Times New Roman" w:cs="Times New Roman"/>
                <w:sz w:val="24"/>
                <w:szCs w:val="24"/>
              </w:rPr>
            </w:pPr>
            <w:r w:rsidRPr="002441CA">
              <w:rPr>
                <w:rFonts w:ascii="Times New Roman" w:eastAsia="Calibri" w:hAnsi="Times New Roman" w:cs="Times New Roman"/>
                <w:i/>
                <w:sz w:val="24"/>
                <w:szCs w:val="24"/>
              </w:rPr>
              <w:t>прізвище, ініціали</w:t>
            </w:r>
          </w:p>
        </w:tc>
      </w:tr>
    </w:tbl>
    <w:p w14:paraId="37AF52CF" w14:textId="77777777" w:rsidR="00F90872" w:rsidRPr="002441CA" w:rsidRDefault="00F90872" w:rsidP="00F90872">
      <w:pPr>
        <w:shd w:val="clear" w:color="auto" w:fill="FFFFFF"/>
        <w:spacing w:after="0"/>
        <w:rPr>
          <w:rFonts w:ascii="Times New Roman" w:eastAsia="Arial" w:hAnsi="Times New Roman" w:cs="Times New Roman"/>
          <w:b/>
          <w:sz w:val="24"/>
          <w:szCs w:val="24"/>
          <w:lang w:eastAsia="ru-RU"/>
        </w:rPr>
      </w:pPr>
    </w:p>
    <w:p w14:paraId="5C08A01F" w14:textId="77777777" w:rsidR="00F90872" w:rsidRDefault="00F90872" w:rsidP="00F90872">
      <w:pPr>
        <w:rPr>
          <w:rFonts w:ascii="Times New Roman" w:eastAsia="Arial" w:hAnsi="Times New Roman" w:cs="Times New Roman"/>
          <w:b/>
          <w:sz w:val="24"/>
          <w:szCs w:val="24"/>
          <w:lang w:eastAsia="ru-RU"/>
        </w:rPr>
      </w:pPr>
      <w:r>
        <w:rPr>
          <w:rFonts w:ascii="Times New Roman" w:eastAsia="Arial" w:hAnsi="Times New Roman" w:cs="Times New Roman"/>
          <w:b/>
          <w:sz w:val="24"/>
          <w:szCs w:val="24"/>
          <w:lang w:eastAsia="ru-RU"/>
        </w:rPr>
        <w:br w:type="page"/>
      </w:r>
    </w:p>
    <w:p w14:paraId="6D6EE1AD" w14:textId="77777777" w:rsidR="00D0385A" w:rsidRPr="0042526F" w:rsidRDefault="00D0385A" w:rsidP="0042526F">
      <w:pPr>
        <w:spacing w:after="0"/>
        <w:ind w:left="7371"/>
        <w:jc w:val="right"/>
        <w:rPr>
          <w:rFonts w:ascii="Times New Roman" w:eastAsia="Times New Roman" w:hAnsi="Times New Roman" w:cs="Times New Roman"/>
          <w:bCs/>
          <w:sz w:val="24"/>
          <w:szCs w:val="24"/>
          <w:lang w:eastAsia="ru-RU"/>
        </w:rPr>
      </w:pPr>
      <w:r w:rsidRPr="0042526F">
        <w:rPr>
          <w:rFonts w:ascii="Times New Roman" w:eastAsia="Times New Roman" w:hAnsi="Times New Roman" w:cs="Times New Roman"/>
          <w:bCs/>
          <w:sz w:val="24"/>
          <w:szCs w:val="24"/>
          <w:lang w:eastAsia="ru-RU"/>
        </w:rPr>
        <w:t xml:space="preserve">Додаток 3 </w:t>
      </w:r>
    </w:p>
    <w:p w14:paraId="51D48F13" w14:textId="6C24B6C5" w:rsidR="00D0385A" w:rsidRPr="0066666A" w:rsidRDefault="0042526F" w:rsidP="0042526F">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k-UA" w:eastAsia="ru-RU"/>
        </w:rPr>
        <w:t xml:space="preserve">                                                                                                       </w:t>
      </w:r>
      <w:r w:rsidR="00D0385A" w:rsidRPr="0066666A">
        <w:rPr>
          <w:rFonts w:ascii="Times New Roman" w:eastAsia="Times New Roman" w:hAnsi="Times New Roman" w:cs="Times New Roman"/>
          <w:b/>
          <w:sz w:val="24"/>
          <w:szCs w:val="24"/>
          <w:lang w:eastAsia="ru-RU"/>
        </w:rPr>
        <w:t>до тендерної документації</w:t>
      </w:r>
    </w:p>
    <w:p w14:paraId="6281B506" w14:textId="77777777" w:rsidR="00D0385A" w:rsidRPr="0066666A" w:rsidRDefault="00D0385A" w:rsidP="00D0385A">
      <w:pPr>
        <w:spacing w:after="0"/>
        <w:rPr>
          <w:rFonts w:ascii="Times New Roman" w:eastAsia="Times New Roman" w:hAnsi="Times New Roman" w:cs="Times New Roman"/>
          <w:sz w:val="24"/>
          <w:szCs w:val="24"/>
          <w:lang w:eastAsia="ru-RU"/>
        </w:rPr>
      </w:pPr>
    </w:p>
    <w:p w14:paraId="250AA151" w14:textId="77777777" w:rsidR="00D0385A" w:rsidRPr="00D0385A" w:rsidRDefault="00D0385A" w:rsidP="00D0385A">
      <w:pPr>
        <w:spacing w:after="0"/>
        <w:jc w:val="center"/>
        <w:rPr>
          <w:rFonts w:ascii="Times New Roman" w:eastAsia="Times New Roman" w:hAnsi="Times New Roman" w:cs="Times New Roman"/>
          <w:b/>
          <w:sz w:val="24"/>
          <w:szCs w:val="24"/>
          <w:lang w:val="ru-RU" w:eastAsia="ru-RU"/>
        </w:rPr>
      </w:pPr>
      <w:r w:rsidRPr="00D0385A">
        <w:rPr>
          <w:rFonts w:ascii="Times New Roman" w:eastAsia="Times New Roman" w:hAnsi="Times New Roman" w:cs="Times New Roman"/>
          <w:b/>
          <w:sz w:val="24"/>
          <w:szCs w:val="24"/>
          <w:lang w:val="ru-RU" w:eastAsia="ru-RU"/>
        </w:rPr>
        <w:t>ПЕРЕЛІК ДОКУМЕНТІВ ТА/АБО ІНФОРМАЦІЇ,</w:t>
      </w:r>
    </w:p>
    <w:p w14:paraId="23DB56C0" w14:textId="77777777" w:rsidR="00D0385A" w:rsidRPr="0066666A" w:rsidRDefault="00D0385A" w:rsidP="00D0385A">
      <w:pPr>
        <w:spacing w:after="0"/>
        <w:jc w:val="center"/>
        <w:rPr>
          <w:rFonts w:ascii="Times New Roman" w:eastAsia="Times New Roman" w:hAnsi="Times New Roman" w:cs="Times New Roman"/>
          <w:b/>
          <w:sz w:val="24"/>
          <w:szCs w:val="24"/>
          <w:lang w:eastAsia="ru-RU"/>
        </w:rPr>
      </w:pPr>
      <w:r w:rsidRPr="0066666A">
        <w:rPr>
          <w:rFonts w:ascii="Times New Roman" w:eastAsia="Times New Roman" w:hAnsi="Times New Roman" w:cs="Times New Roman"/>
          <w:b/>
          <w:sz w:val="24"/>
          <w:szCs w:val="24"/>
          <w:lang w:eastAsia="ru-RU"/>
        </w:rPr>
        <w:t>ЯКІ ПОДАЮТЬСЯ ПЕРЕМОЖЦЕМ ПРОЦЕДУРИ ЗАКУПІВЛІ</w:t>
      </w:r>
    </w:p>
    <w:p w14:paraId="309BD1AD" w14:textId="77777777" w:rsidR="00D0385A" w:rsidRPr="0066666A" w:rsidRDefault="00D0385A" w:rsidP="00D0385A">
      <w:pPr>
        <w:tabs>
          <w:tab w:val="center" w:pos="4677"/>
          <w:tab w:val="right" w:pos="9355"/>
        </w:tabs>
        <w:spacing w:after="0"/>
        <w:rPr>
          <w:rFonts w:ascii="Times New Roman" w:eastAsia="Times New Roman" w:hAnsi="Times New Roman" w:cs="Times New Roman"/>
          <w:sz w:val="16"/>
          <w:szCs w:val="16"/>
          <w:lang w:eastAsia="ru-RU"/>
        </w:rPr>
      </w:pPr>
    </w:p>
    <w:tbl>
      <w:tblPr>
        <w:tblStyle w:val="a8"/>
        <w:tblW w:w="10201" w:type="dxa"/>
        <w:tblLayout w:type="fixed"/>
        <w:tblLook w:val="04A0" w:firstRow="1" w:lastRow="0" w:firstColumn="1" w:lastColumn="0" w:noHBand="0" w:noVBand="1"/>
      </w:tblPr>
      <w:tblGrid>
        <w:gridCol w:w="2830"/>
        <w:gridCol w:w="6663"/>
        <w:gridCol w:w="708"/>
      </w:tblGrid>
      <w:tr w:rsidR="00D0385A" w:rsidRPr="0042526F" w14:paraId="0E36344F" w14:textId="77777777" w:rsidTr="00190FBB">
        <w:trPr>
          <w:trHeight w:val="557"/>
        </w:trPr>
        <w:tc>
          <w:tcPr>
            <w:tcW w:w="2830" w:type="dxa"/>
            <w:vAlign w:val="center"/>
          </w:tcPr>
          <w:p w14:paraId="64C7B017" w14:textId="77777777" w:rsidR="00D0385A" w:rsidRPr="0042526F" w:rsidRDefault="00D0385A" w:rsidP="00190FBB">
            <w:pPr>
              <w:jc w:val="center"/>
              <w:rPr>
                <w:rFonts w:ascii="Times New Roman" w:hAnsi="Times New Roman" w:cs="Times New Roman"/>
                <w:b/>
                <w:color w:val="000000"/>
                <w:sz w:val="24"/>
                <w:szCs w:val="24"/>
              </w:rPr>
            </w:pPr>
            <w:r w:rsidRPr="0042526F">
              <w:rPr>
                <w:rFonts w:ascii="Times New Roman" w:hAnsi="Times New Roman" w:cs="Times New Roman"/>
                <w:b/>
                <w:color w:val="000000"/>
                <w:sz w:val="24"/>
                <w:szCs w:val="24"/>
              </w:rPr>
              <w:t>Вимога</w:t>
            </w:r>
          </w:p>
        </w:tc>
        <w:tc>
          <w:tcPr>
            <w:tcW w:w="6663" w:type="dxa"/>
            <w:vAlign w:val="center"/>
          </w:tcPr>
          <w:p w14:paraId="5BBB3ED1" w14:textId="77777777" w:rsidR="00D0385A" w:rsidRPr="0042526F" w:rsidRDefault="00D0385A" w:rsidP="00190FBB">
            <w:pPr>
              <w:spacing w:line="216" w:lineRule="auto"/>
              <w:contextualSpacing/>
              <w:jc w:val="center"/>
              <w:rPr>
                <w:rFonts w:ascii="Times New Roman" w:hAnsi="Times New Roman" w:cs="Times New Roman"/>
                <w:sz w:val="24"/>
                <w:szCs w:val="24"/>
                <w:lang w:val="ru-RU"/>
              </w:rPr>
            </w:pPr>
            <w:r w:rsidRPr="0042526F">
              <w:rPr>
                <w:rFonts w:ascii="Times New Roman" w:hAnsi="Times New Roman" w:cs="Times New Roman"/>
                <w:b/>
                <w:bCs/>
                <w:color w:val="000000"/>
                <w:sz w:val="24"/>
                <w:szCs w:val="24"/>
                <w:lang w:val="ru-RU"/>
              </w:rPr>
              <w:t>Перелік документів, що подаються Переможцем торгів</w:t>
            </w:r>
          </w:p>
        </w:tc>
        <w:tc>
          <w:tcPr>
            <w:tcW w:w="708" w:type="dxa"/>
            <w:vAlign w:val="center"/>
          </w:tcPr>
          <w:p w14:paraId="3965B74F" w14:textId="77777777" w:rsidR="00D0385A" w:rsidRPr="0042526F" w:rsidRDefault="00D0385A" w:rsidP="00190FBB">
            <w:pPr>
              <w:spacing w:line="216" w:lineRule="auto"/>
              <w:jc w:val="center"/>
              <w:rPr>
                <w:rFonts w:ascii="Times New Roman" w:hAnsi="Times New Roman" w:cs="Times New Roman"/>
                <w:b/>
                <w:sz w:val="24"/>
                <w:szCs w:val="24"/>
                <w:lang w:val="ru-RU"/>
              </w:rPr>
            </w:pPr>
          </w:p>
        </w:tc>
      </w:tr>
      <w:tr w:rsidR="00D0385A" w:rsidRPr="0042526F" w14:paraId="06042FD2" w14:textId="77777777" w:rsidTr="00190FBB">
        <w:trPr>
          <w:trHeight w:val="1048"/>
        </w:trPr>
        <w:tc>
          <w:tcPr>
            <w:tcW w:w="10201" w:type="dxa"/>
            <w:gridSpan w:val="3"/>
            <w:vAlign w:val="center"/>
          </w:tcPr>
          <w:p w14:paraId="50816FAC" w14:textId="77777777" w:rsidR="00D0385A" w:rsidRPr="0042526F" w:rsidRDefault="00D0385A" w:rsidP="00190FBB">
            <w:pPr>
              <w:spacing w:line="216" w:lineRule="auto"/>
              <w:ind w:left="360" w:right="113"/>
              <w:jc w:val="center"/>
              <w:rPr>
                <w:rFonts w:ascii="Times New Roman" w:hAnsi="Times New Roman" w:cs="Times New Roman"/>
                <w:b/>
                <w:sz w:val="24"/>
                <w:szCs w:val="24"/>
                <w:lang w:val="ru-RU" w:eastAsia="uk-UA"/>
              </w:rPr>
            </w:pPr>
            <w:r w:rsidRPr="0042526F">
              <w:rPr>
                <w:rFonts w:ascii="Times New Roman" w:hAnsi="Times New Roman" w:cs="Times New Roman"/>
                <w:b/>
                <w:sz w:val="24"/>
                <w:szCs w:val="24"/>
                <w:lang w:val="ru-RU" w:eastAsia="uk-UA"/>
              </w:rPr>
              <w:t>1. Інформація та/або документи,</w:t>
            </w:r>
          </w:p>
          <w:p w14:paraId="10A60370" w14:textId="77777777" w:rsidR="00D0385A" w:rsidRPr="0042526F" w:rsidRDefault="00D0385A" w:rsidP="00190FBB">
            <w:pPr>
              <w:spacing w:line="216" w:lineRule="auto"/>
              <w:ind w:left="360" w:right="113"/>
              <w:contextualSpacing/>
              <w:jc w:val="center"/>
              <w:rPr>
                <w:rFonts w:ascii="Times New Roman" w:hAnsi="Times New Roman" w:cs="Times New Roman"/>
                <w:b/>
                <w:sz w:val="24"/>
                <w:szCs w:val="24"/>
                <w:lang w:val="ru-RU" w:eastAsia="uk-UA"/>
              </w:rPr>
            </w:pPr>
            <w:r w:rsidRPr="0042526F">
              <w:rPr>
                <w:rFonts w:ascii="Times New Roman" w:hAnsi="Times New Roman" w:cs="Times New Roman"/>
                <w:b/>
                <w:sz w:val="24"/>
                <w:szCs w:val="24"/>
                <w:lang w:val="ru-RU" w:eastAsia="uk-UA"/>
              </w:rPr>
              <w:t>які оприлюднює в електронній системі закупівель Переможець торгів у строк,</w:t>
            </w:r>
          </w:p>
          <w:p w14:paraId="4BDE8D05" w14:textId="77777777" w:rsidR="00D0385A" w:rsidRPr="0042526F" w:rsidRDefault="00D0385A" w:rsidP="00190FBB">
            <w:pPr>
              <w:spacing w:line="216" w:lineRule="auto"/>
              <w:ind w:left="360" w:right="113"/>
              <w:contextualSpacing/>
              <w:jc w:val="center"/>
              <w:rPr>
                <w:rFonts w:ascii="Times New Roman" w:hAnsi="Times New Roman" w:cs="Times New Roman"/>
                <w:sz w:val="24"/>
                <w:szCs w:val="24"/>
                <w:lang w:val="ru-RU" w:eastAsia="uk-UA"/>
              </w:rPr>
            </w:pPr>
            <w:r w:rsidRPr="0042526F">
              <w:rPr>
                <w:rFonts w:ascii="Times New Roman" w:hAnsi="Times New Roman" w:cs="Times New Roman"/>
                <w:b/>
                <w:color w:val="C00000"/>
                <w:sz w:val="24"/>
                <w:szCs w:val="24"/>
                <w:lang w:val="ru-RU" w:eastAsia="uk-UA"/>
              </w:rPr>
              <w:t xml:space="preserve">що </w:t>
            </w:r>
            <w:r w:rsidRPr="0042526F">
              <w:rPr>
                <w:rFonts w:ascii="Times New Roman" w:hAnsi="Times New Roman" w:cs="Times New Roman"/>
                <w:b/>
                <w:bCs/>
                <w:color w:val="C00000"/>
                <w:sz w:val="24"/>
                <w:szCs w:val="24"/>
                <w:lang w:val="ru-RU" w:eastAsia="uk-UA"/>
              </w:rPr>
              <w:t>не перевищує чотири дні з дати оприлюднення</w:t>
            </w:r>
            <w:r w:rsidRPr="0042526F">
              <w:rPr>
                <w:rFonts w:ascii="Times New Roman" w:hAnsi="Times New Roman" w:cs="Times New Roman"/>
                <w:b/>
                <w:color w:val="C00000"/>
                <w:sz w:val="24"/>
                <w:szCs w:val="24"/>
                <w:lang w:val="ru-RU" w:eastAsia="uk-UA"/>
              </w:rPr>
              <w:t xml:space="preserve"> в електронній системі закупівель </w:t>
            </w:r>
            <w:r w:rsidRPr="0042526F">
              <w:rPr>
                <w:rFonts w:ascii="Times New Roman" w:hAnsi="Times New Roman" w:cs="Times New Roman"/>
                <w:b/>
                <w:sz w:val="24"/>
                <w:szCs w:val="24"/>
                <w:lang w:val="ru-RU" w:eastAsia="uk-UA"/>
              </w:rPr>
              <w:t>повідомлення про намір укласти договір про закупівлю</w:t>
            </w:r>
            <w:r w:rsidRPr="0042526F">
              <w:rPr>
                <w:rFonts w:ascii="Times New Roman" w:hAnsi="Times New Roman" w:cs="Times New Roman"/>
                <w:sz w:val="24"/>
                <w:szCs w:val="24"/>
                <w:lang w:val="ru-RU" w:eastAsia="uk-UA"/>
              </w:rPr>
              <w:t>:</w:t>
            </w:r>
          </w:p>
          <w:p w14:paraId="33D4CE89" w14:textId="77777777" w:rsidR="00D0385A" w:rsidRPr="0042526F" w:rsidRDefault="00D0385A" w:rsidP="00190FBB">
            <w:pPr>
              <w:spacing w:line="216" w:lineRule="auto"/>
              <w:ind w:left="360" w:right="113"/>
              <w:contextualSpacing/>
              <w:jc w:val="center"/>
              <w:rPr>
                <w:rFonts w:ascii="Times New Roman" w:hAnsi="Times New Roman" w:cs="Times New Roman"/>
                <w:bCs/>
                <w:sz w:val="20"/>
                <w:szCs w:val="20"/>
                <w:lang w:val="ru-RU" w:eastAsia="uk-UA"/>
              </w:rPr>
            </w:pPr>
            <w:r w:rsidRPr="0042526F">
              <w:rPr>
                <w:rFonts w:ascii="Times New Roman" w:hAnsi="Times New Roman" w:cs="Times New Roman"/>
                <w:bCs/>
                <w:color w:val="000000" w:themeColor="text1"/>
                <w:sz w:val="20"/>
                <w:szCs w:val="20"/>
                <w:lang w:val="uk-UA" w:eastAsia="uk-UA"/>
              </w:rPr>
              <w:t>Ненадання цих документів або їх надання з порушенням строку або вимог, передбачених цією Документацією, може бути розцінене Замовником як відмова Переможця від підписання договору про закупівлю та тягнути за собою наслідки відповідно до абзацу 2 підпункту 3 пункту 44 Особливостей</w:t>
            </w:r>
          </w:p>
        </w:tc>
      </w:tr>
      <w:tr w:rsidR="00D0385A" w:rsidRPr="0042526F" w14:paraId="717911CA" w14:textId="77777777" w:rsidTr="00190FBB">
        <w:tc>
          <w:tcPr>
            <w:tcW w:w="2830" w:type="dxa"/>
            <w:vAlign w:val="center"/>
          </w:tcPr>
          <w:p w14:paraId="69AB3ACB" w14:textId="77777777" w:rsidR="00D0385A" w:rsidRPr="0042526F" w:rsidRDefault="00D0385A" w:rsidP="00190FBB">
            <w:pPr>
              <w:spacing w:line="216" w:lineRule="auto"/>
              <w:ind w:right="113"/>
              <w:rPr>
                <w:rFonts w:ascii="Times New Roman" w:hAnsi="Times New Roman" w:cs="Times New Roman"/>
                <w:b/>
                <w:strike/>
                <w:sz w:val="24"/>
                <w:szCs w:val="24"/>
                <w:lang w:val="ru-RU" w:eastAsia="uk-UA"/>
              </w:rPr>
            </w:pPr>
            <w:r w:rsidRPr="0042526F">
              <w:rPr>
                <w:rFonts w:ascii="Times New Roman" w:hAnsi="Times New Roman" w:cs="Times New Roman"/>
                <w:sz w:val="24"/>
                <w:szCs w:val="24"/>
                <w:lang w:val="ru-RU" w:eastAsia="uk-UA"/>
              </w:rPr>
              <w:t>1.2</w:t>
            </w:r>
            <w:r w:rsidRPr="0042526F">
              <w:rPr>
                <w:rFonts w:ascii="Times New Roman" w:hAnsi="Times New Roman" w:cs="Times New Roman"/>
                <w:color w:val="3F3F3F"/>
                <w:sz w:val="24"/>
                <w:szCs w:val="24"/>
                <w:lang w:val="uk-UA"/>
              </w:rPr>
              <w:t xml:space="preserve"> </w:t>
            </w:r>
            <w:r w:rsidRPr="0042526F">
              <w:rPr>
                <w:rFonts w:ascii="Times New Roman" w:hAnsi="Times New Roman" w:cs="Times New Roman"/>
                <w:sz w:val="24"/>
                <w:szCs w:val="24"/>
                <w:lang w:val="uk-UA" w:eastAsia="uk-UA"/>
              </w:rPr>
              <w:t>Документи, що підтверджують відсутність підстав, зазначених у підпунктах 3,5,6 і 12 пункту 47 особливостей</w:t>
            </w:r>
          </w:p>
        </w:tc>
        <w:tc>
          <w:tcPr>
            <w:tcW w:w="6663" w:type="dxa"/>
          </w:tcPr>
          <w:p w14:paraId="68FB5DBA" w14:textId="77777777" w:rsidR="00D0385A" w:rsidRPr="0042526F" w:rsidRDefault="00D0385A" w:rsidP="00190FBB">
            <w:pPr>
              <w:spacing w:line="216" w:lineRule="auto"/>
              <w:ind w:right="113"/>
              <w:rPr>
                <w:rFonts w:ascii="Times New Roman" w:hAnsi="Times New Roman" w:cs="Times New Roman"/>
                <w:color w:val="002060"/>
                <w:sz w:val="24"/>
                <w:szCs w:val="24"/>
                <w:lang w:val="uk-UA"/>
              </w:rPr>
            </w:pPr>
            <w:r w:rsidRPr="0042526F">
              <w:rPr>
                <w:rFonts w:ascii="Times New Roman" w:hAnsi="Times New Roman" w:cs="Times New Roman"/>
                <w:color w:val="002060"/>
                <w:sz w:val="24"/>
                <w:szCs w:val="24"/>
                <w:lang w:val="ru-RU"/>
              </w:rPr>
              <w:t xml:space="preserve">1.2.1. </w:t>
            </w:r>
            <w:r w:rsidRPr="0042526F">
              <w:rPr>
                <w:rFonts w:ascii="Times New Roman" w:hAnsi="Times New Roman" w:cs="Times New Roman"/>
                <w:color w:val="002060"/>
                <w:sz w:val="24"/>
                <w:szCs w:val="24"/>
                <w:lang w:val="uk-UA"/>
              </w:rPr>
              <w:t>Довідка, що містить відомості про те,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корупційного правопорушення або правопорушення, пов’язаного з корупцією.</w:t>
            </w:r>
          </w:p>
          <w:p w14:paraId="0E479C90" w14:textId="77777777" w:rsidR="00D0385A" w:rsidRPr="0042526F" w:rsidRDefault="00D0385A" w:rsidP="00190FBB">
            <w:pPr>
              <w:spacing w:line="216" w:lineRule="auto"/>
              <w:ind w:right="113"/>
              <w:rPr>
                <w:rFonts w:ascii="Times New Roman" w:hAnsi="Times New Roman" w:cs="Times New Roman"/>
                <w:color w:val="002060"/>
                <w:sz w:val="24"/>
                <w:szCs w:val="24"/>
                <w:u w:val="single"/>
                <w:lang w:val="ru-RU"/>
              </w:rPr>
            </w:pPr>
            <w:r w:rsidRPr="0042526F">
              <w:rPr>
                <w:rFonts w:ascii="Times New Roman" w:hAnsi="Times New Roman" w:cs="Times New Roman"/>
                <w:color w:val="002060"/>
                <w:sz w:val="24"/>
                <w:szCs w:val="24"/>
                <w:lang w:val="ru-RU"/>
              </w:rPr>
              <w:t xml:space="preserve">Зазначений документ переможець може отримати за посиланням в мережі Інтернет: </w:t>
            </w:r>
            <w:hyperlink r:id="rId34">
              <w:r w:rsidRPr="0042526F">
                <w:rPr>
                  <w:rStyle w:val="a9"/>
                  <w:rFonts w:ascii="Times New Roman" w:hAnsi="Times New Roman" w:cs="Times New Roman"/>
                  <w:sz w:val="24"/>
                  <w:szCs w:val="24"/>
                </w:rPr>
                <w:t>https</w:t>
              </w:r>
              <w:r w:rsidRPr="0042526F">
                <w:rPr>
                  <w:rStyle w:val="a9"/>
                  <w:rFonts w:ascii="Times New Roman" w:hAnsi="Times New Roman" w:cs="Times New Roman"/>
                  <w:sz w:val="24"/>
                  <w:szCs w:val="24"/>
                  <w:lang w:val="ru-RU"/>
                </w:rPr>
                <w:t>://</w:t>
              </w:r>
              <w:r w:rsidRPr="0042526F">
                <w:rPr>
                  <w:rStyle w:val="a9"/>
                  <w:rFonts w:ascii="Times New Roman" w:hAnsi="Times New Roman" w:cs="Times New Roman"/>
                  <w:sz w:val="24"/>
                  <w:szCs w:val="24"/>
                </w:rPr>
                <w:t>corruptinfo</w:t>
              </w:r>
              <w:r w:rsidRPr="0042526F">
                <w:rPr>
                  <w:rStyle w:val="a9"/>
                  <w:rFonts w:ascii="Times New Roman" w:hAnsi="Times New Roman" w:cs="Times New Roman"/>
                  <w:sz w:val="24"/>
                  <w:szCs w:val="24"/>
                  <w:lang w:val="ru-RU"/>
                </w:rPr>
                <w:t>.</w:t>
              </w:r>
              <w:r w:rsidRPr="0042526F">
                <w:rPr>
                  <w:rStyle w:val="a9"/>
                  <w:rFonts w:ascii="Times New Roman" w:hAnsi="Times New Roman" w:cs="Times New Roman"/>
                  <w:sz w:val="24"/>
                  <w:szCs w:val="24"/>
                </w:rPr>
                <w:t>nazk</w:t>
              </w:r>
              <w:r w:rsidRPr="0042526F">
                <w:rPr>
                  <w:rStyle w:val="a9"/>
                  <w:rFonts w:ascii="Times New Roman" w:hAnsi="Times New Roman" w:cs="Times New Roman"/>
                  <w:sz w:val="24"/>
                  <w:szCs w:val="24"/>
                  <w:lang w:val="ru-RU"/>
                </w:rPr>
                <w:t>.</w:t>
              </w:r>
              <w:r w:rsidRPr="0042526F">
                <w:rPr>
                  <w:rStyle w:val="a9"/>
                  <w:rFonts w:ascii="Times New Roman" w:hAnsi="Times New Roman" w:cs="Times New Roman"/>
                  <w:sz w:val="24"/>
                  <w:szCs w:val="24"/>
                </w:rPr>
                <w:t>gov</w:t>
              </w:r>
              <w:r w:rsidRPr="0042526F">
                <w:rPr>
                  <w:rStyle w:val="a9"/>
                  <w:rFonts w:ascii="Times New Roman" w:hAnsi="Times New Roman" w:cs="Times New Roman"/>
                  <w:sz w:val="24"/>
                  <w:szCs w:val="24"/>
                  <w:lang w:val="ru-RU"/>
                </w:rPr>
                <w:t>.</w:t>
              </w:r>
              <w:r w:rsidRPr="0042526F">
                <w:rPr>
                  <w:rStyle w:val="a9"/>
                  <w:rFonts w:ascii="Times New Roman" w:hAnsi="Times New Roman" w:cs="Times New Roman"/>
                  <w:sz w:val="24"/>
                  <w:szCs w:val="24"/>
                </w:rPr>
                <w:t>ua</w:t>
              </w:r>
              <w:r w:rsidRPr="0042526F">
                <w:rPr>
                  <w:rStyle w:val="a9"/>
                  <w:rFonts w:ascii="Times New Roman" w:hAnsi="Times New Roman" w:cs="Times New Roman"/>
                  <w:sz w:val="24"/>
                  <w:szCs w:val="24"/>
                  <w:lang w:val="ru-RU"/>
                </w:rPr>
                <w:t>/</w:t>
              </w:r>
            </w:hyperlink>
          </w:p>
          <w:p w14:paraId="6C4DFAAE" w14:textId="77777777" w:rsidR="00D0385A" w:rsidRPr="0042526F" w:rsidRDefault="00D0385A" w:rsidP="00190FBB">
            <w:pPr>
              <w:spacing w:line="216" w:lineRule="auto"/>
              <w:ind w:right="113"/>
              <w:rPr>
                <w:rFonts w:ascii="Times New Roman" w:hAnsi="Times New Roman" w:cs="Times New Roman"/>
                <w:color w:val="002060"/>
                <w:sz w:val="24"/>
                <w:szCs w:val="24"/>
                <w:lang w:val="uk-UA" w:eastAsia="uk-UA"/>
              </w:rPr>
            </w:pPr>
            <w:r w:rsidRPr="0042526F">
              <w:rPr>
                <w:rFonts w:ascii="Times New Roman" w:hAnsi="Times New Roman" w:cs="Times New Roman"/>
                <w:color w:val="002060"/>
                <w:sz w:val="24"/>
                <w:szCs w:val="24"/>
                <w:lang w:val="ru-RU" w:eastAsia="uk-UA"/>
              </w:rPr>
              <w:t>1.2.2</w:t>
            </w:r>
            <w:r w:rsidRPr="0042526F">
              <w:rPr>
                <w:rFonts w:ascii="Times New Roman" w:hAnsi="Times New Roman" w:cs="Times New Roman"/>
                <w:sz w:val="24"/>
                <w:szCs w:val="24"/>
                <w:lang w:val="ru-RU" w:eastAsia="uk-UA"/>
              </w:rPr>
              <w:t xml:space="preserve">. </w:t>
            </w:r>
            <w:r w:rsidRPr="0042526F">
              <w:rPr>
                <w:rFonts w:ascii="Times New Roman" w:hAnsi="Times New Roman" w:cs="Times New Roman"/>
                <w:color w:val="002060"/>
                <w:sz w:val="24"/>
                <w:szCs w:val="24"/>
                <w:lang w:val="uk-UA" w:eastAsia="uk-UA"/>
              </w:rPr>
              <w:t>Довідка, що містить в собі відомості про те що, керівника учасника процедури закупівлі, фізичну особу, яка є учасником, НЕ було засуджено:</w:t>
            </w:r>
          </w:p>
          <w:p w14:paraId="0696D229" w14:textId="77777777" w:rsidR="00D0385A" w:rsidRPr="0042526F" w:rsidRDefault="00D0385A" w:rsidP="00190FBB">
            <w:pPr>
              <w:spacing w:line="216" w:lineRule="auto"/>
              <w:ind w:right="113"/>
              <w:rPr>
                <w:rFonts w:ascii="Times New Roman" w:hAnsi="Times New Roman" w:cs="Times New Roman"/>
                <w:color w:val="002060"/>
                <w:sz w:val="24"/>
                <w:szCs w:val="24"/>
                <w:lang w:val="uk-UA" w:eastAsia="uk-UA"/>
              </w:rPr>
            </w:pPr>
            <w:r w:rsidRPr="0042526F">
              <w:rPr>
                <w:rFonts w:ascii="Times New Roman" w:hAnsi="Times New Roman" w:cs="Times New Roman"/>
                <w:color w:val="002060"/>
                <w:sz w:val="24"/>
                <w:szCs w:val="24"/>
                <w:lang w:val="uk-UA" w:eastAsia="uk-UA"/>
              </w:rPr>
              <w:t xml:space="preserve"> - за кримінальне правопорушення, вчинене з корисливих мотивів (зокрема, пов’язане з хабарництвом, шахрайством та відмиванням коштів), судимість з якої не знято або не погашено у встановленому законом порядку.</w:t>
            </w:r>
          </w:p>
          <w:p w14:paraId="6309266A" w14:textId="77777777" w:rsidR="00D0385A" w:rsidRPr="0042526F" w:rsidRDefault="00D0385A" w:rsidP="00190FBB">
            <w:pPr>
              <w:spacing w:line="216" w:lineRule="auto"/>
              <w:ind w:right="113"/>
              <w:rPr>
                <w:rFonts w:ascii="Times New Roman" w:hAnsi="Times New Roman" w:cs="Times New Roman"/>
                <w:color w:val="002060"/>
                <w:sz w:val="24"/>
                <w:szCs w:val="24"/>
                <w:lang w:val="uk-UA" w:eastAsia="uk-UA"/>
              </w:rPr>
            </w:pPr>
            <w:r w:rsidRPr="0042526F">
              <w:rPr>
                <w:rFonts w:ascii="Times New Roman" w:hAnsi="Times New Roman" w:cs="Times New Roman"/>
                <w:color w:val="002060"/>
                <w:sz w:val="24"/>
                <w:szCs w:val="24"/>
                <w:lang w:val="uk-UA" w:eastAsia="uk-UA"/>
              </w:rPr>
              <w:t>1.2.3. Довідка, що містить в собі відомості про те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113A133" w14:textId="77777777" w:rsidR="00D0385A" w:rsidRPr="0042526F" w:rsidRDefault="00D0385A" w:rsidP="00190FBB">
            <w:pPr>
              <w:spacing w:line="216" w:lineRule="auto"/>
              <w:ind w:right="113"/>
              <w:rPr>
                <w:rFonts w:ascii="Times New Roman" w:hAnsi="Times New Roman" w:cs="Times New Roman"/>
                <w:color w:val="002060"/>
                <w:sz w:val="24"/>
                <w:szCs w:val="24"/>
                <w:lang w:val="uk-UA" w:eastAsia="uk-UA"/>
              </w:rPr>
            </w:pPr>
          </w:p>
          <w:p w14:paraId="191C0290" w14:textId="77777777" w:rsidR="00D0385A" w:rsidRPr="0042526F" w:rsidRDefault="00D0385A" w:rsidP="00190FBB">
            <w:pPr>
              <w:spacing w:line="216" w:lineRule="auto"/>
              <w:ind w:right="113"/>
              <w:rPr>
                <w:rFonts w:ascii="Times New Roman" w:hAnsi="Times New Roman" w:cs="Times New Roman"/>
                <w:color w:val="002060"/>
                <w:sz w:val="24"/>
                <w:szCs w:val="24"/>
                <w:lang w:val="uk-UA" w:eastAsia="uk-UA"/>
              </w:rPr>
            </w:pPr>
            <w:r w:rsidRPr="0042526F">
              <w:rPr>
                <w:rFonts w:ascii="Times New Roman" w:hAnsi="Times New Roman" w:cs="Times New Roman"/>
                <w:i/>
                <w:color w:val="002060"/>
                <w:sz w:val="24"/>
                <w:szCs w:val="24"/>
                <w:lang w:val="uk-UA" w:eastAsia="uk-UA"/>
              </w:rPr>
              <w:t>Довідки, зазначені у підпунктах 1.2.1.-1.2.3, надаються у формі Витягу (повний) з інформаційно-аналітичної системи «Облік відомостей про притягнення особи до кримінальної відповідальності та наявності судимості». Витяг надається щодо особи (осіб) зазначених у цьому підпункті та має бути виданий не пізніше ніж за 30 календарних днів до дня його подання Замовнику.</w:t>
            </w:r>
          </w:p>
          <w:p w14:paraId="629B0A7A" w14:textId="77777777" w:rsidR="00D0385A" w:rsidRPr="0042526F" w:rsidRDefault="00D0385A" w:rsidP="00190FBB">
            <w:pPr>
              <w:spacing w:line="216" w:lineRule="auto"/>
              <w:rPr>
                <w:rFonts w:ascii="Times New Roman" w:hAnsi="Times New Roman" w:cs="Times New Roman"/>
                <w:sz w:val="24"/>
                <w:szCs w:val="24"/>
                <w:lang w:val="uk-UA" w:eastAsia="uk-UA"/>
              </w:rPr>
            </w:pPr>
          </w:p>
        </w:tc>
        <w:tc>
          <w:tcPr>
            <w:tcW w:w="708" w:type="dxa"/>
            <w:vAlign w:val="center"/>
          </w:tcPr>
          <w:p w14:paraId="70EDE50D" w14:textId="77777777" w:rsidR="00D0385A" w:rsidRPr="0042526F" w:rsidRDefault="00D0385A" w:rsidP="00190FBB">
            <w:pPr>
              <w:spacing w:line="216" w:lineRule="auto"/>
              <w:ind w:right="113"/>
              <w:contextualSpacing/>
              <w:rPr>
                <w:rFonts w:ascii="Times New Roman" w:hAnsi="Times New Roman" w:cs="Times New Roman"/>
                <w:sz w:val="24"/>
                <w:szCs w:val="24"/>
                <w:lang w:val="uk-UA" w:eastAsia="uk-UA"/>
              </w:rPr>
            </w:pPr>
          </w:p>
        </w:tc>
      </w:tr>
      <w:tr w:rsidR="00D0385A" w:rsidRPr="0042526F" w14:paraId="7042867A" w14:textId="77777777" w:rsidTr="00190FBB">
        <w:trPr>
          <w:trHeight w:val="703"/>
        </w:trPr>
        <w:tc>
          <w:tcPr>
            <w:tcW w:w="2830" w:type="dxa"/>
            <w:vAlign w:val="center"/>
          </w:tcPr>
          <w:p w14:paraId="4CAC6C24" w14:textId="77777777" w:rsidR="00D0385A" w:rsidRPr="0042526F" w:rsidRDefault="00D0385A" w:rsidP="00190FBB">
            <w:pPr>
              <w:spacing w:line="216" w:lineRule="auto"/>
              <w:ind w:right="113"/>
              <w:rPr>
                <w:rFonts w:ascii="Times New Roman" w:hAnsi="Times New Roman" w:cs="Times New Roman"/>
                <w:bCs/>
                <w:sz w:val="24"/>
                <w:szCs w:val="24"/>
                <w:lang w:val="ru-RU" w:eastAsia="uk-UA"/>
              </w:rPr>
            </w:pPr>
            <w:r w:rsidRPr="0042526F">
              <w:rPr>
                <w:rFonts w:ascii="Times New Roman" w:hAnsi="Times New Roman" w:cs="Times New Roman"/>
                <w:bCs/>
                <w:sz w:val="24"/>
                <w:szCs w:val="24"/>
                <w:lang w:val="ru-RU" w:eastAsia="uk-UA"/>
              </w:rPr>
              <w:t>1.3.</w:t>
            </w:r>
            <w:r w:rsidRPr="0042526F">
              <w:rPr>
                <w:rFonts w:ascii="Times New Roman" w:eastAsia="Calibri" w:hAnsi="Times New Roman" w:cs="Times New Roman"/>
                <w:bCs/>
                <w:sz w:val="24"/>
                <w:szCs w:val="24"/>
                <w:lang w:val="uk-UA"/>
              </w:rPr>
              <w:t xml:space="preserve"> </w:t>
            </w:r>
            <w:r w:rsidRPr="0042526F">
              <w:rPr>
                <w:rFonts w:ascii="Times New Roman" w:hAnsi="Times New Roman" w:cs="Times New Roman"/>
                <w:sz w:val="24"/>
                <w:szCs w:val="24"/>
                <w:lang w:val="uk-UA" w:eastAsia="uk-UA"/>
              </w:rPr>
              <w:t>Інформація що підтверджує правомочність особи/-іб, якій/-им надано право на укладання договору про закупівлю</w:t>
            </w:r>
          </w:p>
        </w:tc>
        <w:tc>
          <w:tcPr>
            <w:tcW w:w="6663" w:type="dxa"/>
            <w:vAlign w:val="center"/>
          </w:tcPr>
          <w:p w14:paraId="0DBD815D" w14:textId="77777777" w:rsidR="00D0385A" w:rsidRPr="0042526F" w:rsidRDefault="00D0385A" w:rsidP="00190FBB">
            <w:pPr>
              <w:spacing w:line="216" w:lineRule="auto"/>
              <w:ind w:right="113"/>
              <w:rPr>
                <w:rFonts w:ascii="Times New Roman" w:hAnsi="Times New Roman" w:cs="Times New Roman"/>
                <w:bCs/>
                <w:sz w:val="24"/>
                <w:szCs w:val="24"/>
                <w:lang w:val="uk-UA" w:eastAsia="uk-UA"/>
              </w:rPr>
            </w:pPr>
            <w:r w:rsidRPr="0042526F">
              <w:rPr>
                <w:rFonts w:ascii="Times New Roman" w:hAnsi="Times New Roman" w:cs="Times New Roman"/>
                <w:bCs/>
                <w:color w:val="002060"/>
                <w:sz w:val="24"/>
                <w:szCs w:val="24"/>
                <w:lang w:val="uk-UA" w:eastAsia="uk-UA"/>
              </w:rPr>
              <w:t>1.3.1. Для підтвердження правомочності на укладення договору про закупівлю Переможець повинен надати окрему довідку (в довільній формі) про особу, яку уповноважено підписувати договір про закупівлю з обов’язковим наданням копії документу, який посвідчує особу, яку уповноважено підписувати договір про закупівлю</w:t>
            </w:r>
            <w:r w:rsidRPr="0042526F">
              <w:rPr>
                <w:rFonts w:ascii="Times New Roman" w:hAnsi="Times New Roman" w:cs="Times New Roman"/>
                <w:bCs/>
                <w:sz w:val="24"/>
                <w:szCs w:val="24"/>
                <w:lang w:val="uk-UA" w:eastAsia="uk-UA"/>
              </w:rPr>
              <w:t>.</w:t>
            </w:r>
          </w:p>
          <w:p w14:paraId="3A188FEC" w14:textId="77777777" w:rsidR="00D0385A" w:rsidRPr="0042526F" w:rsidRDefault="00D0385A" w:rsidP="00190FBB">
            <w:pPr>
              <w:spacing w:line="216" w:lineRule="auto"/>
              <w:ind w:right="113"/>
              <w:rPr>
                <w:rFonts w:ascii="Times New Roman" w:hAnsi="Times New Roman" w:cs="Times New Roman"/>
                <w:color w:val="002060"/>
                <w:sz w:val="24"/>
                <w:szCs w:val="24"/>
                <w:lang w:val="uk-UA" w:eastAsia="uk-UA"/>
              </w:rPr>
            </w:pPr>
            <w:r w:rsidRPr="0042526F">
              <w:rPr>
                <w:rFonts w:ascii="Times New Roman" w:hAnsi="Times New Roman" w:cs="Times New Roman"/>
                <w:bCs/>
                <w:color w:val="002060"/>
                <w:sz w:val="24"/>
                <w:szCs w:val="24"/>
                <w:lang w:val="uk-UA" w:eastAsia="uk-UA"/>
              </w:rPr>
              <w:t xml:space="preserve">1.3.2. </w:t>
            </w:r>
            <w:r w:rsidRPr="0042526F">
              <w:rPr>
                <w:rFonts w:ascii="Times New Roman" w:hAnsi="Times New Roman" w:cs="Times New Roman"/>
                <w:color w:val="002060"/>
                <w:sz w:val="24"/>
                <w:szCs w:val="24"/>
                <w:lang w:val="uk-UA" w:eastAsia="uk-UA"/>
              </w:rPr>
              <w:t>Виписка/витяг з протоколу учасників, та/або наказ про призначення, та/або статут, та/або довіреность, та/або доручення, та/або інший документ, що підтверджує відповідні повноваження) якщо такий документ не було надано в складі тендерної пропозиції;</w:t>
            </w:r>
          </w:p>
          <w:p w14:paraId="5B5620FB" w14:textId="77777777" w:rsidR="00D0385A" w:rsidRPr="0042526F" w:rsidRDefault="00D0385A" w:rsidP="00190FBB">
            <w:pPr>
              <w:spacing w:line="216" w:lineRule="auto"/>
              <w:ind w:right="113" w:firstLine="459"/>
              <w:rPr>
                <w:rFonts w:ascii="Times New Roman" w:hAnsi="Times New Roman" w:cs="Times New Roman"/>
                <w:color w:val="17365D"/>
                <w:sz w:val="24"/>
                <w:szCs w:val="24"/>
                <w:lang w:val="ru-RU" w:eastAsia="uk-UA"/>
              </w:rPr>
            </w:pPr>
            <w:r w:rsidRPr="0042526F">
              <w:rPr>
                <w:rFonts w:ascii="Times New Roman" w:hAnsi="Times New Roman" w:cs="Times New Roman"/>
                <w:color w:val="17365D"/>
                <w:sz w:val="24"/>
                <w:szCs w:val="24"/>
                <w:lang w:val="ru-RU" w:eastAsia="uk-UA"/>
              </w:rPr>
              <w:t>- рішення про надання згоди на вчинення правочину згідно з обмеженнями, встановленими в установчому документі юридичної особи (в разі наявності таких обмежень);</w:t>
            </w:r>
          </w:p>
          <w:p w14:paraId="123C2BA2" w14:textId="77777777" w:rsidR="00D0385A" w:rsidRPr="0042526F" w:rsidRDefault="00D0385A" w:rsidP="00190FBB">
            <w:pPr>
              <w:spacing w:line="216" w:lineRule="auto"/>
              <w:ind w:right="113" w:firstLine="459"/>
              <w:rPr>
                <w:rFonts w:ascii="Times New Roman" w:hAnsi="Times New Roman" w:cs="Times New Roman"/>
                <w:color w:val="17365D"/>
                <w:sz w:val="24"/>
                <w:szCs w:val="24"/>
                <w:lang w:val="ru-RU" w:eastAsia="uk-UA"/>
              </w:rPr>
            </w:pPr>
            <w:r w:rsidRPr="0042526F">
              <w:rPr>
                <w:rFonts w:ascii="Times New Roman" w:hAnsi="Times New Roman" w:cs="Times New Roman"/>
                <w:color w:val="17365D"/>
                <w:sz w:val="24"/>
                <w:szCs w:val="24"/>
                <w:lang w:val="ru-RU" w:eastAsia="uk-UA"/>
              </w:rPr>
              <w:t xml:space="preserve">- рішення про вчинення правочину (в разі якщо прийняття такого рішення вимагається установчим документом юридичної особи).  </w:t>
            </w:r>
          </w:p>
          <w:p w14:paraId="29628F4A" w14:textId="77777777" w:rsidR="00D0385A" w:rsidRPr="0042526F" w:rsidRDefault="00D0385A" w:rsidP="00190FBB">
            <w:pPr>
              <w:spacing w:line="216" w:lineRule="auto"/>
              <w:ind w:right="113"/>
              <w:rPr>
                <w:rFonts w:ascii="Times New Roman" w:hAnsi="Times New Roman" w:cs="Times New Roman"/>
                <w:bCs/>
                <w:sz w:val="24"/>
                <w:szCs w:val="24"/>
                <w:lang w:val="uk-UA" w:eastAsia="uk-UA"/>
              </w:rPr>
            </w:pPr>
          </w:p>
        </w:tc>
        <w:tc>
          <w:tcPr>
            <w:tcW w:w="708" w:type="dxa"/>
            <w:vAlign w:val="center"/>
          </w:tcPr>
          <w:p w14:paraId="451FCE84" w14:textId="77777777" w:rsidR="00D0385A" w:rsidRPr="0042526F" w:rsidRDefault="00D0385A" w:rsidP="00190FBB">
            <w:pPr>
              <w:spacing w:line="216" w:lineRule="auto"/>
              <w:ind w:right="113"/>
              <w:jc w:val="center"/>
              <w:rPr>
                <w:rFonts w:ascii="Times New Roman" w:hAnsi="Times New Roman" w:cs="Times New Roman"/>
                <w:b/>
                <w:sz w:val="24"/>
                <w:szCs w:val="24"/>
                <w:lang w:val="uk-UA" w:eastAsia="uk-UA"/>
              </w:rPr>
            </w:pPr>
          </w:p>
        </w:tc>
      </w:tr>
      <w:tr w:rsidR="00D0385A" w:rsidRPr="0042526F" w14:paraId="51D38CD4" w14:textId="77777777" w:rsidTr="00190FBB">
        <w:trPr>
          <w:trHeight w:val="703"/>
        </w:trPr>
        <w:tc>
          <w:tcPr>
            <w:tcW w:w="10201" w:type="dxa"/>
            <w:gridSpan w:val="3"/>
            <w:vAlign w:val="center"/>
          </w:tcPr>
          <w:p w14:paraId="432DDF12" w14:textId="77777777" w:rsidR="00D0385A" w:rsidRPr="0042526F" w:rsidRDefault="00D0385A" w:rsidP="00190FBB">
            <w:pPr>
              <w:spacing w:line="216" w:lineRule="auto"/>
              <w:ind w:right="113"/>
              <w:jc w:val="center"/>
              <w:rPr>
                <w:rFonts w:ascii="Times New Roman" w:hAnsi="Times New Roman" w:cs="Times New Roman"/>
                <w:b/>
                <w:sz w:val="24"/>
                <w:szCs w:val="24"/>
                <w:lang w:val="ru-RU" w:eastAsia="uk-UA"/>
              </w:rPr>
            </w:pPr>
            <w:r w:rsidRPr="0042526F">
              <w:rPr>
                <w:rFonts w:ascii="Times New Roman" w:hAnsi="Times New Roman" w:cs="Times New Roman"/>
                <w:b/>
                <w:sz w:val="24"/>
                <w:szCs w:val="24"/>
                <w:lang w:val="ru-RU" w:eastAsia="uk-UA"/>
              </w:rPr>
              <w:t xml:space="preserve">2. </w:t>
            </w:r>
            <w:r w:rsidRPr="0042526F">
              <w:rPr>
                <w:rFonts w:ascii="Times New Roman" w:hAnsi="Times New Roman" w:cs="Times New Roman"/>
                <w:b/>
                <w:bCs/>
                <w:sz w:val="24"/>
                <w:szCs w:val="24"/>
                <w:lang w:val="uk-UA" w:eastAsia="uk-UA"/>
              </w:rPr>
              <w:t>Інформація про право підписання договору про закупівлю (</w:t>
            </w:r>
            <w:r w:rsidRPr="0042526F">
              <w:rPr>
                <w:rFonts w:ascii="Times New Roman" w:hAnsi="Times New Roman" w:cs="Times New Roman"/>
                <w:sz w:val="24"/>
                <w:szCs w:val="24"/>
                <w:lang w:val="uk-UA" w:eastAsia="uk-UA"/>
              </w:rPr>
              <w:t xml:space="preserve">відповідно абзацу 2 пункту 17 Особливостей) </w:t>
            </w:r>
            <w:r w:rsidRPr="0042526F">
              <w:rPr>
                <w:rFonts w:ascii="Times New Roman" w:hAnsi="Times New Roman" w:cs="Times New Roman"/>
                <w:i/>
                <w:iCs/>
                <w:sz w:val="24"/>
                <w:szCs w:val="24"/>
                <w:lang w:val="uk-UA" w:eastAsia="uk-UA"/>
              </w:rPr>
              <w:t xml:space="preserve">(надаються Переможцем процедури закупівлі під час укладення договору (надається в строк не пізніше ніж через 15 днів з дня прийняття рішення про намір укласти договір про закупівлю). </w:t>
            </w:r>
            <w:r w:rsidRPr="0042526F">
              <w:rPr>
                <w:rFonts w:ascii="Times New Roman" w:hAnsi="Times New Roman" w:cs="Times New Roman"/>
                <w:sz w:val="20"/>
                <w:szCs w:val="20"/>
                <w:lang w:val="uk-UA" w:eastAsia="uk-UA"/>
              </w:rPr>
              <w:t>Ненадання цих документів або їх надання з порушенням строку або вимог, передбачених цією Документацією, може бути розцінене Замовником як відмова Переможця від підписання договору про закупівлю та тягнути за собою наслідки відповідно до абзацу 2 підпункту 3 пункту 44 Особливостей.</w:t>
            </w:r>
          </w:p>
        </w:tc>
      </w:tr>
      <w:tr w:rsidR="00D0385A" w:rsidRPr="0042526F" w14:paraId="72DC0AFC" w14:textId="77777777" w:rsidTr="00190FBB">
        <w:tc>
          <w:tcPr>
            <w:tcW w:w="2830" w:type="dxa"/>
            <w:vAlign w:val="center"/>
          </w:tcPr>
          <w:p w14:paraId="3BCE924F" w14:textId="77777777" w:rsidR="00D0385A" w:rsidRPr="0042526F" w:rsidRDefault="00D0385A" w:rsidP="00190FBB">
            <w:pPr>
              <w:spacing w:line="216" w:lineRule="auto"/>
              <w:ind w:right="113"/>
              <w:contextualSpacing/>
              <w:rPr>
                <w:rFonts w:ascii="Times New Roman" w:hAnsi="Times New Roman" w:cs="Times New Roman"/>
                <w:sz w:val="24"/>
                <w:szCs w:val="24"/>
                <w:lang w:val="ru-RU" w:eastAsia="uk-UA"/>
              </w:rPr>
            </w:pPr>
            <w:r w:rsidRPr="0042526F">
              <w:rPr>
                <w:rFonts w:ascii="Times New Roman" w:hAnsi="Times New Roman" w:cs="Times New Roman"/>
                <w:sz w:val="24"/>
                <w:szCs w:val="24"/>
                <w:lang w:val="ru-RU" w:eastAsia="uk-UA"/>
              </w:rPr>
              <w:t>2.1. Документи, що підтверджують надання забезпечення виконання договору про закупівлю</w:t>
            </w:r>
          </w:p>
          <w:p w14:paraId="7ECFACBF" w14:textId="77777777" w:rsidR="00D0385A" w:rsidRPr="0042526F" w:rsidRDefault="00D0385A" w:rsidP="00190FBB">
            <w:pPr>
              <w:spacing w:line="216" w:lineRule="auto"/>
              <w:ind w:right="113"/>
              <w:contextualSpacing/>
              <w:rPr>
                <w:rFonts w:ascii="Times New Roman" w:hAnsi="Times New Roman" w:cs="Times New Roman"/>
                <w:sz w:val="20"/>
                <w:szCs w:val="20"/>
                <w:lang w:val="ru-RU" w:eastAsia="uk-UA"/>
              </w:rPr>
            </w:pPr>
            <w:r w:rsidRPr="0042526F">
              <w:rPr>
                <w:rFonts w:ascii="Times New Roman" w:hAnsi="Times New Roman" w:cs="Times New Roman"/>
                <w:i/>
                <w:color w:val="002060"/>
                <w:sz w:val="20"/>
                <w:szCs w:val="20"/>
                <w:lang w:val="ru-RU"/>
              </w:rPr>
              <w:t xml:space="preserve">У випадку якщо участь у закупівлі приймає об’єднання учасників, забезпечення виконання договору про закупівлю надається таким об’єднанням (у разі створення об’єднання як юридичної особи). У разі, якщо об’єднання утворене учасниками-нерезидентами України </w:t>
            </w:r>
            <w:r w:rsidRPr="0042526F">
              <w:rPr>
                <w:rFonts w:ascii="Times New Roman" w:hAnsi="Times New Roman" w:cs="Times New Roman"/>
                <w:b/>
                <w:i/>
                <w:color w:val="002060"/>
                <w:sz w:val="20"/>
                <w:szCs w:val="20"/>
                <w:lang w:val="ru-RU"/>
              </w:rPr>
              <w:t>без створення</w:t>
            </w:r>
            <w:r w:rsidRPr="0042526F">
              <w:rPr>
                <w:rFonts w:ascii="Times New Roman" w:hAnsi="Times New Roman" w:cs="Times New Roman"/>
                <w:i/>
                <w:color w:val="002060"/>
                <w:sz w:val="20"/>
                <w:szCs w:val="20"/>
                <w:lang w:val="ru-RU"/>
              </w:rPr>
              <w:t xml:space="preserve"> об’єднання – юридичної особи, забезпечення виконання договору про закупівлю надається будь-яким членом об’єднання.</w:t>
            </w:r>
          </w:p>
        </w:tc>
        <w:tc>
          <w:tcPr>
            <w:tcW w:w="6663" w:type="dxa"/>
            <w:vAlign w:val="center"/>
          </w:tcPr>
          <w:p w14:paraId="0023299B" w14:textId="77777777" w:rsidR="00D0385A" w:rsidRPr="0042526F" w:rsidRDefault="00D0385A" w:rsidP="00190FBB">
            <w:pPr>
              <w:spacing w:line="216" w:lineRule="auto"/>
              <w:ind w:right="34"/>
              <w:contextualSpacing/>
              <w:rPr>
                <w:rFonts w:ascii="Times New Roman" w:hAnsi="Times New Roman" w:cs="Times New Roman"/>
                <w:i/>
                <w:color w:val="002060"/>
                <w:sz w:val="24"/>
                <w:szCs w:val="24"/>
                <w:lang w:val="ru-RU" w:eastAsia="uk-UA"/>
              </w:rPr>
            </w:pPr>
            <w:r w:rsidRPr="0042526F">
              <w:rPr>
                <w:rFonts w:ascii="Times New Roman" w:hAnsi="Times New Roman" w:cs="Times New Roman"/>
                <w:color w:val="002060"/>
                <w:sz w:val="24"/>
                <w:szCs w:val="24"/>
                <w:lang w:val="ru-RU" w:eastAsia="uk-UA"/>
              </w:rPr>
              <w:t xml:space="preserve">2.1.1. Забезпечення виконання договору про закупівлю </w:t>
            </w:r>
            <w:r w:rsidRPr="0042526F">
              <w:rPr>
                <w:rFonts w:ascii="Times New Roman" w:hAnsi="Times New Roman" w:cs="Times New Roman"/>
                <w:color w:val="002060"/>
                <w:sz w:val="24"/>
                <w:szCs w:val="24"/>
                <w:lang w:val="ru-RU"/>
              </w:rPr>
              <w:t xml:space="preserve"> повинно відповідати вимогам, що викладені в п .7 розділу </w:t>
            </w:r>
            <w:r w:rsidRPr="0042526F">
              <w:rPr>
                <w:rFonts w:ascii="Times New Roman" w:hAnsi="Times New Roman" w:cs="Times New Roman"/>
                <w:bCs/>
                <w:color w:val="002060"/>
                <w:sz w:val="24"/>
                <w:szCs w:val="24"/>
                <w:lang w:val="uk-UA"/>
              </w:rPr>
              <w:t xml:space="preserve">VI </w:t>
            </w:r>
            <w:r w:rsidRPr="0042526F">
              <w:rPr>
                <w:rFonts w:ascii="Times New Roman" w:hAnsi="Times New Roman" w:cs="Times New Roman"/>
                <w:color w:val="002060"/>
                <w:sz w:val="24"/>
                <w:szCs w:val="24"/>
                <w:lang w:val="uk-UA"/>
              </w:rPr>
              <w:t>Т</w:t>
            </w:r>
            <w:r w:rsidRPr="0042526F">
              <w:rPr>
                <w:rFonts w:ascii="Times New Roman" w:hAnsi="Times New Roman" w:cs="Times New Roman"/>
                <w:color w:val="002060"/>
                <w:sz w:val="24"/>
                <w:szCs w:val="24"/>
                <w:lang w:val="ru-RU"/>
              </w:rPr>
              <w:t>ендерної документації.</w:t>
            </w:r>
          </w:p>
        </w:tc>
        <w:tc>
          <w:tcPr>
            <w:tcW w:w="708" w:type="dxa"/>
            <w:vAlign w:val="center"/>
          </w:tcPr>
          <w:p w14:paraId="5FFFC957" w14:textId="77777777" w:rsidR="00D0385A" w:rsidRPr="0042526F" w:rsidRDefault="00D0385A" w:rsidP="00190FBB">
            <w:pPr>
              <w:spacing w:line="216" w:lineRule="auto"/>
              <w:ind w:right="113"/>
              <w:contextualSpacing/>
              <w:rPr>
                <w:rFonts w:ascii="Times New Roman" w:hAnsi="Times New Roman" w:cs="Times New Roman"/>
                <w:sz w:val="24"/>
                <w:szCs w:val="24"/>
                <w:lang w:val="ru-RU" w:eastAsia="uk-UA"/>
              </w:rPr>
            </w:pPr>
          </w:p>
        </w:tc>
      </w:tr>
      <w:tr w:rsidR="00D0385A" w:rsidRPr="0042526F" w14:paraId="6B7C9B5A" w14:textId="77777777" w:rsidTr="00190FBB">
        <w:trPr>
          <w:trHeight w:val="1863"/>
        </w:trPr>
        <w:tc>
          <w:tcPr>
            <w:tcW w:w="2830" w:type="dxa"/>
            <w:vAlign w:val="center"/>
          </w:tcPr>
          <w:p w14:paraId="7E9E61D9" w14:textId="77777777" w:rsidR="00D0385A" w:rsidRPr="0042526F" w:rsidRDefault="00D0385A" w:rsidP="00190FBB">
            <w:pPr>
              <w:spacing w:line="216" w:lineRule="auto"/>
              <w:ind w:right="113"/>
              <w:contextualSpacing/>
              <w:rPr>
                <w:rFonts w:ascii="Times New Roman" w:hAnsi="Times New Roman" w:cs="Times New Roman"/>
                <w:sz w:val="24"/>
                <w:szCs w:val="24"/>
                <w:lang w:val="uk-UA"/>
              </w:rPr>
            </w:pPr>
            <w:r w:rsidRPr="0042526F">
              <w:rPr>
                <w:rFonts w:ascii="Times New Roman" w:hAnsi="Times New Roman" w:cs="Times New Roman"/>
                <w:sz w:val="24"/>
                <w:szCs w:val="24"/>
                <w:lang w:val="uk-UA"/>
              </w:rPr>
              <w:t>2.2. Наявність ліцензій, дозволів, сертифікатів, необхідних для виконання робіт згідно з предметом закупівлі</w:t>
            </w:r>
          </w:p>
          <w:p w14:paraId="1D1CCF39" w14:textId="77777777" w:rsidR="00D0385A" w:rsidRPr="0042526F" w:rsidRDefault="00D0385A" w:rsidP="00190FBB">
            <w:pPr>
              <w:spacing w:line="216" w:lineRule="auto"/>
              <w:ind w:right="113"/>
              <w:contextualSpacing/>
              <w:rPr>
                <w:rFonts w:ascii="Times New Roman" w:hAnsi="Times New Roman" w:cs="Times New Roman"/>
                <w:sz w:val="24"/>
                <w:szCs w:val="24"/>
                <w:lang w:val="ru-RU" w:eastAsia="uk-UA"/>
              </w:rPr>
            </w:pPr>
            <w:r w:rsidRPr="0042526F">
              <w:rPr>
                <w:rFonts w:ascii="Times New Roman" w:hAnsi="Times New Roman" w:cs="Times New Roman"/>
                <w:i/>
                <w:color w:val="002060"/>
                <w:sz w:val="24"/>
                <w:szCs w:val="24"/>
                <w:lang w:val="ru-RU" w:eastAsia="uk-UA"/>
              </w:rPr>
              <w:t>(надається через електронну систему закупівель)</w:t>
            </w:r>
          </w:p>
        </w:tc>
        <w:tc>
          <w:tcPr>
            <w:tcW w:w="6663" w:type="dxa"/>
            <w:vAlign w:val="center"/>
          </w:tcPr>
          <w:p w14:paraId="75468E41" w14:textId="77777777" w:rsidR="00D0385A" w:rsidRPr="0042526F" w:rsidRDefault="00D0385A" w:rsidP="00190FBB">
            <w:pPr>
              <w:spacing w:line="216" w:lineRule="auto"/>
              <w:ind w:right="34"/>
              <w:contextualSpacing/>
              <w:rPr>
                <w:rFonts w:ascii="Times New Roman" w:hAnsi="Times New Roman" w:cs="Times New Roman"/>
                <w:color w:val="002060"/>
                <w:sz w:val="24"/>
                <w:szCs w:val="24"/>
                <w:lang w:val="ru-RU" w:eastAsia="uk-UA"/>
              </w:rPr>
            </w:pPr>
            <w:r w:rsidRPr="0042526F">
              <w:rPr>
                <w:rFonts w:ascii="Times New Roman" w:hAnsi="Times New Roman" w:cs="Times New Roman"/>
                <w:color w:val="FF0000"/>
                <w:sz w:val="24"/>
                <w:szCs w:val="24"/>
                <w:lang w:val="ru-RU" w:eastAsia="uk-UA"/>
              </w:rPr>
              <w:t>2.2.1. Замовник зазначає назви відповідних документів ( в разі необхідності)</w:t>
            </w:r>
          </w:p>
        </w:tc>
        <w:tc>
          <w:tcPr>
            <w:tcW w:w="708" w:type="dxa"/>
            <w:vAlign w:val="center"/>
          </w:tcPr>
          <w:p w14:paraId="2ECC3792" w14:textId="77777777" w:rsidR="00D0385A" w:rsidRPr="0042526F" w:rsidRDefault="00D0385A" w:rsidP="00190FBB">
            <w:pPr>
              <w:spacing w:line="216" w:lineRule="auto"/>
              <w:ind w:right="113"/>
              <w:contextualSpacing/>
              <w:rPr>
                <w:rFonts w:ascii="Times New Roman" w:hAnsi="Times New Roman" w:cs="Times New Roman"/>
                <w:sz w:val="24"/>
                <w:szCs w:val="24"/>
                <w:lang w:val="ru-RU" w:eastAsia="uk-UA"/>
              </w:rPr>
            </w:pPr>
          </w:p>
        </w:tc>
      </w:tr>
      <w:tr w:rsidR="00D0385A" w:rsidRPr="0042526F" w14:paraId="67870A3D" w14:textId="77777777" w:rsidTr="00190FBB">
        <w:trPr>
          <w:trHeight w:val="1228"/>
        </w:trPr>
        <w:tc>
          <w:tcPr>
            <w:tcW w:w="10201" w:type="dxa"/>
            <w:gridSpan w:val="3"/>
            <w:vAlign w:val="center"/>
          </w:tcPr>
          <w:p w14:paraId="2660B832" w14:textId="77777777" w:rsidR="00D0385A" w:rsidRPr="0042526F" w:rsidRDefault="00D0385A" w:rsidP="00190FBB">
            <w:pPr>
              <w:spacing w:line="216" w:lineRule="auto"/>
              <w:ind w:right="31"/>
              <w:contextualSpacing/>
              <w:rPr>
                <w:rFonts w:ascii="Times New Roman" w:hAnsi="Times New Roman" w:cs="Times New Roman"/>
                <w:sz w:val="24"/>
                <w:szCs w:val="24"/>
                <w:lang w:val="uk-UA" w:eastAsia="uk-UA"/>
              </w:rPr>
            </w:pPr>
            <w:r w:rsidRPr="0042526F">
              <w:rPr>
                <w:rFonts w:ascii="Times New Roman" w:hAnsi="Times New Roman" w:cs="Times New Roman"/>
                <w:color w:val="333333"/>
                <w:sz w:val="24"/>
                <w:szCs w:val="24"/>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w:t>
            </w:r>
            <w:r w:rsidRPr="0042526F">
              <w:rPr>
                <w:rFonts w:ascii="Times New Roman" w:hAnsi="Times New Roman" w:cs="Times New Roman"/>
                <w:color w:val="333333"/>
                <w:sz w:val="24"/>
                <w:szCs w:val="24"/>
                <w:shd w:val="clear" w:color="auto" w:fill="FFFFFF"/>
              </w:rPr>
              <w:t> </w:t>
            </w:r>
            <w:hyperlink r:id="rId35" w:tgtFrame="_blank" w:history="1">
              <w:r w:rsidRPr="0042526F">
                <w:rPr>
                  <w:rFonts w:ascii="Times New Roman" w:hAnsi="Times New Roman" w:cs="Times New Roman"/>
                  <w:color w:val="0070C0"/>
                  <w:sz w:val="24"/>
                  <w:szCs w:val="24"/>
                  <w:u w:val="single"/>
                  <w:shd w:val="clear" w:color="auto" w:fill="FFFFFF"/>
                  <w:lang w:val="uk-UA"/>
                </w:rPr>
                <w:t>Законом України</w:t>
              </w:r>
            </w:hyperlink>
            <w:r w:rsidRPr="0042526F">
              <w:rPr>
                <w:rFonts w:ascii="Times New Roman" w:hAnsi="Times New Roman" w:cs="Times New Roman"/>
                <w:color w:val="333333"/>
                <w:sz w:val="24"/>
                <w:szCs w:val="24"/>
                <w:shd w:val="clear" w:color="auto" w:fill="FFFFFF"/>
              </w:rPr>
              <w:t> </w:t>
            </w:r>
            <w:r w:rsidRPr="0042526F">
              <w:rPr>
                <w:rFonts w:ascii="Times New Roman" w:hAnsi="Times New Roman" w:cs="Times New Roman"/>
                <w:color w:val="333333"/>
                <w:sz w:val="24"/>
                <w:szCs w:val="24"/>
                <w:shd w:val="clear" w:color="auto" w:fill="FFFFFF"/>
                <w:lang w:val="uk-UA"/>
              </w:rPr>
              <w:t>“Про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tc>
      </w:tr>
    </w:tbl>
    <w:p w14:paraId="42A0A937" w14:textId="77777777" w:rsidR="00D0385A" w:rsidRPr="0042526F" w:rsidRDefault="00D0385A" w:rsidP="00D0385A">
      <w:pPr>
        <w:spacing w:after="0"/>
        <w:ind w:firstLine="567"/>
        <w:rPr>
          <w:rFonts w:ascii="Times New Roman" w:eastAsia="Times New Roman" w:hAnsi="Times New Roman" w:cs="Times New Roman"/>
          <w:sz w:val="24"/>
          <w:szCs w:val="24"/>
          <w:lang w:val="ru-RU" w:eastAsia="uk-UA"/>
        </w:rPr>
      </w:pPr>
      <w:r w:rsidRPr="0042526F">
        <w:rPr>
          <w:rFonts w:ascii="Times New Roman" w:eastAsia="Times New Roman" w:hAnsi="Times New Roman" w:cs="Times New Roman"/>
          <w:sz w:val="24"/>
          <w:szCs w:val="24"/>
          <w:lang w:val="ru-RU" w:eastAsia="uk-UA"/>
        </w:rPr>
        <w:t>___________</w:t>
      </w:r>
    </w:p>
    <w:p w14:paraId="288881C4" w14:textId="77777777" w:rsidR="00D0385A" w:rsidRPr="0042526F" w:rsidRDefault="00D0385A" w:rsidP="00D0385A">
      <w:pPr>
        <w:tabs>
          <w:tab w:val="left" w:pos="567"/>
        </w:tabs>
        <w:spacing w:after="0" w:line="228" w:lineRule="auto"/>
        <w:rPr>
          <w:rFonts w:ascii="Times New Roman" w:eastAsia="Times New Roman" w:hAnsi="Times New Roman" w:cs="Times New Roman"/>
          <w:sz w:val="24"/>
          <w:szCs w:val="24"/>
          <w:lang w:val="ru-RU" w:eastAsia="uk-UA"/>
        </w:rPr>
      </w:pPr>
      <w:r w:rsidRPr="0042526F">
        <w:rPr>
          <w:rFonts w:ascii="Times New Roman" w:eastAsia="Times New Roman" w:hAnsi="Times New Roman" w:cs="Times New Roman"/>
          <w:sz w:val="24"/>
          <w:szCs w:val="24"/>
          <w:vertAlign w:val="superscript"/>
          <w:lang w:val="ru-RU" w:eastAsia="ru-RU"/>
        </w:rPr>
        <w:t>1</w:t>
      </w:r>
      <w:r w:rsidRPr="0042526F">
        <w:rPr>
          <w:rFonts w:ascii="Times New Roman" w:eastAsia="Times New Roman" w:hAnsi="Times New Roman" w:cs="Times New Roman"/>
          <w:sz w:val="24"/>
          <w:szCs w:val="24"/>
          <w:lang w:val="ru-RU" w:eastAsia="ru-RU"/>
        </w:rPr>
        <w:tab/>
      </w:r>
      <w:r w:rsidRPr="0042526F">
        <w:rPr>
          <w:rFonts w:ascii="Times New Roman" w:eastAsia="Times New Roman" w:hAnsi="Times New Roman" w:cs="Times New Roman"/>
          <w:sz w:val="24"/>
          <w:szCs w:val="24"/>
          <w:lang w:val="ru-RU" w:eastAsia="uk-UA"/>
        </w:rPr>
        <w:t>Учасники-нерезиденти для виконання вимог щодо подання документів (інформації), передбачених цим додатком, подають документи (інформацію), передбачені законодавством держави, де вони зареєстровані, з відповідними поясненнями:</w:t>
      </w:r>
    </w:p>
    <w:p w14:paraId="17E70D6E" w14:textId="77777777" w:rsidR="00D0385A" w:rsidRPr="0042526F" w:rsidRDefault="00D0385A" w:rsidP="00D0385A">
      <w:pPr>
        <w:numPr>
          <w:ilvl w:val="0"/>
          <w:numId w:val="72"/>
        </w:numPr>
        <w:tabs>
          <w:tab w:val="left" w:pos="567"/>
        </w:tabs>
        <w:spacing w:after="0" w:line="228" w:lineRule="auto"/>
        <w:ind w:left="567"/>
        <w:contextualSpacing/>
        <w:rPr>
          <w:rFonts w:ascii="Times New Roman" w:eastAsia="Times New Roman" w:hAnsi="Times New Roman" w:cs="Times New Roman"/>
          <w:sz w:val="24"/>
          <w:szCs w:val="24"/>
          <w:lang w:val="ru-RU" w:eastAsia="uk-UA"/>
        </w:rPr>
      </w:pPr>
      <w:r w:rsidRPr="0042526F">
        <w:rPr>
          <w:rFonts w:ascii="Times New Roman" w:eastAsia="Times New Roman" w:hAnsi="Times New Roman" w:cs="Times New Roman"/>
          <w:sz w:val="24"/>
          <w:szCs w:val="24"/>
          <w:lang w:val="ru-RU" w:eastAsia="uk-UA"/>
        </w:rPr>
        <w:t xml:space="preserve">у разі подання аналогу документу або у разі відсутності такого документу та його аналогу, учасник-нерезидент повинен додати пояснювальну записку з посиланням на нормативно-правові акти держави, резидентом якої він є; </w:t>
      </w:r>
    </w:p>
    <w:p w14:paraId="15FAE48B" w14:textId="77777777" w:rsidR="00D0385A" w:rsidRPr="0042526F" w:rsidRDefault="00D0385A" w:rsidP="00D0385A">
      <w:pPr>
        <w:numPr>
          <w:ilvl w:val="0"/>
          <w:numId w:val="72"/>
        </w:numPr>
        <w:tabs>
          <w:tab w:val="left" w:pos="567"/>
        </w:tabs>
        <w:spacing w:after="0" w:line="228" w:lineRule="auto"/>
        <w:ind w:left="567"/>
        <w:contextualSpacing/>
        <w:rPr>
          <w:rFonts w:ascii="Times New Roman" w:eastAsia="Times New Roman" w:hAnsi="Times New Roman" w:cs="Times New Roman"/>
          <w:sz w:val="24"/>
          <w:szCs w:val="24"/>
          <w:lang w:val="ru-RU" w:eastAsia="uk-UA"/>
        </w:rPr>
      </w:pPr>
      <w:r w:rsidRPr="0042526F">
        <w:rPr>
          <w:rFonts w:ascii="Times New Roman" w:eastAsia="Times New Roman" w:hAnsi="Times New Roman" w:cs="Times New Roman"/>
          <w:sz w:val="24"/>
          <w:szCs w:val="24"/>
          <w:lang w:val="ru-RU" w:eastAsia="uk-UA"/>
        </w:rPr>
        <w:t>у разі, якщо законодавством держави, де зареєстрований учасник-нерезидент, не передбачено надання відповідних документів, учасник надає лист-роз’яснення, в якому зазначає законодавчі підстави ненадання документів, передбачених цим Додатком.</w:t>
      </w:r>
    </w:p>
    <w:p w14:paraId="551E6915" w14:textId="77777777" w:rsidR="00D0385A" w:rsidRPr="0042526F" w:rsidRDefault="00D0385A" w:rsidP="00D0385A">
      <w:pPr>
        <w:tabs>
          <w:tab w:val="left" w:pos="567"/>
        </w:tabs>
        <w:spacing w:after="0" w:line="228" w:lineRule="auto"/>
        <w:rPr>
          <w:rFonts w:ascii="Times New Roman" w:eastAsia="Times New Roman" w:hAnsi="Times New Roman" w:cs="Times New Roman"/>
          <w:sz w:val="24"/>
          <w:szCs w:val="24"/>
          <w:lang w:val="ru-RU" w:eastAsia="uk-UA"/>
        </w:rPr>
      </w:pPr>
      <w:r w:rsidRPr="0042526F">
        <w:rPr>
          <w:rFonts w:ascii="Times New Roman" w:eastAsia="Times New Roman" w:hAnsi="Times New Roman" w:cs="Times New Roman"/>
          <w:sz w:val="24"/>
          <w:szCs w:val="24"/>
          <w:lang w:val="ru-RU" w:eastAsia="uk-UA"/>
        </w:rPr>
        <w:tab/>
        <w:t>Учасник-нерезидент заповнює форми, передбачені у цьому Додатку, та надає до них (у разі необхідності) відповідні пояснення, опис яких наведений вище.</w:t>
      </w:r>
    </w:p>
    <w:p w14:paraId="29108AE3" w14:textId="77777777" w:rsidR="00F90872" w:rsidRPr="009805F7" w:rsidRDefault="00F90872" w:rsidP="00F90872">
      <w:pPr>
        <w:spacing w:after="0"/>
        <w:rPr>
          <w:rFonts w:eastAsia="Calibri"/>
          <w:lang w:val="ru-RU"/>
        </w:rPr>
      </w:pPr>
    </w:p>
    <w:p w14:paraId="7AACF3CA" w14:textId="77777777" w:rsidR="00F90872" w:rsidRPr="00F90872" w:rsidRDefault="00F90872" w:rsidP="00F90872">
      <w:pPr>
        <w:spacing w:after="0"/>
        <w:ind w:right="34"/>
        <w:rPr>
          <w:rFonts w:eastAsia="Calibri"/>
          <w:lang w:val="ru-RU"/>
        </w:rPr>
      </w:pPr>
      <w:r w:rsidRPr="00F90872">
        <w:rPr>
          <w:rFonts w:eastAsia="Calibri"/>
          <w:lang w:val="ru-RU"/>
        </w:rPr>
        <w:br w:type="page"/>
      </w:r>
    </w:p>
    <w:p w14:paraId="2351A900" w14:textId="77777777" w:rsidR="00D0385A" w:rsidRPr="0042526F" w:rsidRDefault="00D0385A" w:rsidP="00D0385A">
      <w:pPr>
        <w:spacing w:after="0"/>
        <w:jc w:val="right"/>
        <w:rPr>
          <w:rFonts w:ascii="Times New Roman" w:eastAsia="Calibri" w:hAnsi="Times New Roman" w:cs="Times New Roman"/>
          <w:b/>
          <w:iCs/>
          <w:lang w:val="ru-RU"/>
        </w:rPr>
      </w:pPr>
      <w:r w:rsidRPr="0042526F">
        <w:rPr>
          <w:rFonts w:ascii="Times New Roman" w:eastAsia="Calibri" w:hAnsi="Times New Roman" w:cs="Times New Roman"/>
          <w:b/>
          <w:iCs/>
          <w:lang w:val="ru-RU"/>
        </w:rPr>
        <w:t>Додаток 4</w:t>
      </w:r>
    </w:p>
    <w:p w14:paraId="0ECD25F7" w14:textId="77777777" w:rsidR="00D0385A" w:rsidRPr="0042526F" w:rsidRDefault="00D0385A" w:rsidP="00D0385A">
      <w:pPr>
        <w:spacing w:after="0"/>
        <w:jc w:val="right"/>
        <w:rPr>
          <w:rFonts w:ascii="Times New Roman" w:eastAsia="Calibri" w:hAnsi="Times New Roman" w:cs="Times New Roman"/>
          <w:bCs/>
          <w:iCs/>
          <w:lang w:val="ru-RU"/>
        </w:rPr>
      </w:pPr>
      <w:r w:rsidRPr="0042526F">
        <w:rPr>
          <w:rFonts w:ascii="Times New Roman" w:eastAsia="Calibri" w:hAnsi="Times New Roman" w:cs="Times New Roman"/>
          <w:bCs/>
          <w:iCs/>
          <w:lang w:val="ru-RU"/>
        </w:rPr>
        <w:t>до тендерної документації</w:t>
      </w:r>
    </w:p>
    <w:p w14:paraId="6F363AB6" w14:textId="77777777" w:rsidR="00D0385A" w:rsidRPr="0042526F" w:rsidRDefault="00D0385A" w:rsidP="00D0385A">
      <w:pPr>
        <w:spacing w:after="0"/>
        <w:rPr>
          <w:rFonts w:ascii="Times New Roman" w:eastAsia="Calibri" w:hAnsi="Times New Roman" w:cs="Times New Roman"/>
          <w:b/>
          <w:i/>
          <w:lang w:val="ru-RU"/>
        </w:rPr>
      </w:pPr>
    </w:p>
    <w:p w14:paraId="0E774AFC" w14:textId="77777777" w:rsidR="00D0385A" w:rsidRPr="00D0385A" w:rsidRDefault="00D0385A" w:rsidP="00D0385A">
      <w:pPr>
        <w:spacing w:after="0"/>
        <w:rPr>
          <w:rFonts w:eastAsia="Calibri"/>
          <w:lang w:val="ru-RU"/>
        </w:rPr>
      </w:pPr>
    </w:p>
    <w:p w14:paraId="11846A8F" w14:textId="77777777" w:rsidR="00D0385A" w:rsidRPr="00D0385A" w:rsidRDefault="00D0385A" w:rsidP="00D0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ПРОЄКТ ДОГОВОРУ</w:t>
      </w:r>
    </w:p>
    <w:p w14:paraId="1FF8AE97" w14:textId="77777777" w:rsidR="00D0385A" w:rsidRPr="00D0385A" w:rsidRDefault="00D0385A" w:rsidP="00D0385A">
      <w:pPr>
        <w:jc w:val="center"/>
        <w:rPr>
          <w:rFonts w:ascii="Times New Roman" w:eastAsia="Calibri" w:hAnsi="Times New Roman" w:cs="Times New Roman"/>
          <w:b/>
          <w:sz w:val="24"/>
          <w:szCs w:val="24"/>
          <w:lang w:val="ru-RU"/>
        </w:rPr>
      </w:pPr>
    </w:p>
    <w:p w14:paraId="224EAB01" w14:textId="77777777" w:rsidR="00D0385A" w:rsidRPr="00D0385A" w:rsidRDefault="00D0385A" w:rsidP="00D0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Примірний договір про закупівлю робіт</w:t>
      </w:r>
    </w:p>
    <w:p w14:paraId="3F02F82A" w14:textId="77777777" w:rsidR="00D0385A" w:rsidRPr="00D0385A" w:rsidRDefault="00D0385A" w:rsidP="00D0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(договір підряду)</w:t>
      </w:r>
    </w:p>
    <w:p w14:paraId="6FF742F0" w14:textId="77777777" w:rsidR="00D0385A" w:rsidRPr="00D0385A" w:rsidRDefault="00D0385A" w:rsidP="00D0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i/>
          <w:color w:val="222222"/>
          <w:sz w:val="24"/>
          <w:szCs w:val="24"/>
          <w:highlight w:val="white"/>
          <w:lang w:val="ru-RU"/>
        </w:rPr>
      </w:pPr>
      <w:r w:rsidRPr="00D0385A">
        <w:rPr>
          <w:rFonts w:ascii="Times New Roman" w:eastAsia="Calibri" w:hAnsi="Times New Roman" w:cs="Times New Roman"/>
          <w:b/>
          <w:i/>
          <w:sz w:val="24"/>
          <w:szCs w:val="24"/>
          <w:lang w:val="ru-RU"/>
        </w:rPr>
        <w:t xml:space="preserve">№ договору (окрім застосовної замовником номенклатури обліку договорів додатково </w:t>
      </w:r>
      <w:r w:rsidRPr="00D0385A">
        <w:rPr>
          <w:rFonts w:ascii="Times New Roman" w:eastAsia="Calibri" w:hAnsi="Times New Roman" w:cs="Times New Roman"/>
          <w:b/>
          <w:i/>
          <w:sz w:val="24"/>
          <w:szCs w:val="24"/>
          <w:u w:val="single"/>
          <w:lang w:val="ru-RU"/>
        </w:rPr>
        <w:t>рекомендується</w:t>
      </w:r>
      <w:r w:rsidRPr="00D0385A">
        <w:rPr>
          <w:rFonts w:ascii="Times New Roman" w:eastAsia="Calibri" w:hAnsi="Times New Roman" w:cs="Times New Roman"/>
          <w:b/>
          <w:i/>
          <w:sz w:val="24"/>
          <w:szCs w:val="24"/>
          <w:lang w:val="ru-RU"/>
        </w:rPr>
        <w:t xml:space="preserve"> використовувати універсальний ідентифікатор договорів за Програмою Енергоефективність громадських будівель в Україні згідно погодженого Плану закупівлі Програми</w:t>
      </w:r>
    </w:p>
    <w:p w14:paraId="7BCFEFAA" w14:textId="77777777" w:rsidR="00D0385A" w:rsidRPr="00D0385A" w:rsidRDefault="00D0385A" w:rsidP="00D0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i/>
          <w:sz w:val="24"/>
          <w:szCs w:val="24"/>
          <w:lang w:val="ru-RU"/>
        </w:rPr>
      </w:pPr>
    </w:p>
    <w:p w14:paraId="732A3DF9"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м. ______________</w:t>
      </w:r>
      <w:r w:rsidRPr="00D0385A">
        <w:rPr>
          <w:rFonts w:ascii="Times New Roman" w:eastAsia="Calibri" w:hAnsi="Times New Roman" w:cs="Times New Roman"/>
          <w:b/>
          <w:color w:val="000000"/>
          <w:sz w:val="24"/>
          <w:szCs w:val="24"/>
          <w:lang w:val="ru-RU"/>
        </w:rPr>
        <w:tab/>
        <w:t xml:space="preserve">                   </w:t>
      </w:r>
      <w:r w:rsidRPr="00D0385A">
        <w:rPr>
          <w:rFonts w:ascii="Times New Roman" w:eastAsia="Calibri" w:hAnsi="Times New Roman" w:cs="Times New Roman"/>
          <w:b/>
          <w:color w:val="000000"/>
          <w:sz w:val="24"/>
          <w:szCs w:val="24"/>
          <w:lang w:val="ru-RU"/>
        </w:rPr>
        <w:tab/>
      </w:r>
      <w:r w:rsidRPr="00D0385A">
        <w:rPr>
          <w:rFonts w:ascii="Times New Roman" w:eastAsia="Calibri" w:hAnsi="Times New Roman" w:cs="Times New Roman"/>
          <w:b/>
          <w:color w:val="000000"/>
          <w:sz w:val="24"/>
          <w:szCs w:val="24"/>
          <w:lang w:val="ru-RU"/>
        </w:rPr>
        <w:tab/>
      </w:r>
      <w:r w:rsidRPr="00D0385A">
        <w:rPr>
          <w:rFonts w:ascii="Times New Roman" w:eastAsia="Calibri" w:hAnsi="Times New Roman" w:cs="Times New Roman"/>
          <w:b/>
          <w:color w:val="000000"/>
          <w:sz w:val="24"/>
          <w:szCs w:val="24"/>
          <w:lang w:val="ru-RU"/>
        </w:rPr>
        <w:tab/>
      </w:r>
      <w:r w:rsidRPr="00D0385A">
        <w:rPr>
          <w:rFonts w:ascii="Times New Roman" w:eastAsia="Calibri" w:hAnsi="Times New Roman" w:cs="Times New Roman"/>
          <w:b/>
          <w:color w:val="000000"/>
          <w:sz w:val="24"/>
          <w:szCs w:val="24"/>
          <w:lang w:val="ru-RU"/>
        </w:rPr>
        <w:tab/>
        <w:t>«___» _________ 202__ року</w:t>
      </w:r>
    </w:p>
    <w:p w14:paraId="369864FB"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lang w:val="ru-RU"/>
        </w:rPr>
      </w:pPr>
    </w:p>
    <w:p w14:paraId="0F66BDD7" w14:textId="77777777" w:rsidR="00D0385A" w:rsidRPr="00D0385A" w:rsidRDefault="00D0385A" w:rsidP="00D0385A">
      <w:pPr>
        <w:pBdr>
          <w:top w:val="nil"/>
          <w:left w:val="nil"/>
          <w:bottom w:val="nil"/>
          <w:right w:val="nil"/>
          <w:between w:val="nil"/>
        </w:pBdr>
        <w:spacing w:after="0"/>
        <w:ind w:firstLine="708"/>
        <w:rPr>
          <w:rFonts w:ascii="Times New Roman" w:eastAsia="Calibri" w:hAnsi="Times New Roman" w:cs="Times New Roman"/>
          <w:b/>
          <w:i/>
          <w:color w:val="000000"/>
          <w:sz w:val="24"/>
          <w:szCs w:val="24"/>
          <w:lang w:val="ru-RU"/>
        </w:rPr>
      </w:pPr>
      <w:r w:rsidRPr="00D0385A">
        <w:rPr>
          <w:rFonts w:ascii="Times New Roman" w:eastAsia="Calibri" w:hAnsi="Times New Roman" w:cs="Times New Roman"/>
          <w:b/>
          <w:color w:val="000000"/>
          <w:sz w:val="24"/>
          <w:szCs w:val="24"/>
          <w:lang w:val="ru-RU"/>
        </w:rPr>
        <w:t xml:space="preserve">________________________________, іменований далі «Замовник», </w:t>
      </w:r>
      <w:r w:rsidRPr="00D0385A">
        <w:rPr>
          <w:rFonts w:ascii="Times New Roman" w:eastAsia="Calibri" w:hAnsi="Times New Roman" w:cs="Times New Roman"/>
          <w:color w:val="000000"/>
          <w:sz w:val="24"/>
          <w:szCs w:val="24"/>
          <w:lang w:val="ru-RU"/>
        </w:rPr>
        <w:t xml:space="preserve">що діє на підставі ___________, затвердженого _________ від _______№______, Фінансової угоди між Україною та Європейським інвестиційним банком (Проект «Енергоефективність громадських будівель в Україні», </w:t>
      </w:r>
      <w:r w:rsidRPr="00D0385A">
        <w:rPr>
          <w:rFonts w:ascii="Times New Roman" w:eastAsia="Calibri" w:hAnsi="Times New Roman" w:cs="Times New Roman"/>
          <w:b/>
          <w:color w:val="000000"/>
          <w:sz w:val="24"/>
          <w:szCs w:val="24"/>
          <w:lang w:val="ru-RU"/>
        </w:rPr>
        <w:t>далі – «Проект»</w:t>
      </w:r>
      <w:r w:rsidRPr="00D0385A">
        <w:rPr>
          <w:rFonts w:ascii="Times New Roman" w:eastAsia="Calibri" w:hAnsi="Times New Roman" w:cs="Times New Roman"/>
          <w:color w:val="000000"/>
          <w:sz w:val="24"/>
          <w:szCs w:val="24"/>
          <w:lang w:val="ru-RU"/>
        </w:rPr>
        <w:t>), ратифікованої Законом України від 15 липня 2021 року № 1663-</w:t>
      </w:r>
      <w:r w:rsidRPr="00FC221C">
        <w:rPr>
          <w:rFonts w:ascii="Times New Roman" w:eastAsia="Calibri" w:hAnsi="Times New Roman" w:cs="Times New Roman"/>
          <w:color w:val="000000"/>
          <w:sz w:val="24"/>
          <w:szCs w:val="24"/>
        </w:rPr>
        <w:t>IX</w:t>
      </w:r>
      <w:r w:rsidRPr="00D0385A">
        <w:rPr>
          <w:rFonts w:ascii="Times New Roman" w:eastAsia="Calibri" w:hAnsi="Times New Roman" w:cs="Times New Roman"/>
          <w:color w:val="000000"/>
          <w:sz w:val="24"/>
          <w:szCs w:val="24"/>
          <w:lang w:val="ru-RU"/>
        </w:rPr>
        <w:t>, та Договору про передачу коштів позики №___між_____ , з однієї сторони,_____</w:t>
      </w:r>
      <w:r w:rsidRPr="00D0385A">
        <w:rPr>
          <w:rFonts w:ascii="Times New Roman" w:eastAsia="Calibri" w:hAnsi="Times New Roman" w:cs="Times New Roman"/>
          <w:b/>
          <w:i/>
          <w:color w:val="000000"/>
          <w:sz w:val="24"/>
          <w:szCs w:val="24"/>
          <w:lang w:val="ru-RU"/>
        </w:rPr>
        <w:t xml:space="preserve">, </w:t>
      </w:r>
    </w:p>
    <w:p w14:paraId="738D8D9C" w14:textId="77777777" w:rsidR="00D0385A" w:rsidRPr="00D0385A" w:rsidRDefault="00D0385A" w:rsidP="00D0385A">
      <w:pPr>
        <w:pBdr>
          <w:top w:val="nil"/>
          <w:left w:val="nil"/>
          <w:bottom w:val="nil"/>
          <w:right w:val="nil"/>
          <w:between w:val="nil"/>
        </w:pBdr>
        <w:spacing w:after="0"/>
        <w:ind w:firstLine="708"/>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 xml:space="preserve">та </w:t>
      </w:r>
    </w:p>
    <w:p w14:paraId="187E95D5" w14:textId="77777777" w:rsidR="00D0385A" w:rsidRPr="00D0385A" w:rsidRDefault="00D0385A" w:rsidP="00D0385A">
      <w:pPr>
        <w:pBdr>
          <w:top w:val="nil"/>
          <w:left w:val="nil"/>
          <w:bottom w:val="nil"/>
          <w:right w:val="nil"/>
          <w:between w:val="nil"/>
        </w:pBdr>
        <w:spacing w:after="0"/>
        <w:ind w:firstLine="708"/>
        <w:rPr>
          <w:rFonts w:ascii="Times New Roman" w:eastAsia="Calibri" w:hAnsi="Times New Roman" w:cs="Times New Roman"/>
          <w:color w:val="000000"/>
          <w:sz w:val="24"/>
          <w:szCs w:val="24"/>
          <w:lang w:val="ru-RU"/>
        </w:rPr>
      </w:pPr>
      <w:r w:rsidRPr="00D0385A">
        <w:rPr>
          <w:rFonts w:ascii="Times New Roman" w:eastAsia="Calibri" w:hAnsi="Times New Roman" w:cs="Times New Roman"/>
          <w:i/>
          <w:color w:val="000000"/>
          <w:sz w:val="24"/>
          <w:szCs w:val="24"/>
          <w:lang w:val="ru-RU"/>
        </w:rPr>
        <w:t>_______________________</w:t>
      </w:r>
      <w:r w:rsidRPr="00D0385A">
        <w:rPr>
          <w:rFonts w:ascii="Times New Roman" w:eastAsia="Calibri" w:hAnsi="Times New Roman" w:cs="Times New Roman"/>
          <w:b/>
          <w:color w:val="000000"/>
          <w:sz w:val="24"/>
          <w:szCs w:val="24"/>
          <w:lang w:val="ru-RU"/>
        </w:rPr>
        <w:t xml:space="preserve">, іменований далі «Підрядник», </w:t>
      </w:r>
      <w:r w:rsidRPr="00D0385A">
        <w:rPr>
          <w:rFonts w:ascii="Times New Roman" w:eastAsia="Calibri" w:hAnsi="Times New Roman" w:cs="Times New Roman"/>
          <w:color w:val="000000"/>
          <w:sz w:val="24"/>
          <w:szCs w:val="24"/>
          <w:lang w:val="ru-RU"/>
        </w:rPr>
        <w:t xml:space="preserve">що діє на підставі </w:t>
      </w:r>
      <w:r w:rsidRPr="00D0385A">
        <w:rPr>
          <w:rFonts w:ascii="Times New Roman" w:eastAsia="Calibri" w:hAnsi="Times New Roman" w:cs="Times New Roman"/>
          <w:b/>
          <w:color w:val="000000"/>
          <w:sz w:val="24"/>
          <w:szCs w:val="24"/>
          <w:lang w:val="ru-RU"/>
        </w:rPr>
        <w:t>______________________,</w:t>
      </w:r>
      <w:r w:rsidRPr="00D0385A">
        <w:rPr>
          <w:rFonts w:ascii="Times New Roman" w:eastAsia="Calibri" w:hAnsi="Times New Roman" w:cs="Times New Roman"/>
          <w:color w:val="000000"/>
          <w:sz w:val="24"/>
          <w:szCs w:val="24"/>
          <w:lang w:val="ru-RU"/>
        </w:rPr>
        <w:t xml:space="preserve"> з іншої сторони, </w:t>
      </w:r>
    </w:p>
    <w:p w14:paraId="4B46BF1B" w14:textId="77777777" w:rsidR="00D0385A" w:rsidRPr="00D0385A" w:rsidRDefault="00D0385A" w:rsidP="00D0385A">
      <w:pPr>
        <w:pBdr>
          <w:top w:val="nil"/>
          <w:left w:val="nil"/>
          <w:bottom w:val="nil"/>
          <w:right w:val="nil"/>
          <w:between w:val="nil"/>
        </w:pBdr>
        <w:spacing w:after="0"/>
        <w:ind w:firstLine="708"/>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 xml:space="preserve">разом - </w:t>
      </w:r>
      <w:r w:rsidRPr="00D0385A">
        <w:rPr>
          <w:rFonts w:ascii="Times New Roman" w:eastAsia="Calibri" w:hAnsi="Times New Roman" w:cs="Times New Roman"/>
          <w:b/>
          <w:color w:val="000000"/>
          <w:sz w:val="24"/>
          <w:szCs w:val="24"/>
          <w:lang w:val="ru-RU"/>
        </w:rPr>
        <w:t>Сторони</w:t>
      </w:r>
      <w:r w:rsidRPr="00D0385A">
        <w:rPr>
          <w:rFonts w:ascii="Times New Roman" w:eastAsia="Calibri" w:hAnsi="Times New Roman" w:cs="Times New Roman"/>
          <w:color w:val="000000"/>
          <w:sz w:val="24"/>
          <w:szCs w:val="24"/>
          <w:lang w:val="ru-RU"/>
        </w:rPr>
        <w:t xml:space="preserve">, а кожен окремо – Сторона, керуючись вимогами чинного законодавства України, уклали цей </w:t>
      </w:r>
      <w:r w:rsidRPr="00D0385A">
        <w:rPr>
          <w:rFonts w:ascii="Times New Roman" w:eastAsia="Calibri" w:hAnsi="Times New Roman" w:cs="Times New Roman"/>
          <w:b/>
          <w:color w:val="000000"/>
          <w:sz w:val="24"/>
          <w:szCs w:val="24"/>
          <w:lang w:val="ru-RU"/>
        </w:rPr>
        <w:t>Договір</w:t>
      </w:r>
      <w:r w:rsidRPr="00D0385A">
        <w:rPr>
          <w:rFonts w:ascii="Times New Roman" w:eastAsia="Calibri" w:hAnsi="Times New Roman" w:cs="Times New Roman"/>
          <w:color w:val="000000"/>
          <w:sz w:val="24"/>
          <w:szCs w:val="24"/>
          <w:lang w:val="ru-RU"/>
        </w:rPr>
        <w:t xml:space="preserve"> про закупівлю робіт, далі – Договір, про нижченаведене.</w:t>
      </w:r>
    </w:p>
    <w:p w14:paraId="741E4785"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lang w:val="ru-RU"/>
        </w:rPr>
      </w:pPr>
    </w:p>
    <w:p w14:paraId="48AABBEB" w14:textId="77777777" w:rsidR="00D0385A" w:rsidRPr="00D0385A" w:rsidRDefault="00D0385A" w:rsidP="00D0385A">
      <w:pPr>
        <w:pBdr>
          <w:top w:val="nil"/>
          <w:left w:val="nil"/>
          <w:bottom w:val="nil"/>
          <w:right w:val="nil"/>
          <w:between w:val="nil"/>
        </w:pBdr>
        <w:spacing w:after="240"/>
        <w:jc w:val="center"/>
        <w:rPr>
          <w:rFonts w:ascii="Times New Roman" w:eastAsia="Calibri" w:hAnsi="Times New Roman" w:cs="Times New Roman"/>
          <w:color w:val="000000"/>
          <w:sz w:val="24"/>
          <w:szCs w:val="24"/>
          <w:lang w:val="ru-RU"/>
        </w:rPr>
      </w:pPr>
      <w:r w:rsidRPr="00D0385A">
        <w:rPr>
          <w:rFonts w:ascii="Times New Roman" w:eastAsia="Calibri" w:hAnsi="Times New Roman" w:cs="Times New Roman"/>
          <w:b/>
          <w:color w:val="000000"/>
          <w:sz w:val="24"/>
          <w:szCs w:val="24"/>
          <w:lang w:val="ru-RU"/>
        </w:rPr>
        <w:t>1. ПРЕДМЕТ ДОГОВОРУ</w:t>
      </w:r>
    </w:p>
    <w:p w14:paraId="58F7F0EC"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1.1. Підрядник зобов’язується відповідно до проектної документації та умов цього Договору виконати роботи з </w:t>
      </w:r>
      <w:r w:rsidRPr="00D0385A">
        <w:rPr>
          <w:rFonts w:ascii="Times New Roman" w:eastAsia="Calibri" w:hAnsi="Times New Roman" w:cs="Times New Roman"/>
          <w:i/>
          <w:sz w:val="24"/>
          <w:szCs w:val="24"/>
          <w:lang w:val="ru-RU"/>
        </w:rPr>
        <w:t>(далі – Роботи), а Замовник – прийняти та оплатити Роботи в порядку та на умовах, передбачених цим Договором за таким обʼєктом робіт:.</w:t>
      </w:r>
    </w:p>
    <w:p w14:paraId="3AE283AC" w14:textId="77777777" w:rsidR="00D0385A" w:rsidRPr="00D0385A" w:rsidRDefault="00D0385A" w:rsidP="00D0385A">
      <w:pPr>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___________ (зазначається назва обʼєкту згідно затвердженої проектної документації, далі – Обʼєкт), розташований за адресою:</w:t>
      </w:r>
    </w:p>
    <w:p w14:paraId="1EE23394"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i/>
          <w:sz w:val="24"/>
          <w:szCs w:val="24"/>
          <w:lang w:val="ru-RU"/>
        </w:rPr>
        <w:t>____________________________________________________.</w:t>
      </w:r>
      <w:r w:rsidRPr="00D0385A">
        <w:rPr>
          <w:rFonts w:ascii="Times New Roman" w:eastAsia="Calibri" w:hAnsi="Times New Roman" w:cs="Times New Roman"/>
          <w:sz w:val="24"/>
          <w:szCs w:val="24"/>
          <w:lang w:val="ru-RU"/>
        </w:rPr>
        <w:t>_______________________________________.</w:t>
      </w:r>
    </w:p>
    <w:p w14:paraId="66E1834A" w14:textId="77777777" w:rsidR="00D0385A" w:rsidRPr="00FC221C" w:rsidRDefault="00D0385A" w:rsidP="00D0385A">
      <w:pPr>
        <w:spacing w:after="0"/>
        <w:ind w:firstLine="708"/>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1.2. Склад та обсяги Робіт визначаються у проектній документації, яка є частиною робочого проекту, затвердженого Замовником.</w:t>
      </w:r>
    </w:p>
    <w:p w14:paraId="74769581" w14:textId="77777777" w:rsidR="00D0385A" w:rsidRPr="00FC221C" w:rsidRDefault="00D0385A" w:rsidP="00D0385A">
      <w:pPr>
        <w:spacing w:after="0"/>
        <w:ind w:firstLine="708"/>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Склад та обсяги Робіт можуть бути переглянуті в процесі виконання Робіт у разі внесення змін до проектної документації у порядку, визначеному у пункті 53 Загальних умов укладення та виконання договорів підряду в капітальному будівництві, затверджених постановою Кабінету Міністрів України від 01.08.2005 № 668 (далі – Загальні умови) з урахуванням Закону України «Про публічні закупівлі».</w:t>
      </w:r>
    </w:p>
    <w:p w14:paraId="04527E16"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1.3. Істотні умови договору не можуть змінюватися після його підписання до виконання зобов’язань Сторонами у повному обсязі, крім випадків передбачених законодавством (п.19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BBBCE02" w14:textId="77777777" w:rsidR="00D0385A" w:rsidRPr="00D0385A" w:rsidRDefault="00D0385A" w:rsidP="00D0385A">
      <w:pPr>
        <w:spacing w:after="0"/>
        <w:ind w:firstLine="40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1.4. Цей договір набирає чинності з моменту його підписання Сторонами.</w:t>
      </w:r>
    </w:p>
    <w:p w14:paraId="1EDB0F86" w14:textId="77777777" w:rsidR="00D0385A" w:rsidRPr="00D0385A" w:rsidRDefault="00D0385A" w:rsidP="00D0385A">
      <w:pPr>
        <w:pBdr>
          <w:top w:val="nil"/>
          <w:left w:val="nil"/>
          <w:bottom w:val="nil"/>
          <w:right w:val="nil"/>
          <w:between w:val="nil"/>
        </w:pBdr>
        <w:spacing w:after="240"/>
        <w:ind w:firstLine="400"/>
        <w:jc w:val="center"/>
        <w:rPr>
          <w:rFonts w:ascii="Times New Roman" w:eastAsia="Calibri" w:hAnsi="Times New Roman" w:cs="Times New Roman"/>
          <w:b/>
          <w:color w:val="000000"/>
          <w:sz w:val="24"/>
          <w:szCs w:val="24"/>
          <w:lang w:val="ru-RU"/>
        </w:rPr>
      </w:pPr>
      <w:r w:rsidRPr="00D0385A">
        <w:rPr>
          <w:rFonts w:ascii="Times New Roman" w:eastAsia="Calibri" w:hAnsi="Times New Roman" w:cs="Times New Roman"/>
          <w:b/>
          <w:color w:val="000000"/>
          <w:sz w:val="24"/>
          <w:szCs w:val="24"/>
          <w:lang w:val="ru-RU"/>
        </w:rPr>
        <w:t>2. СТРОКИ ВИКОНАННЯ РОБІТ</w:t>
      </w:r>
    </w:p>
    <w:p w14:paraId="54EF57A1" w14:textId="77777777" w:rsidR="00D0385A" w:rsidRPr="00D0385A" w:rsidRDefault="00D0385A" w:rsidP="00D0385A">
      <w:pPr>
        <w:spacing w:after="0"/>
        <w:ind w:firstLine="40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2.1. Підрядник розпочне виконання робіт після:</w:t>
      </w:r>
    </w:p>
    <w:p w14:paraId="7D018E0E" w14:textId="77777777" w:rsidR="00D0385A" w:rsidRPr="00D0385A" w:rsidRDefault="00D0385A" w:rsidP="00D0385A">
      <w:pPr>
        <w:spacing w:after="0"/>
        <w:ind w:firstLine="40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2.1.1. Набрання чинності цього Договору;</w:t>
      </w:r>
    </w:p>
    <w:p w14:paraId="3FB3B5BC" w14:textId="77777777" w:rsidR="00D0385A" w:rsidRPr="00D0385A" w:rsidRDefault="00D0385A" w:rsidP="00D0385A">
      <w:pPr>
        <w:spacing w:after="0"/>
        <w:ind w:firstLine="400"/>
        <w:rPr>
          <w:rFonts w:ascii="Times New Roman" w:eastAsia="Calibri" w:hAnsi="Times New Roman" w:cs="Times New Roman"/>
          <w:b/>
          <w:sz w:val="24"/>
          <w:szCs w:val="24"/>
          <w:lang w:val="ru-RU"/>
        </w:rPr>
      </w:pPr>
      <w:r w:rsidRPr="00D0385A">
        <w:rPr>
          <w:rFonts w:ascii="Times New Roman" w:eastAsia="Calibri" w:hAnsi="Times New Roman" w:cs="Times New Roman"/>
          <w:sz w:val="24"/>
          <w:szCs w:val="24"/>
          <w:lang w:val="ru-RU"/>
        </w:rPr>
        <w:t>2.1.2. Отримання необхідних дозвільних документів</w:t>
      </w:r>
      <w:r w:rsidRPr="00D0385A">
        <w:rPr>
          <w:rFonts w:ascii="Times New Roman" w:eastAsia="Calibri" w:hAnsi="Times New Roman" w:cs="Times New Roman"/>
          <w:b/>
          <w:sz w:val="24"/>
          <w:szCs w:val="24"/>
          <w:lang w:val="ru-RU"/>
        </w:rPr>
        <w:t>;</w:t>
      </w:r>
    </w:p>
    <w:p w14:paraId="6C4FB081" w14:textId="77777777" w:rsidR="00D0385A" w:rsidRPr="00D0385A" w:rsidRDefault="00D0385A" w:rsidP="00D0385A">
      <w:pPr>
        <w:spacing w:after="0"/>
        <w:ind w:firstLine="40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2.1.3. Надання Замовнику укладеного між Підрядником та страховою компанією, прийнятною для Замовника, договору страхування випадкового пошкодження Об’єкту, на якому виконуються Роботи, у вигляді страхування комплексу будівельно-монтажних та пусконалагоджувальних робіт. Термін дії страхування – повний період виконання робіт на об’єкті. У випадку, якщо з об’єктивних причин термін виконання Робіт буде продовжений, Підрядник зобов’язується продовжити термін дії договору страхування передбаченого даним пунктом Договору</w:t>
      </w:r>
    </w:p>
    <w:p w14:paraId="48334271" w14:textId="77777777" w:rsidR="00D0385A" w:rsidRPr="00F800AD" w:rsidRDefault="00D0385A" w:rsidP="00D0385A">
      <w:pPr>
        <w:spacing w:after="0"/>
        <w:ind w:firstLine="40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2.2. Строки виконання Робіт, зокрема початок та закінчення Робіт визначається Календарним графіком виконання робіт, який є невід'ємною частиною </w:t>
      </w:r>
      <w:r w:rsidRPr="00F800AD">
        <w:rPr>
          <w:rFonts w:ascii="Times New Roman" w:eastAsia="Calibri" w:hAnsi="Times New Roman" w:cs="Times New Roman"/>
          <w:sz w:val="24"/>
          <w:szCs w:val="24"/>
          <w:lang w:val="ru-RU"/>
        </w:rPr>
        <w:t>Договору (додаток № 2).</w:t>
      </w:r>
    </w:p>
    <w:p w14:paraId="7188D35F" w14:textId="77777777" w:rsidR="00D0385A" w:rsidRPr="00D0385A" w:rsidRDefault="00D0385A" w:rsidP="00D0385A">
      <w:pPr>
        <w:spacing w:after="0"/>
        <w:ind w:firstLine="40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2.3. Підрядник може забезпечити дострокове завершення виконання Робіт та здачу їх Замовнику тільки за згодою Замовника.</w:t>
      </w:r>
    </w:p>
    <w:p w14:paraId="2921DA0D" w14:textId="77777777" w:rsidR="00D0385A" w:rsidRPr="00D0385A" w:rsidRDefault="00D0385A" w:rsidP="00D0385A">
      <w:pPr>
        <w:spacing w:after="0"/>
        <w:ind w:firstLine="40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2.4. </w:t>
      </w:r>
      <w:sdt>
        <w:sdtPr>
          <w:rPr>
            <w:rFonts w:ascii="Times New Roman" w:eastAsia="Calibri" w:hAnsi="Times New Roman" w:cs="Times New Roman"/>
            <w:sz w:val="24"/>
            <w:szCs w:val="24"/>
          </w:rPr>
          <w:tag w:val="goog_rdk_50"/>
          <w:id w:val="2077316149"/>
        </w:sdtPr>
        <w:sdtEndPr/>
        <w:sdtContent/>
      </w:sdt>
      <w:r w:rsidRPr="00D0385A">
        <w:rPr>
          <w:rFonts w:ascii="Times New Roman" w:eastAsia="Calibri" w:hAnsi="Times New Roman" w:cs="Times New Roman"/>
          <w:sz w:val="24"/>
          <w:szCs w:val="24"/>
          <w:lang w:val="ru-RU"/>
        </w:rPr>
        <w:t xml:space="preserve"> Строки виконання Робіт можуть бути змінені з внесенням відповідних змін у цей Договір у випадках, передбачених пунктами 19, 20 Загальних умов з урахуванням вимог Закону України «Про публічні закупівлі» та пункту 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p>
    <w:p w14:paraId="12B6E5D7" w14:textId="77777777" w:rsidR="00D0385A" w:rsidRPr="009805F7" w:rsidRDefault="00D0385A" w:rsidP="00D0385A">
      <w:pPr>
        <w:spacing w:after="0"/>
        <w:ind w:firstLine="400"/>
        <w:rPr>
          <w:rFonts w:ascii="Times New Roman" w:eastAsia="Calibri" w:hAnsi="Times New Roman" w:cs="Times New Roman"/>
          <w:sz w:val="24"/>
          <w:szCs w:val="24"/>
          <w:lang w:val="ru-RU"/>
        </w:rPr>
      </w:pPr>
      <w:r w:rsidRPr="009805F7">
        <w:rPr>
          <w:rFonts w:ascii="Times New Roman" w:eastAsia="Calibri" w:hAnsi="Times New Roman" w:cs="Times New Roman"/>
          <w:sz w:val="24"/>
          <w:szCs w:val="24"/>
          <w:lang w:val="ru-RU"/>
        </w:rPr>
        <w:t xml:space="preserve">2.5. Підрядник зобов’язаний уточнювати Календарний графік виконання робіт у випадках якщо відставання виконання робіт від Календарного графіку буде становити більше 5 робочих  днів. </w:t>
      </w:r>
    </w:p>
    <w:p w14:paraId="0D9C16AA" w14:textId="77777777" w:rsidR="00D0385A" w:rsidRPr="00FC221C" w:rsidRDefault="00D0385A" w:rsidP="00D0385A">
      <w:pPr>
        <w:spacing w:after="0"/>
        <w:ind w:firstLine="400"/>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 xml:space="preserve">Одночасно із уточненням Календарного графіку виконання робіт Підрядник, якщо порушення строків виконання Робіт виникло з його вини, за вимогою Замовника розробить заходи з усунення відставання робіт. </w:t>
      </w:r>
    </w:p>
    <w:p w14:paraId="381E3C05" w14:textId="77777777" w:rsidR="00D0385A" w:rsidRPr="00D0385A" w:rsidRDefault="00D0385A" w:rsidP="00D0385A">
      <w:pPr>
        <w:pBdr>
          <w:top w:val="nil"/>
          <w:left w:val="nil"/>
          <w:bottom w:val="nil"/>
          <w:right w:val="nil"/>
          <w:between w:val="nil"/>
        </w:pBdr>
        <w:spacing w:after="240"/>
        <w:jc w:val="center"/>
        <w:rPr>
          <w:rFonts w:ascii="Times New Roman" w:eastAsia="Calibri" w:hAnsi="Times New Roman" w:cs="Times New Roman"/>
          <w:color w:val="000000"/>
          <w:sz w:val="24"/>
          <w:szCs w:val="24"/>
          <w:lang w:val="ru-RU"/>
        </w:rPr>
      </w:pPr>
      <w:r w:rsidRPr="00D0385A">
        <w:rPr>
          <w:rFonts w:ascii="Times New Roman" w:eastAsia="Calibri" w:hAnsi="Times New Roman" w:cs="Times New Roman"/>
          <w:b/>
          <w:color w:val="000000"/>
          <w:sz w:val="24"/>
          <w:szCs w:val="24"/>
          <w:lang w:val="ru-RU"/>
        </w:rPr>
        <w:t>3. ДОГОВІРНА ЦІНА</w:t>
      </w:r>
    </w:p>
    <w:p w14:paraId="7AF1517F"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3.1. Договірна ціна становить:</w:t>
      </w:r>
    </w:p>
    <w:p w14:paraId="16D0727F"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а) Сума без ПДВ: ______________________ (</w:t>
      </w:r>
      <w:r w:rsidRPr="00D0385A">
        <w:rPr>
          <w:rFonts w:ascii="Times New Roman" w:eastAsia="Calibri" w:hAnsi="Times New Roman" w:cs="Times New Roman"/>
          <w:i/>
          <w:sz w:val="24"/>
          <w:szCs w:val="24"/>
          <w:lang w:val="ru-RU"/>
        </w:rPr>
        <w:t>сума прописом</w:t>
      </w:r>
      <w:r w:rsidRPr="00D0385A">
        <w:rPr>
          <w:rFonts w:ascii="Times New Roman" w:eastAsia="Calibri" w:hAnsi="Times New Roman" w:cs="Times New Roman"/>
          <w:sz w:val="24"/>
          <w:szCs w:val="24"/>
          <w:lang w:val="ru-RU"/>
        </w:rPr>
        <w:t>) грн;</w:t>
      </w:r>
    </w:p>
    <w:p w14:paraId="55C52144" w14:textId="77777777" w:rsidR="00D0385A" w:rsidRPr="00D0385A" w:rsidRDefault="00D0385A" w:rsidP="00D0385A">
      <w:pPr>
        <w:spacing w:after="0"/>
        <w:ind w:firstLine="708"/>
        <w:rPr>
          <w:rFonts w:ascii="Times New Roman" w:eastAsia="Calibri" w:hAnsi="Times New Roman" w:cs="Times New Roman"/>
          <w:i/>
          <w:sz w:val="24"/>
          <w:szCs w:val="24"/>
          <w:lang w:val="ru-RU"/>
        </w:rPr>
      </w:pPr>
      <w:r w:rsidRPr="00D0385A">
        <w:rPr>
          <w:rFonts w:ascii="Times New Roman" w:eastAsia="Calibri" w:hAnsi="Times New Roman" w:cs="Times New Roman"/>
          <w:sz w:val="24"/>
          <w:szCs w:val="24"/>
          <w:lang w:val="ru-RU"/>
        </w:rPr>
        <w:t>б) ПДВ у сумі __________________ (</w:t>
      </w:r>
      <w:r w:rsidRPr="00D0385A">
        <w:rPr>
          <w:rFonts w:ascii="Times New Roman" w:eastAsia="Calibri" w:hAnsi="Times New Roman" w:cs="Times New Roman"/>
          <w:i/>
          <w:sz w:val="24"/>
          <w:szCs w:val="24"/>
          <w:lang w:val="ru-RU"/>
        </w:rPr>
        <w:t>сума прописом</w:t>
      </w:r>
      <w:r w:rsidRPr="00D0385A">
        <w:rPr>
          <w:rFonts w:ascii="Times New Roman" w:eastAsia="Calibri" w:hAnsi="Times New Roman" w:cs="Times New Roman"/>
          <w:sz w:val="24"/>
          <w:szCs w:val="24"/>
          <w:lang w:val="ru-RU"/>
        </w:rPr>
        <w:t xml:space="preserve">) грн </w:t>
      </w:r>
      <w:r w:rsidRPr="00D0385A">
        <w:rPr>
          <w:rFonts w:ascii="Times New Roman" w:eastAsia="Calibri" w:hAnsi="Times New Roman" w:cs="Times New Roman"/>
          <w:i/>
          <w:sz w:val="24"/>
          <w:szCs w:val="24"/>
          <w:lang w:val="ru-RU"/>
        </w:rPr>
        <w:t>(заповнюється, якщо Підрядник є платником ПДВ);</w:t>
      </w:r>
    </w:p>
    <w:p w14:paraId="069A1136" w14:textId="77777777" w:rsidR="00D0385A" w:rsidRPr="00D0385A" w:rsidRDefault="00D0385A" w:rsidP="00D0385A">
      <w:pPr>
        <w:ind w:firstLine="708"/>
        <w:rPr>
          <w:rFonts w:ascii="Times New Roman" w:eastAsia="Calibri" w:hAnsi="Times New Roman" w:cs="Times New Roman"/>
          <w:b/>
          <w:sz w:val="24"/>
          <w:szCs w:val="24"/>
          <w:lang w:val="ru-RU"/>
        </w:rPr>
      </w:pPr>
      <w:r w:rsidRPr="00D0385A">
        <w:rPr>
          <w:rFonts w:ascii="Times New Roman" w:eastAsia="Calibri" w:hAnsi="Times New Roman" w:cs="Times New Roman"/>
          <w:sz w:val="24"/>
          <w:szCs w:val="24"/>
          <w:lang w:val="ru-RU"/>
        </w:rPr>
        <w:t>Разом (сума рядків а і б): _____________________ (</w:t>
      </w:r>
      <w:r w:rsidRPr="00D0385A">
        <w:rPr>
          <w:rFonts w:ascii="Times New Roman" w:eastAsia="Calibri" w:hAnsi="Times New Roman" w:cs="Times New Roman"/>
          <w:i/>
          <w:sz w:val="24"/>
          <w:szCs w:val="24"/>
          <w:lang w:val="ru-RU"/>
        </w:rPr>
        <w:t>сума прописом</w:t>
      </w:r>
      <w:r w:rsidRPr="00D0385A">
        <w:rPr>
          <w:rFonts w:ascii="Times New Roman" w:eastAsia="Calibri" w:hAnsi="Times New Roman" w:cs="Times New Roman"/>
          <w:sz w:val="24"/>
          <w:szCs w:val="24"/>
          <w:lang w:val="ru-RU"/>
        </w:rPr>
        <w:t>) грн</w:t>
      </w:r>
      <w:r w:rsidRPr="00D0385A">
        <w:rPr>
          <w:rFonts w:ascii="Times New Roman" w:eastAsia="Calibri" w:hAnsi="Times New Roman" w:cs="Times New Roman"/>
          <w:b/>
          <w:sz w:val="24"/>
          <w:szCs w:val="24"/>
          <w:lang w:val="ru-RU"/>
        </w:rPr>
        <w:t xml:space="preserve">. </w:t>
      </w:r>
    </w:p>
    <w:p w14:paraId="5F93007C"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Договірна ціна є додатком (Додаток №1) до цього Договору.</w:t>
      </w:r>
    </w:p>
    <w:p w14:paraId="258673E8"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Договірна ціна за цим Договором визначається Сторонами як тверда та може коригуватися в процесі виконання робіт відповідно до вимог чинного законодавства України, з урахуванням п.19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p>
    <w:p w14:paraId="32196379"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3.2. Договірна ціна є істотною умовою Договору та не може змінюватися, окрім випадків, передбачених у п.24 Загальних умов з урахуванням вимог п.19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p>
    <w:p w14:paraId="1309EAC8" w14:textId="77777777" w:rsidR="00D0385A" w:rsidRPr="00FC221C"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3.3. Порядок визначення вартості договірної ціни проводиться згідно з положеннями Кошторисних норм України «Настанова з визначення вартості будівництва»,</w:t>
      </w:r>
      <w:r w:rsidRPr="00FC221C">
        <w:rPr>
          <w:rFonts w:ascii="Times New Roman" w:eastAsia="Calibri" w:hAnsi="Times New Roman" w:cs="Times New Roman"/>
          <w:sz w:val="24"/>
          <w:szCs w:val="24"/>
          <w:lang w:val="ru-RU"/>
        </w:rPr>
        <w:t xml:space="preserve"> затверджених наказом Мінрегіону від 01.11.2021 № 281</w:t>
      </w:r>
      <w:r w:rsidRPr="00FC221C">
        <w:rPr>
          <w:rFonts w:ascii="Times New Roman" w:eastAsia="Calibri" w:hAnsi="Times New Roman" w:cs="Times New Roman"/>
          <w:sz w:val="24"/>
          <w:szCs w:val="24"/>
          <w:vertAlign w:val="superscript"/>
        </w:rPr>
        <w:footnoteReference w:id="35"/>
      </w:r>
      <w:r w:rsidRPr="00FC221C">
        <w:rPr>
          <w:rFonts w:ascii="Times New Roman" w:eastAsia="Calibri" w:hAnsi="Times New Roman" w:cs="Times New Roman"/>
          <w:sz w:val="24"/>
          <w:szCs w:val="24"/>
          <w:lang w:val="ru-RU"/>
        </w:rPr>
        <w:t>.</w:t>
      </w:r>
    </w:p>
    <w:p w14:paraId="7E80BB9E" w14:textId="77777777" w:rsidR="00D0385A" w:rsidRPr="00D0385A" w:rsidRDefault="00D0385A" w:rsidP="00D0385A">
      <w:pPr>
        <w:pBdr>
          <w:top w:val="nil"/>
          <w:left w:val="nil"/>
          <w:bottom w:val="nil"/>
          <w:right w:val="nil"/>
          <w:between w:val="nil"/>
        </w:pBdr>
        <w:spacing w:after="240"/>
        <w:jc w:val="center"/>
        <w:rPr>
          <w:rFonts w:ascii="Times New Roman" w:eastAsia="Calibri" w:hAnsi="Times New Roman" w:cs="Times New Roman"/>
          <w:color w:val="000000"/>
          <w:sz w:val="24"/>
          <w:szCs w:val="24"/>
          <w:lang w:val="ru-RU"/>
        </w:rPr>
      </w:pPr>
      <w:r w:rsidRPr="00D0385A">
        <w:rPr>
          <w:rFonts w:ascii="Times New Roman" w:eastAsia="Calibri" w:hAnsi="Times New Roman" w:cs="Times New Roman"/>
          <w:b/>
          <w:color w:val="000000"/>
          <w:sz w:val="24"/>
          <w:szCs w:val="24"/>
          <w:lang w:val="ru-RU"/>
        </w:rPr>
        <w:t>4. ПРАВА ТА ОБОВ'ЯЗКИ СТОРІН</w:t>
      </w:r>
    </w:p>
    <w:p w14:paraId="2BAA88BF" w14:textId="77777777" w:rsidR="00D0385A" w:rsidRPr="00D0385A" w:rsidRDefault="00D0385A" w:rsidP="00D0385A">
      <w:pPr>
        <w:spacing w:after="0"/>
        <w:ind w:firstLine="708"/>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4.1. Замовник має право:</w:t>
      </w:r>
    </w:p>
    <w:p w14:paraId="484CD3E3"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4.1.1.</w:t>
      </w:r>
      <w:r w:rsidRPr="00FC221C">
        <w:rPr>
          <w:rFonts w:ascii="Times New Roman" w:eastAsia="Calibri" w:hAnsi="Times New Roman" w:cs="Times New Roman"/>
          <w:sz w:val="24"/>
          <w:szCs w:val="24"/>
        </w:rPr>
        <w:t> </w:t>
      </w:r>
      <w:r w:rsidRPr="00D0385A">
        <w:rPr>
          <w:rFonts w:ascii="Times New Roman" w:eastAsia="Calibri" w:hAnsi="Times New Roman" w:cs="Times New Roman"/>
          <w:sz w:val="24"/>
          <w:szCs w:val="24"/>
          <w:lang w:val="ru-RU"/>
        </w:rPr>
        <w:t>Відмовитися від прийняття закінчених робіт у разі виявлення недоліків, які виключають можливість використання результатів таких робіт відповідно до мети, зазначеної у проектній документації та Договорі, і виявлені недоліки не можуть бути усунені Підрядником, Замовником або третьою особою.</w:t>
      </w:r>
    </w:p>
    <w:p w14:paraId="466996C3"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4.1.2.Укладати договори на проведення технічного та авторського нагляду, а також інших послуг, які вимагатимуться для здійснення проекту.</w:t>
      </w:r>
    </w:p>
    <w:p w14:paraId="5BC994E0"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4.1.3. Вносити зміни у проектну документацію до початку робіт або під час їх виконання в установленому порядку.</w:t>
      </w:r>
    </w:p>
    <w:p w14:paraId="5F612DA4"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4.1.4. Здійснювати у будь-який час, не втручаючись у господарську діяльність Підрядника, контроль за ходом, якістю, вартістю та обсягами виконання Робіт. З метою здійснення контролю проводити перевірки, у тому числі за участю експертів.</w:t>
      </w:r>
    </w:p>
    <w:p w14:paraId="2E20C55F"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4.1.5. Вимагати безоплатного виправлення недоліків, що виникли внаслідок допущених Підрядником порушень.</w:t>
      </w:r>
    </w:p>
    <w:p w14:paraId="3A408A5B"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4.1.6. Отримувати інформацію і копії документів на Роботи, матеріали, комплектуючі, сертифікати відповідності (якості) та паспорти на обладнання, гарантії тощо.</w:t>
      </w:r>
    </w:p>
    <w:p w14:paraId="59088B6A"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4.1.7 Відмовитися від Договору та вимагати відшкодування збитків, якщо Підрядник своєчасно не розпочав Роботи або виконує їх настільки повільно, що закінчення їх у строк, визначений Договором, стає неможливим, письмово повідомивши про це Підрядника у строк за 10  календарних днів до дати фактичного розірвання Договору, та вимагати відшкодування збитків за наявності порушень Підрядником умов цього Договору</w:t>
      </w:r>
    </w:p>
    <w:p w14:paraId="37D950DA"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4.1.8. Відмовитися від Договору в будь-який час до закінчення Робіт, оплативши Підряднику виконану та прийняту частину Робіт.</w:t>
      </w:r>
    </w:p>
    <w:p w14:paraId="26FF91E4"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4.1.9. Ініціювати внесення змін у Договір, вимагати розірвання Договору та відшкодування збитків за наявності істотних порушень Підрядником умов Договору.</w:t>
      </w:r>
    </w:p>
    <w:p w14:paraId="358C9160"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4.1.10. Вимагати відшкодування завданих йому збитків, зумовлених порушенням умов Договору, якщо Договором або законодавством не передбачено інше.</w:t>
      </w:r>
    </w:p>
    <w:p w14:paraId="6CB1D688"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4.1.11. Достроково розірвати цей Договір у разі невиконання зобов'язань Підрядником, повідомивши про це його у строк за  10 календарних  днів до дати фактичного розірвання Договору </w:t>
      </w:r>
      <w:r w:rsidRPr="00FC221C">
        <w:rPr>
          <w:rFonts w:ascii="Times New Roman" w:eastAsia="Calibri" w:hAnsi="Times New Roman" w:cs="Times New Roman"/>
          <w:sz w:val="24"/>
          <w:szCs w:val="24"/>
          <w:lang w:val="ru-RU"/>
        </w:rPr>
        <w:t>та вимагати відшкодування збитків за наявності порушень Підрядником умов цього Договору</w:t>
      </w:r>
    </w:p>
    <w:p w14:paraId="7D800442"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4.1.12. Не проводити оплату за рахунком в разі його неналежного оформлення згідно із п. 12.1.2 цього Договору (відсутність печатки, підписів, тощо).</w:t>
      </w:r>
    </w:p>
    <w:p w14:paraId="3330448C"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4.1.13. Вносити зміни до Договору у зв’язку із змінами законодавства шляхом укладання додаткових угод.</w:t>
      </w:r>
    </w:p>
    <w:p w14:paraId="5DC29057" w14:textId="77777777" w:rsidR="00D0385A" w:rsidRPr="00FC221C" w:rsidRDefault="00D0385A" w:rsidP="00D0385A">
      <w:pPr>
        <w:spacing w:after="0"/>
        <w:ind w:firstLine="708"/>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4.1.14. Замовник також має інші права, передбачені цим Договором, Цивільним і Господарським кодексами України, Загальними умовами та іншими актами законодавства/</w:t>
      </w:r>
    </w:p>
    <w:p w14:paraId="0C283F83" w14:textId="77777777" w:rsidR="00D0385A" w:rsidRPr="00D0385A" w:rsidRDefault="00D0385A" w:rsidP="00D0385A">
      <w:pPr>
        <w:spacing w:after="0"/>
        <w:ind w:firstLine="708"/>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4.2. Замовник зобов'язаний:</w:t>
      </w:r>
    </w:p>
    <w:p w14:paraId="7F193943"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4.2.1. Надати Підряднику доступ до Об`єкту, передати дозвільну та проектну документацію відповідно до Договору.</w:t>
      </w:r>
    </w:p>
    <w:p w14:paraId="05B6B3C8"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4.2.2. Прийняти від Підрядника в установленому порядку виконані роботи та у разі їх прпийняття, здійснювати оплату в порядку, визначеному у цьому Договорі.</w:t>
      </w:r>
    </w:p>
    <w:p w14:paraId="4D1BBD79"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4.2.3. Негайно письмово повідомити Підрядника про виявлені недоліки в роботі.</w:t>
      </w:r>
    </w:p>
    <w:p w14:paraId="3C409F2D"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4.2.4. Забезпечити здійснення </w:t>
      </w:r>
      <w:sdt>
        <w:sdtPr>
          <w:rPr>
            <w:rFonts w:ascii="Times New Roman" w:eastAsia="Calibri" w:hAnsi="Times New Roman" w:cs="Times New Roman"/>
            <w:sz w:val="24"/>
            <w:szCs w:val="24"/>
          </w:rPr>
          <w:tag w:val="goog_rdk_51"/>
          <w:id w:val="1837417704"/>
        </w:sdtPr>
        <w:sdtEndPr/>
        <w:sdtContent/>
      </w:sdt>
      <w:r w:rsidRPr="00D0385A">
        <w:rPr>
          <w:rFonts w:ascii="Times New Roman" w:eastAsia="Calibri" w:hAnsi="Times New Roman" w:cs="Times New Roman"/>
          <w:sz w:val="24"/>
          <w:szCs w:val="24"/>
          <w:lang w:val="ru-RU"/>
        </w:rPr>
        <w:t>технічного та авторського нагляду протягом усього періоду виконання робіт на Об'єкті в порядку, встановленому законодавством.</w:t>
      </w:r>
    </w:p>
    <w:p w14:paraId="1627617C" w14:textId="77777777" w:rsidR="00D0385A" w:rsidRPr="00D0385A" w:rsidRDefault="00D0385A" w:rsidP="00D0385A">
      <w:pPr>
        <w:spacing w:after="0"/>
        <w:ind w:firstLine="567"/>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4.2.5. Вимагати від підрядника оперативно інформувати ЄІБ про обґрунтоване обвинувачення, скаргу або інформацію щодо Забороненої поведінки щодо Договору.</w:t>
      </w:r>
    </w:p>
    <w:p w14:paraId="7FD3873E" w14:textId="77777777" w:rsidR="00D0385A" w:rsidRPr="00D0385A" w:rsidRDefault="00D0385A" w:rsidP="00D0385A">
      <w:pPr>
        <w:spacing w:after="0"/>
        <w:ind w:firstLine="567"/>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 xml:space="preserve">4.2.6. Вимагати від Підрядника вести бухгалтерські книги і записи щодо усіх фінансових операцій та видатків у зв’язку із Договором. </w:t>
      </w:r>
    </w:p>
    <w:p w14:paraId="70F85460" w14:textId="77777777" w:rsidR="00D0385A" w:rsidRPr="00D0385A" w:rsidRDefault="00D0385A" w:rsidP="00D0385A">
      <w:pPr>
        <w:spacing w:after="0"/>
        <w:ind w:firstLine="567"/>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 xml:space="preserve">4.2.7. Визнавати право ЄІБ, </w:t>
      </w:r>
      <w:r w:rsidRPr="00D0385A">
        <w:rPr>
          <w:rFonts w:ascii="Times New Roman" w:eastAsia="Calibri" w:hAnsi="Times New Roman" w:cs="Times New Roman"/>
          <w:sz w:val="24"/>
          <w:szCs w:val="24"/>
          <w:lang w:val="ru-RU"/>
        </w:rPr>
        <w:t>в рамках перевірки</w:t>
      </w:r>
      <w:r w:rsidRPr="00D0385A">
        <w:rPr>
          <w:rFonts w:ascii="Times New Roman" w:eastAsia="Calibri" w:hAnsi="Times New Roman" w:cs="Times New Roman"/>
          <w:color w:val="000000"/>
          <w:sz w:val="24"/>
          <w:szCs w:val="24"/>
          <w:lang w:val="ru-RU"/>
        </w:rPr>
        <w:t xml:space="preserve"> щодо Забороненої поведінки, переглядати бухгалтерські книги і записи Підрядника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01C9D4A6"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4.2.8. Повідомити Підряднику про право ЄІБ проводити вибіркові перевірки на різних етапах процесу впровадження Договору, що стосуються, без обмежень:</w:t>
      </w:r>
    </w:p>
    <w:p w14:paraId="36EF9BD4" w14:textId="77777777" w:rsidR="00D0385A" w:rsidRPr="00D0385A" w:rsidRDefault="00D0385A" w:rsidP="00D0385A">
      <w:pPr>
        <w:spacing w:after="0"/>
        <w:ind w:firstLine="709"/>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A</w:t>
      </w:r>
      <w:r w:rsidRPr="00D0385A">
        <w:rPr>
          <w:rFonts w:ascii="Times New Roman" w:eastAsia="Calibri" w:hAnsi="Times New Roman" w:cs="Times New Roman"/>
          <w:sz w:val="24"/>
          <w:szCs w:val="24"/>
          <w:lang w:val="ru-RU"/>
        </w:rPr>
        <w:t>) дотримання обсягу робіт за результатами аудитів або рекомендацій ЄІБ із надання технічної допомоги;</w:t>
      </w:r>
    </w:p>
    <w:p w14:paraId="2139DE59" w14:textId="77777777" w:rsidR="00D0385A" w:rsidRPr="00D0385A" w:rsidRDefault="00D0385A" w:rsidP="00D0385A">
      <w:pPr>
        <w:spacing w:after="0"/>
        <w:ind w:firstLine="709"/>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B</w:t>
      </w:r>
      <w:r w:rsidRPr="00D0385A">
        <w:rPr>
          <w:rFonts w:ascii="Times New Roman" w:eastAsia="Calibri" w:hAnsi="Times New Roman" w:cs="Times New Roman"/>
          <w:sz w:val="24"/>
          <w:szCs w:val="24"/>
          <w:lang w:val="ru-RU"/>
        </w:rPr>
        <w:t>) якості проектної документації;</w:t>
      </w:r>
    </w:p>
    <w:p w14:paraId="4413CE01" w14:textId="77777777" w:rsidR="00D0385A" w:rsidRPr="00D0385A" w:rsidRDefault="00D0385A" w:rsidP="00D0385A">
      <w:pPr>
        <w:spacing w:after="0"/>
        <w:ind w:firstLine="709"/>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C</w:t>
      </w:r>
      <w:r w:rsidRPr="00D0385A">
        <w:rPr>
          <w:rFonts w:ascii="Times New Roman" w:eastAsia="Calibri" w:hAnsi="Times New Roman" w:cs="Times New Roman"/>
          <w:sz w:val="24"/>
          <w:szCs w:val="24"/>
          <w:lang w:val="ru-RU"/>
        </w:rPr>
        <w:t>) якості будівельних робіт;</w:t>
      </w:r>
    </w:p>
    <w:p w14:paraId="46D2D5C1" w14:textId="77777777" w:rsidR="00D0385A" w:rsidRPr="00D0385A" w:rsidRDefault="00D0385A" w:rsidP="00D0385A">
      <w:pPr>
        <w:spacing w:after="0"/>
        <w:ind w:firstLine="709"/>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D</w:t>
      </w:r>
      <w:r w:rsidRPr="00D0385A">
        <w:rPr>
          <w:rFonts w:ascii="Times New Roman" w:eastAsia="Calibri" w:hAnsi="Times New Roman" w:cs="Times New Roman"/>
          <w:sz w:val="24"/>
          <w:szCs w:val="24"/>
          <w:lang w:val="ru-RU"/>
        </w:rPr>
        <w:t>) якості будівельних матеріалів, що використовуються;</w:t>
      </w:r>
    </w:p>
    <w:p w14:paraId="215F1B57" w14:textId="77777777" w:rsidR="00D0385A" w:rsidRPr="00D0385A" w:rsidRDefault="00D0385A" w:rsidP="00D0385A">
      <w:pPr>
        <w:spacing w:after="0"/>
        <w:ind w:firstLine="709"/>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E</w:t>
      </w:r>
      <w:r w:rsidRPr="00D0385A">
        <w:rPr>
          <w:rFonts w:ascii="Times New Roman" w:eastAsia="Calibri" w:hAnsi="Times New Roman" w:cs="Times New Roman"/>
          <w:sz w:val="24"/>
          <w:szCs w:val="24"/>
          <w:lang w:val="ru-RU"/>
        </w:rPr>
        <w:t>) вартості Договору;</w:t>
      </w:r>
    </w:p>
    <w:p w14:paraId="58A8A45B" w14:textId="77777777" w:rsidR="00D0385A" w:rsidRPr="00D0385A" w:rsidRDefault="00D0385A" w:rsidP="00D0385A">
      <w:pPr>
        <w:spacing w:after="0"/>
        <w:ind w:firstLine="709"/>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F</w:t>
      </w:r>
      <w:r w:rsidRPr="00D0385A">
        <w:rPr>
          <w:rFonts w:ascii="Times New Roman" w:eastAsia="Calibri" w:hAnsi="Times New Roman" w:cs="Times New Roman"/>
          <w:sz w:val="24"/>
          <w:szCs w:val="24"/>
          <w:lang w:val="ru-RU"/>
        </w:rPr>
        <w:t xml:space="preserve">) дотримання Екологічних та соціальних стандартів; </w:t>
      </w:r>
    </w:p>
    <w:p w14:paraId="58B62966" w14:textId="77777777" w:rsidR="00D0385A" w:rsidRPr="00D0385A" w:rsidRDefault="00D0385A" w:rsidP="00D0385A">
      <w:pPr>
        <w:spacing w:after="0"/>
        <w:ind w:firstLine="709"/>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G</w:t>
      </w:r>
      <w:r w:rsidRPr="00D0385A">
        <w:rPr>
          <w:rFonts w:ascii="Times New Roman" w:eastAsia="Calibri" w:hAnsi="Times New Roman" w:cs="Times New Roman"/>
          <w:sz w:val="24"/>
          <w:szCs w:val="24"/>
          <w:lang w:val="ru-RU"/>
        </w:rPr>
        <w:t>) закупівель загалом та дотримання вимог Посібника з питань закупівель;</w:t>
      </w:r>
    </w:p>
    <w:p w14:paraId="5F5F0EEF"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4.2.9. Повідомити Підряднику про право ЄІБ і його службовців, агентів, консультантів і радників отримували відповідні права доступу (за вимогою) до будь-якого потрібного місця і будь-якого документу під час перевірки питань, зазначених у пункті вище.</w:t>
      </w:r>
    </w:p>
    <w:p w14:paraId="5CCCE1B5"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4.2.10. Вимагати від Підрядника сприяти місії будь-яких консультантів із надання технічної підтримки, залучених ЄІБ для надання секторальних порад і моніторингу Проекту (зокрема – Програмі розвитку ООН (ПРООН), компанії «</w:t>
      </w:r>
      <w:r w:rsidRPr="00FC221C">
        <w:rPr>
          <w:rFonts w:ascii="Times New Roman" w:eastAsia="Calibri" w:hAnsi="Times New Roman" w:cs="Times New Roman"/>
          <w:sz w:val="24"/>
          <w:szCs w:val="24"/>
        </w:rPr>
        <w:t>NTU</w:t>
      </w:r>
      <w:r w:rsidRPr="00D0385A">
        <w:rPr>
          <w:rFonts w:ascii="Times New Roman" w:eastAsia="Calibri" w:hAnsi="Times New Roman" w:cs="Times New Roman"/>
          <w:sz w:val="24"/>
          <w:szCs w:val="24"/>
          <w:lang w:val="ru-RU"/>
        </w:rPr>
        <w:t xml:space="preserve"> </w:t>
      </w:r>
      <w:r w:rsidRPr="00FC221C">
        <w:rPr>
          <w:rFonts w:ascii="Times New Roman" w:eastAsia="Calibri" w:hAnsi="Times New Roman" w:cs="Times New Roman"/>
          <w:sz w:val="24"/>
          <w:szCs w:val="24"/>
        </w:rPr>
        <w:t>International</w:t>
      </w:r>
      <w:r w:rsidRPr="00D0385A">
        <w:rPr>
          <w:rFonts w:ascii="Times New Roman" w:eastAsia="Calibri" w:hAnsi="Times New Roman" w:cs="Times New Roman"/>
          <w:sz w:val="24"/>
          <w:szCs w:val="24"/>
          <w:lang w:val="ru-RU"/>
        </w:rPr>
        <w:t xml:space="preserve">»). </w:t>
      </w:r>
    </w:p>
    <w:p w14:paraId="3AFBB266"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4.2.11. </w:t>
      </w:r>
      <w:r w:rsidRPr="00FC221C">
        <w:rPr>
          <w:rFonts w:ascii="Times New Roman" w:eastAsia="Calibri" w:hAnsi="Times New Roman" w:cs="Times New Roman"/>
          <w:sz w:val="24"/>
          <w:szCs w:val="24"/>
          <w:lang w:val="ru-RU"/>
        </w:rPr>
        <w:t>Виконувати належним чином інші зобов'язання, передбачені цим Договором, Цивільним і Господарським кодексами України, Загальними умовами та іншими актами законодавства</w:t>
      </w:r>
    </w:p>
    <w:p w14:paraId="64F7BE22" w14:textId="77777777" w:rsidR="00D0385A" w:rsidRPr="00D0385A" w:rsidRDefault="00D0385A" w:rsidP="00D0385A">
      <w:pPr>
        <w:spacing w:after="0"/>
        <w:ind w:firstLine="708"/>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4.3. Підрядник має право:</w:t>
      </w:r>
    </w:p>
    <w:p w14:paraId="0F45F858"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4.3.1. Залучати до виконання Договору субпідрядників.</w:t>
      </w:r>
    </w:p>
    <w:p w14:paraId="0A550138"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4.3.2. Зупиняти роботи у разі невиконання Замовником своїх зобов'язань за Договором, що призвело до ускладнення або до неможливості виконання Підрядником робіт.</w:t>
      </w:r>
    </w:p>
    <w:p w14:paraId="7A1C6C20"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4.3.3. Вимагати виплату передплати у порядку встановленому Договором.</w:t>
      </w:r>
    </w:p>
    <w:p w14:paraId="2F6CFCF7"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4.3.4. </w:t>
      </w:r>
      <w:r w:rsidRPr="00FC221C">
        <w:rPr>
          <w:rFonts w:ascii="Times New Roman" w:eastAsia="Calibri" w:hAnsi="Times New Roman" w:cs="Times New Roman"/>
          <w:sz w:val="24"/>
          <w:szCs w:val="24"/>
          <w:lang w:val="ru-RU"/>
        </w:rPr>
        <w:t>Своєчасно та в повному обсязі отримувати оплату за виконані Роботи у порядку, встановленому Договором..</w:t>
      </w:r>
    </w:p>
    <w:p w14:paraId="03315472"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4.3.5. Відмовитися від Договору у разі внесення до проектної та кошторисної документації змін, що потребують виконання додаткових робіт, вартість яких перевищує 10 відсотків договірної ціни.</w:t>
      </w:r>
    </w:p>
    <w:p w14:paraId="16813C2F"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4.3.6. Ініціювати внесення змін у Договір.</w:t>
      </w:r>
    </w:p>
    <w:p w14:paraId="76EE9557"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4.3.7. У разі невиконання зобов'язань Замовником Підрядник має право достроково розірвати цей Договір в односторонньому порядку, повідомивши про це Замовника у 10-дений строк, та вимагати відшкодування збитків у випадках та порядку, передбаченому цим Договором та/або законодавством.</w:t>
      </w:r>
    </w:p>
    <w:p w14:paraId="39E41946"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4.3.8. Підрядник має також інші права, передбачені цим Договором, Цивільним і Господарським кодексами України, Загальними умовами та іншими актами законодавства</w:t>
      </w:r>
    </w:p>
    <w:p w14:paraId="7EAA7734" w14:textId="77777777" w:rsidR="00D0385A" w:rsidRPr="00D0385A" w:rsidRDefault="00D0385A" w:rsidP="00D0385A">
      <w:pPr>
        <w:spacing w:after="0"/>
        <w:ind w:firstLine="426"/>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4.4. Підрядник зобов'язаний:</w:t>
      </w:r>
    </w:p>
    <w:p w14:paraId="6CAC11DB"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4.4.1. Забезпечити виконання Робіт у строки, встановлені цим Договором, відповідно до </w:t>
      </w:r>
      <w:r w:rsidRPr="00FC221C">
        <w:rPr>
          <w:rFonts w:ascii="Times New Roman" w:eastAsia="Calibri" w:hAnsi="Times New Roman" w:cs="Times New Roman"/>
          <w:sz w:val="24"/>
          <w:szCs w:val="24"/>
          <w:lang w:val="ru-RU"/>
        </w:rPr>
        <w:t>Календарного графіка виконання робіт (Додаток №2 до цього Договору)</w:t>
      </w:r>
      <w:r w:rsidRPr="00D0385A">
        <w:rPr>
          <w:rFonts w:ascii="Times New Roman" w:eastAsia="Calibri" w:hAnsi="Times New Roman" w:cs="Times New Roman"/>
          <w:sz w:val="24"/>
          <w:szCs w:val="24"/>
          <w:lang w:val="ru-RU"/>
        </w:rPr>
        <w:t>.</w:t>
      </w:r>
    </w:p>
    <w:p w14:paraId="2035E417"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4.4.2. Здійснювати експертну перевірку (при визначеній будівельними нормами необхідності) випробовування конструкцій, виробів, устаткування тощо, які використовуються при виконанні робіт, та повідомляти про це Замовника у визначені Договором строки.</w:t>
      </w:r>
    </w:p>
    <w:p w14:paraId="4E7BFEA0"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4.4.3. Передати Замовнику у порядку, передбаченому законодавством та Договором, </w:t>
      </w:r>
      <w:r w:rsidRPr="00FC221C">
        <w:rPr>
          <w:rFonts w:ascii="Times New Roman" w:eastAsia="Calibri" w:hAnsi="Times New Roman" w:cs="Times New Roman"/>
          <w:sz w:val="24"/>
          <w:szCs w:val="24"/>
          <w:lang w:val="ru-RU"/>
        </w:rPr>
        <w:t>закінчені Роботи</w:t>
      </w:r>
      <w:r w:rsidRPr="00D0385A">
        <w:rPr>
          <w:rFonts w:ascii="Times New Roman" w:eastAsia="Calibri" w:hAnsi="Times New Roman" w:cs="Times New Roman"/>
          <w:sz w:val="24"/>
          <w:szCs w:val="24"/>
          <w:lang w:val="ru-RU"/>
        </w:rPr>
        <w:t xml:space="preserve"> та Об'єкт.</w:t>
      </w:r>
    </w:p>
    <w:p w14:paraId="05E429C7"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4.4.4. Вжити заходів до недопущення передачі без згоди Замовника проектної документації (примірників, копій) третім особам.</w:t>
      </w:r>
    </w:p>
    <w:p w14:paraId="1D236F1E"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4.4.5. Забезпечити повне, якісне та своєчасне ведення на об'єкті протягом всього періоду будівництва необхідної технічної документації відповідно до містобудівного законодавства (загальний журнал робіт, журнал вхідного контролю, журнал виконання спеціальних робіт) та цього Договору. </w:t>
      </w:r>
      <w:r w:rsidRPr="00FC221C">
        <w:rPr>
          <w:rFonts w:ascii="Times New Roman" w:eastAsia="Calibri" w:hAnsi="Times New Roman" w:cs="Times New Roman"/>
          <w:sz w:val="24"/>
          <w:szCs w:val="24"/>
          <w:lang w:val="ru-RU"/>
        </w:rPr>
        <w:t>Своєчасно складати акти на приховані роботи відповідно до прийнятих проектних рішень.</w:t>
      </w:r>
    </w:p>
    <w:p w14:paraId="736A91BC" w14:textId="77777777" w:rsidR="00D0385A" w:rsidRPr="00FC221C" w:rsidRDefault="00D0385A" w:rsidP="00D0385A">
      <w:pPr>
        <w:spacing w:after="0"/>
        <w:ind w:firstLine="426"/>
        <w:rPr>
          <w:rFonts w:ascii="Times New Roman" w:eastAsia="Calibri" w:hAnsi="Times New Roman" w:cs="Times New Roman"/>
          <w:sz w:val="24"/>
          <w:szCs w:val="24"/>
        </w:rPr>
      </w:pPr>
      <w:r w:rsidRPr="00FC221C">
        <w:rPr>
          <w:rFonts w:ascii="Times New Roman" w:eastAsia="Calibri" w:hAnsi="Times New Roman" w:cs="Times New Roman"/>
          <w:sz w:val="24"/>
          <w:szCs w:val="24"/>
        </w:rPr>
        <w:t> 4.4.6. Надавати Замовнику виконавчу документацію, сертифікати відповідності (якості), паспорти, гарантійні талони та експлуатаційну документацію на обладнання, інші документи що підтверджують якість та придатність матеріалів, що використовуються.</w:t>
      </w:r>
    </w:p>
    <w:p w14:paraId="5A65D035"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4.4.7. </w:t>
      </w:r>
      <w:r w:rsidRPr="00FC221C">
        <w:rPr>
          <w:rFonts w:ascii="Times New Roman" w:eastAsia="Calibri" w:hAnsi="Times New Roman" w:cs="Times New Roman"/>
          <w:sz w:val="24"/>
          <w:szCs w:val="24"/>
          <w:lang w:val="ru-RU"/>
        </w:rPr>
        <w:t>На вимогу Замовника чи осіб, які здійснюють технічний та авторський нагляд, надавати необхідні інформацію та документи.</w:t>
      </w:r>
    </w:p>
    <w:p w14:paraId="0EF16549"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55"/>
          <w:id w:val="695582915"/>
        </w:sdtPr>
        <w:sdtEndPr/>
        <w:sdtContent/>
      </w:sdt>
      <w:r w:rsidR="00D0385A" w:rsidRPr="00D0385A">
        <w:rPr>
          <w:rFonts w:ascii="Times New Roman" w:eastAsia="Calibri" w:hAnsi="Times New Roman" w:cs="Times New Roman"/>
          <w:sz w:val="24"/>
          <w:szCs w:val="24"/>
          <w:lang w:val="ru-RU"/>
        </w:rPr>
        <w:t xml:space="preserve">4.4.8. Забезпечити координацію діяльності субпідрядників, залучати їх до вирішення наявних проблем, створювати необхідні умови для виконання договірних зобов'язань і контролювати хід їх виконання, здійснювати приймання робіт, представляти їх інтереси у відносинах із Замовником. Підрядник несе перед Замовником відповідальність за дії субпідрядників такою ж мірою, як і за свої власні дії. </w:t>
      </w:r>
    </w:p>
    <w:p w14:paraId="5DC767CD"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56"/>
          <w:id w:val="-761684216"/>
        </w:sdtPr>
        <w:sdtEndPr/>
        <w:sdtContent/>
      </w:sdt>
      <w:r w:rsidR="00D0385A" w:rsidRPr="00D0385A">
        <w:rPr>
          <w:rFonts w:ascii="Times New Roman" w:eastAsia="Calibri" w:hAnsi="Times New Roman" w:cs="Times New Roman"/>
          <w:sz w:val="24"/>
          <w:szCs w:val="24"/>
          <w:lang w:val="ru-RU"/>
        </w:rPr>
        <w:t>4.4.9. Забезпечити при наявності субпідрядних договорів відсутність будь-яких правових відносин між Замовником і субпідрядниками при виконанні цього Договору.</w:t>
      </w:r>
    </w:p>
    <w:p w14:paraId="45E60BD9"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57"/>
          <w:id w:val="-1849099983"/>
        </w:sdtPr>
        <w:sdtEndPr/>
        <w:sdtContent/>
      </w:sdt>
      <w:r w:rsidR="00D0385A" w:rsidRPr="00D0385A">
        <w:rPr>
          <w:rFonts w:ascii="Times New Roman" w:eastAsia="Calibri" w:hAnsi="Times New Roman" w:cs="Times New Roman"/>
          <w:sz w:val="24"/>
          <w:szCs w:val="24"/>
          <w:lang w:val="ru-RU"/>
        </w:rPr>
        <w:t>4.4.10. Нести відповідальність за залучення для виконання робіт робітників та інженерно-технічних працівників достатньої кількості та відповідної кваліфікації.</w:t>
      </w:r>
    </w:p>
    <w:p w14:paraId="25615EA6"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58"/>
          <w:id w:val="-770618265"/>
          <w:showingPlcHdr/>
        </w:sdtPr>
        <w:sdtEndPr/>
        <w:sdtContent>
          <w:r w:rsidR="00D0385A" w:rsidRPr="00D0385A">
            <w:rPr>
              <w:rFonts w:ascii="Times New Roman" w:eastAsia="Calibri" w:hAnsi="Times New Roman" w:cs="Times New Roman"/>
              <w:sz w:val="24"/>
              <w:szCs w:val="24"/>
              <w:lang w:val="ru-RU"/>
            </w:rPr>
            <w:t xml:space="preserve">     </w:t>
          </w:r>
        </w:sdtContent>
      </w:sdt>
      <w:r w:rsidR="00D0385A" w:rsidRPr="00D0385A">
        <w:rPr>
          <w:rFonts w:ascii="Times New Roman" w:eastAsia="Calibri" w:hAnsi="Times New Roman" w:cs="Times New Roman"/>
          <w:sz w:val="24"/>
          <w:szCs w:val="24"/>
          <w:lang w:val="ru-RU"/>
        </w:rPr>
        <w:t>4.4.11. Нести відповідальність за якість виконаних робіт, застосовуваних матеріалів, устаткування.</w:t>
      </w:r>
    </w:p>
    <w:p w14:paraId="2378BF7A" w14:textId="77777777" w:rsidR="00D0385A" w:rsidRPr="00F800AD"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59"/>
          <w:id w:val="-214511482"/>
          <w:showingPlcHdr/>
        </w:sdtPr>
        <w:sdtEndPr/>
        <w:sdtContent>
          <w:r w:rsidR="00D0385A" w:rsidRPr="00D0385A">
            <w:rPr>
              <w:rFonts w:ascii="Times New Roman" w:eastAsia="Calibri" w:hAnsi="Times New Roman" w:cs="Times New Roman"/>
              <w:sz w:val="24"/>
              <w:szCs w:val="24"/>
              <w:lang w:val="ru-RU"/>
            </w:rPr>
            <w:t xml:space="preserve">     </w:t>
          </w:r>
        </w:sdtContent>
      </w:sdt>
      <w:r w:rsidR="00D0385A" w:rsidRPr="00D0385A">
        <w:rPr>
          <w:rFonts w:ascii="Times New Roman" w:eastAsia="Calibri" w:hAnsi="Times New Roman" w:cs="Times New Roman"/>
          <w:sz w:val="24"/>
          <w:szCs w:val="24"/>
          <w:lang w:val="ru-RU"/>
        </w:rPr>
        <w:t>4.4.12.</w:t>
      </w:r>
      <w:r w:rsidR="00D0385A" w:rsidRPr="00FC221C">
        <w:rPr>
          <w:rFonts w:ascii="Times New Roman" w:eastAsia="Calibri" w:hAnsi="Times New Roman" w:cs="Times New Roman"/>
          <w:sz w:val="24"/>
          <w:szCs w:val="24"/>
          <w:lang w:val="ru-RU"/>
        </w:rPr>
        <w:t xml:space="preserve"> Своєчасно усувати за свій рахунок виявлені недоліки (дефекти) в процесі виконання Робіт та в гарантійний період, спричинені діяльністю Підрядника (субпідрядників)</w:t>
      </w:r>
      <w:r w:rsidR="00D0385A" w:rsidRPr="00F800AD">
        <w:rPr>
          <w:rFonts w:ascii="Times New Roman" w:eastAsia="Calibri" w:hAnsi="Times New Roman" w:cs="Times New Roman"/>
          <w:sz w:val="24"/>
          <w:szCs w:val="24"/>
          <w:lang w:val="ru-RU"/>
        </w:rPr>
        <w:t>.</w:t>
      </w:r>
    </w:p>
    <w:p w14:paraId="6A56757F"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60"/>
          <w:id w:val="-1089456443"/>
        </w:sdtPr>
        <w:sdtEndPr/>
        <w:sdtContent/>
      </w:sdt>
      <w:r w:rsidR="00D0385A" w:rsidRPr="00D0385A">
        <w:rPr>
          <w:rFonts w:ascii="Times New Roman" w:eastAsia="Calibri" w:hAnsi="Times New Roman" w:cs="Times New Roman"/>
          <w:sz w:val="24"/>
          <w:szCs w:val="24"/>
          <w:lang w:val="ru-RU"/>
        </w:rPr>
        <w:t xml:space="preserve">4.4.13. Відшкодувати відповідно до законодавства та Договору завдані Замовнику збитки </w:t>
      </w:r>
      <w:r w:rsidR="00D0385A" w:rsidRPr="00FC221C">
        <w:rPr>
          <w:rFonts w:ascii="Times New Roman" w:eastAsia="Calibri" w:hAnsi="Times New Roman" w:cs="Times New Roman"/>
          <w:sz w:val="24"/>
          <w:szCs w:val="24"/>
          <w:lang w:val="ru-RU"/>
        </w:rPr>
        <w:t>протягом 10 днів з дати отримання обґрунтованої вимоги</w:t>
      </w:r>
      <w:r w:rsidR="00D0385A" w:rsidRPr="00D0385A">
        <w:rPr>
          <w:rFonts w:ascii="Times New Roman" w:eastAsia="Calibri" w:hAnsi="Times New Roman" w:cs="Times New Roman"/>
          <w:sz w:val="24"/>
          <w:szCs w:val="24"/>
          <w:lang w:val="ru-RU"/>
        </w:rPr>
        <w:t>.</w:t>
      </w:r>
    </w:p>
    <w:p w14:paraId="11E68299"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61"/>
          <w:id w:val="-1798675620"/>
        </w:sdtPr>
        <w:sdtEndPr/>
        <w:sdtContent/>
      </w:sdt>
      <w:r w:rsidR="00D0385A" w:rsidRPr="00D0385A">
        <w:rPr>
          <w:rFonts w:ascii="Times New Roman" w:eastAsia="Calibri" w:hAnsi="Times New Roman" w:cs="Times New Roman"/>
          <w:sz w:val="24"/>
          <w:szCs w:val="24"/>
          <w:lang w:val="ru-RU"/>
        </w:rPr>
        <w:t>4.4.14. Інформувати в установленому порядку Замовника про хід виконання зобов'язань за Договором, обставини, що перешкоджають його виконанню, а також про заходи, необхідні для їх усунення, зокрема, інформувати про:</w:t>
      </w:r>
    </w:p>
    <w:p w14:paraId="532CEBEA" w14:textId="77777777" w:rsidR="00D0385A" w:rsidRPr="00FC221C"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 </w:t>
      </w:r>
      <w:r w:rsidRPr="00FC221C">
        <w:rPr>
          <w:rFonts w:ascii="Times New Roman" w:eastAsia="Calibri" w:hAnsi="Times New Roman" w:cs="Times New Roman"/>
          <w:sz w:val="24"/>
          <w:szCs w:val="24"/>
          <w:lang w:val="ru-RU"/>
        </w:rPr>
        <w:t xml:space="preserve">хід виконання Робіт, у тому числі про відхилення від Календарного графіка (причини, заходи щодо усунення відхилення тощо); </w:t>
      </w:r>
    </w:p>
    <w:p w14:paraId="7D636305" w14:textId="77777777" w:rsidR="00D0385A" w:rsidRPr="00FC221C" w:rsidRDefault="00D0385A" w:rsidP="00D0385A">
      <w:pPr>
        <w:spacing w:after="0"/>
        <w:ind w:left="567"/>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 xml:space="preserve">забезпечення виконання Робіт матеріальними ресурсами; </w:t>
      </w:r>
    </w:p>
    <w:p w14:paraId="68DAB00C" w14:textId="77777777" w:rsidR="00D0385A" w:rsidRPr="00FC221C" w:rsidRDefault="00D0385A" w:rsidP="00D0385A">
      <w:pPr>
        <w:spacing w:after="0"/>
        <w:ind w:left="567"/>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 xml:space="preserve">залучення до виконання Робіт робочої сили та субпідрядників; </w:t>
      </w:r>
    </w:p>
    <w:p w14:paraId="28A0B884" w14:textId="77777777" w:rsidR="00D0385A" w:rsidRPr="00D0385A" w:rsidRDefault="00D0385A" w:rsidP="00D0385A">
      <w:pPr>
        <w:spacing w:after="0"/>
        <w:ind w:left="567"/>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результати здійснення контролю за якістю виконуваних Робіт, матеріальних ресурсів</w:t>
      </w:r>
    </w:p>
    <w:p w14:paraId="38D378F8" w14:textId="77777777" w:rsidR="00D0385A" w:rsidRPr="00FC221C" w:rsidRDefault="00D0385A" w:rsidP="00D0385A">
      <w:pPr>
        <w:spacing w:after="0"/>
        <w:ind w:firstLine="567"/>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4.4.15. Не розголошувати та не передавати третім особам документів та інформації, пов’язаних з виконанням цього Договору, без письмової згоди Замовника.</w:t>
      </w:r>
    </w:p>
    <w:p w14:paraId="23D493D8" w14:textId="77777777" w:rsidR="00D0385A" w:rsidRPr="00D0385A" w:rsidRDefault="00D0385A" w:rsidP="00D0385A">
      <w:pPr>
        <w:spacing w:after="0"/>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lang w:val="ru-RU"/>
        </w:rPr>
        <w:tab/>
        <w:t>4.4.16 Забезпечити страхування ризиків випадкового знищення або пошкодження Об'єкта.</w:t>
      </w:r>
    </w:p>
    <w:p w14:paraId="2D387F77"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62"/>
          <w:id w:val="920606318"/>
        </w:sdtPr>
        <w:sdtEndPr/>
        <w:sdtContent/>
      </w:sdt>
      <w:r w:rsidR="00D0385A" w:rsidRPr="00D0385A">
        <w:rPr>
          <w:rFonts w:ascii="Times New Roman" w:eastAsia="Calibri" w:hAnsi="Times New Roman" w:cs="Times New Roman"/>
          <w:sz w:val="24"/>
          <w:szCs w:val="24"/>
          <w:lang w:val="ru-RU"/>
        </w:rPr>
        <w:t xml:space="preserve">4.4.17. В одноденний термін інформувати ЄІБ, Мінінфраструктури і Мінфін про отримання обґрунтованого обвинувачення, скарги або інформації щодо будь-яких заявлених або підозрюваних випадків Забороненої поведінки Підрядника, його директорів, працівників, агентів, партнерів у спільних підприємствах або субпідрядників, якщо такі є, які діють від імені Підрядника з відповідними повноваженнями щодо Субпроєкту. </w:t>
      </w:r>
    </w:p>
    <w:p w14:paraId="6B7EC255"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63"/>
          <w:id w:val="-1657980145"/>
        </w:sdtPr>
        <w:sdtEndPr/>
        <w:sdtContent/>
      </w:sdt>
      <w:r w:rsidR="00D0385A" w:rsidRPr="00D0385A">
        <w:rPr>
          <w:rFonts w:ascii="Times New Roman" w:eastAsia="Calibri" w:hAnsi="Times New Roman" w:cs="Times New Roman"/>
          <w:sz w:val="24"/>
          <w:szCs w:val="24"/>
          <w:lang w:val="ru-RU"/>
        </w:rPr>
        <w:t>4.4.18. Вести бухгалтерські книги і записи щодо усіх фінансових операцій та видатків у зв’язку із Договором.</w:t>
      </w:r>
    </w:p>
    <w:p w14:paraId="78F2295E"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4.4.19. Відповідати за поведінку своїх працівників (працівників субпідрядника) на Об’єкті, не допускати порушень ними громадського порядку та законодавства, забезпечувати дотримання ними трудової та технологічної дисципліни, вимог техніки безпеки і охорони праці. Забезпечити працівників спецодягом та взуттям згідно діючих виробничо-санітарних норм</w:t>
      </w:r>
      <w:r w:rsidRPr="00D0385A">
        <w:rPr>
          <w:rFonts w:ascii="Times New Roman" w:eastAsia="Calibri" w:hAnsi="Times New Roman" w:cs="Times New Roman"/>
          <w:sz w:val="24"/>
          <w:szCs w:val="24"/>
          <w:lang w:val="ru-RU"/>
        </w:rPr>
        <w:t>.</w:t>
      </w:r>
    </w:p>
    <w:p w14:paraId="7D29E9F7"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4.4.20. Інформувати в установленому порядку Замовника про хід виконання зобов’язань за цим Договором, обставини, що перешкоджають його виконанню, а також про заходи, необхідні для їх усунення.</w:t>
      </w:r>
    </w:p>
    <w:p w14:paraId="4C019B72"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64"/>
          <w:id w:val="357638578"/>
        </w:sdtPr>
        <w:sdtEndPr/>
        <w:sdtContent/>
      </w:sdt>
      <w:r w:rsidR="00D0385A" w:rsidRPr="00D0385A">
        <w:rPr>
          <w:rFonts w:ascii="Times New Roman" w:eastAsia="Calibri" w:hAnsi="Times New Roman" w:cs="Times New Roman"/>
          <w:sz w:val="24"/>
          <w:szCs w:val="24"/>
          <w:lang w:val="ru-RU"/>
        </w:rPr>
        <w:t>4.4.21. Надавати ЄІБ право, в рамках перевірки щодо Забороненої поведінки, переглядати бухгалтерські книги і записи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74B541D9"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65"/>
          <w:id w:val="1280840714"/>
        </w:sdtPr>
        <w:sdtEndPr/>
        <w:sdtContent/>
      </w:sdt>
      <w:r w:rsidR="00D0385A" w:rsidRPr="00D0385A">
        <w:rPr>
          <w:rFonts w:ascii="Times New Roman" w:eastAsia="Calibri" w:hAnsi="Times New Roman" w:cs="Times New Roman"/>
          <w:sz w:val="24"/>
          <w:szCs w:val="24"/>
          <w:lang w:val="ru-RU"/>
        </w:rPr>
        <w:t>4.4.22. Надавати ЄІБ право, в рамках перевірки Забороненої поведінки, проводити вибіркові перевірки на різних етапах процесу впровадження Договору, що стосуються, без обмежень:</w:t>
      </w:r>
    </w:p>
    <w:p w14:paraId="68AC0F13"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A</w:t>
      </w:r>
      <w:r w:rsidRPr="00D0385A">
        <w:rPr>
          <w:rFonts w:ascii="Times New Roman" w:eastAsia="Calibri" w:hAnsi="Times New Roman" w:cs="Times New Roman"/>
          <w:sz w:val="24"/>
          <w:szCs w:val="24"/>
          <w:lang w:val="ru-RU"/>
        </w:rPr>
        <w:t>) дотримання обсягу робіт за результатами аудитів або рекомендацій ЄІБ із надання технічної допомоги;</w:t>
      </w:r>
    </w:p>
    <w:p w14:paraId="2BCB45AA"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w:t>
      </w:r>
      <w:r w:rsidRPr="00FC221C">
        <w:rPr>
          <w:rFonts w:ascii="Times New Roman" w:eastAsia="Calibri" w:hAnsi="Times New Roman" w:cs="Times New Roman"/>
          <w:color w:val="000000"/>
          <w:sz w:val="24"/>
          <w:szCs w:val="24"/>
        </w:rPr>
        <w:t>B</w:t>
      </w:r>
      <w:r w:rsidRPr="00D0385A">
        <w:rPr>
          <w:rFonts w:ascii="Times New Roman" w:eastAsia="Calibri" w:hAnsi="Times New Roman" w:cs="Times New Roman"/>
          <w:color w:val="000000"/>
          <w:sz w:val="24"/>
          <w:szCs w:val="24"/>
          <w:lang w:val="ru-RU"/>
        </w:rPr>
        <w:t>) якості проектної  документації;</w:t>
      </w:r>
    </w:p>
    <w:p w14:paraId="303C449B"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C</w:t>
      </w:r>
      <w:r w:rsidRPr="00D0385A">
        <w:rPr>
          <w:rFonts w:ascii="Times New Roman" w:eastAsia="Calibri" w:hAnsi="Times New Roman" w:cs="Times New Roman"/>
          <w:sz w:val="24"/>
          <w:szCs w:val="24"/>
          <w:lang w:val="ru-RU"/>
        </w:rPr>
        <w:t>) якості будівельних робіт;</w:t>
      </w:r>
    </w:p>
    <w:p w14:paraId="1320AA7B"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D</w:t>
      </w:r>
      <w:r w:rsidRPr="00D0385A">
        <w:rPr>
          <w:rFonts w:ascii="Times New Roman" w:eastAsia="Calibri" w:hAnsi="Times New Roman" w:cs="Times New Roman"/>
          <w:sz w:val="24"/>
          <w:szCs w:val="24"/>
          <w:lang w:val="ru-RU"/>
        </w:rPr>
        <w:t>) якості будівельних матеріалів, що використовуються;</w:t>
      </w:r>
    </w:p>
    <w:p w14:paraId="6738DEB0"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E</w:t>
      </w:r>
      <w:r w:rsidRPr="00D0385A">
        <w:rPr>
          <w:rFonts w:ascii="Times New Roman" w:eastAsia="Calibri" w:hAnsi="Times New Roman" w:cs="Times New Roman"/>
          <w:sz w:val="24"/>
          <w:szCs w:val="24"/>
          <w:lang w:val="ru-RU"/>
        </w:rPr>
        <w:t>) вартості Договору;</w:t>
      </w:r>
    </w:p>
    <w:p w14:paraId="0BC3F403"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F</w:t>
      </w:r>
      <w:r w:rsidRPr="00D0385A">
        <w:rPr>
          <w:rFonts w:ascii="Times New Roman" w:eastAsia="Calibri" w:hAnsi="Times New Roman" w:cs="Times New Roman"/>
          <w:sz w:val="24"/>
          <w:szCs w:val="24"/>
          <w:lang w:val="ru-RU"/>
        </w:rPr>
        <w:t xml:space="preserve">) дотримання Екологічних та соціальних стандартів; </w:t>
      </w:r>
    </w:p>
    <w:p w14:paraId="7774C40B"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G</w:t>
      </w:r>
      <w:r w:rsidRPr="00D0385A">
        <w:rPr>
          <w:rFonts w:ascii="Times New Roman" w:eastAsia="Calibri" w:hAnsi="Times New Roman" w:cs="Times New Roman"/>
          <w:sz w:val="24"/>
          <w:szCs w:val="24"/>
          <w:lang w:val="ru-RU"/>
        </w:rPr>
        <w:t>) закупівель загалом та дотримання вимог Посібника з питань закупівель.</w:t>
      </w:r>
    </w:p>
    <w:p w14:paraId="5591D999"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66"/>
          <w:id w:val="779616358"/>
        </w:sdtPr>
        <w:sdtEndPr/>
        <w:sdtContent/>
      </w:sdt>
      <w:r w:rsidR="00D0385A" w:rsidRPr="00D0385A">
        <w:rPr>
          <w:rFonts w:ascii="Times New Roman" w:eastAsia="Calibri" w:hAnsi="Times New Roman" w:cs="Times New Roman"/>
          <w:sz w:val="24"/>
          <w:szCs w:val="24"/>
          <w:lang w:val="ru-RU"/>
        </w:rPr>
        <w:t>4.4.23. Надавати Банку і його службовцям, агентам, консультантам і радникам право отримували відповідні права доступу (за вимогою) до будь-якого потрібного місця і будь-якого документа під час перевірки питань, зазначених у пункті вище.</w:t>
      </w:r>
    </w:p>
    <w:p w14:paraId="5755A94F"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67"/>
          <w:id w:val="-222286289"/>
        </w:sdtPr>
        <w:sdtEndPr/>
        <w:sdtContent/>
      </w:sdt>
      <w:r w:rsidR="00D0385A" w:rsidRPr="00D0385A">
        <w:rPr>
          <w:rFonts w:ascii="Times New Roman" w:eastAsia="Calibri" w:hAnsi="Times New Roman" w:cs="Times New Roman"/>
          <w:sz w:val="24"/>
          <w:szCs w:val="24"/>
          <w:lang w:val="ru-RU"/>
        </w:rPr>
        <w:t>4.4.24 Сприяти місії будь-яких консультантів із надання технічної підтримки, залучених ЄІБ для надання секторальних порад і моніторингу Проекту (зокрема – Програмі розвитку ООН (ПРООН), компанії «</w:t>
      </w:r>
      <w:r w:rsidR="00D0385A" w:rsidRPr="00FC221C">
        <w:rPr>
          <w:rFonts w:ascii="Times New Roman" w:eastAsia="Calibri" w:hAnsi="Times New Roman" w:cs="Times New Roman"/>
          <w:sz w:val="24"/>
          <w:szCs w:val="24"/>
        </w:rPr>
        <w:t>NTU</w:t>
      </w:r>
      <w:r w:rsidR="00D0385A" w:rsidRPr="00D0385A">
        <w:rPr>
          <w:rFonts w:ascii="Times New Roman" w:eastAsia="Calibri" w:hAnsi="Times New Roman" w:cs="Times New Roman"/>
          <w:sz w:val="24"/>
          <w:szCs w:val="24"/>
          <w:lang w:val="ru-RU"/>
        </w:rPr>
        <w:t xml:space="preserve"> </w:t>
      </w:r>
      <w:r w:rsidR="00D0385A" w:rsidRPr="00FC221C">
        <w:rPr>
          <w:rFonts w:ascii="Times New Roman" w:eastAsia="Calibri" w:hAnsi="Times New Roman" w:cs="Times New Roman"/>
          <w:sz w:val="24"/>
          <w:szCs w:val="24"/>
        </w:rPr>
        <w:t>International</w:t>
      </w:r>
      <w:r w:rsidR="00D0385A" w:rsidRPr="00D0385A">
        <w:rPr>
          <w:rFonts w:ascii="Times New Roman" w:eastAsia="Calibri" w:hAnsi="Times New Roman" w:cs="Times New Roman"/>
          <w:sz w:val="24"/>
          <w:szCs w:val="24"/>
          <w:lang w:val="ru-RU"/>
        </w:rPr>
        <w:t xml:space="preserve">»). </w:t>
      </w:r>
    </w:p>
    <w:p w14:paraId="0C4D16AA" w14:textId="77777777" w:rsidR="00D0385A" w:rsidRPr="009805F7" w:rsidRDefault="005F6E0B" w:rsidP="00D0385A">
      <w:pPr>
        <w:spacing w:after="0"/>
        <w:ind w:firstLine="426"/>
        <w:rPr>
          <w:rFonts w:ascii="Times New Roman" w:eastAsia="Calibri" w:hAnsi="Times New Roman" w:cs="Times New Roman"/>
          <w:color w:val="000000"/>
          <w:sz w:val="24"/>
          <w:szCs w:val="24"/>
        </w:rPr>
      </w:pPr>
      <w:sdt>
        <w:sdtPr>
          <w:rPr>
            <w:rFonts w:ascii="Times New Roman" w:eastAsia="Calibri" w:hAnsi="Times New Roman" w:cs="Times New Roman"/>
            <w:sz w:val="24"/>
            <w:szCs w:val="24"/>
          </w:rPr>
          <w:tag w:val="goog_rdk_68"/>
          <w:id w:val="584960785"/>
          <w:showingPlcHdr/>
        </w:sdtPr>
        <w:sdtEndPr>
          <w:rPr>
            <w:color w:val="000000"/>
          </w:rPr>
        </w:sdtEndPr>
        <w:sdtContent>
          <w:r w:rsidR="00D0385A" w:rsidRPr="00D0385A">
            <w:rPr>
              <w:rFonts w:ascii="Times New Roman" w:eastAsia="Calibri" w:hAnsi="Times New Roman" w:cs="Times New Roman"/>
              <w:color w:val="000000"/>
              <w:sz w:val="24"/>
              <w:szCs w:val="24"/>
              <w:lang w:val="ru-RU"/>
            </w:rPr>
            <w:t xml:space="preserve">     </w:t>
          </w:r>
        </w:sdtContent>
      </w:sdt>
      <w:r w:rsidR="00D0385A" w:rsidRPr="00D0385A">
        <w:rPr>
          <w:rFonts w:ascii="Times New Roman" w:eastAsia="Calibri" w:hAnsi="Times New Roman" w:cs="Times New Roman"/>
          <w:color w:val="000000"/>
          <w:sz w:val="24"/>
          <w:szCs w:val="24"/>
          <w:lang w:val="ru-RU"/>
        </w:rPr>
        <w:t xml:space="preserve">4.4.25. Дотримуватися заборони закупівлі товарів, робіт, та послуг, які необхідні для виконання умов цього Договору, </w:t>
      </w:r>
      <w:sdt>
        <w:sdtPr>
          <w:rPr>
            <w:rFonts w:ascii="Times New Roman" w:eastAsia="Calibri" w:hAnsi="Times New Roman" w:cs="Times New Roman"/>
            <w:color w:val="000000"/>
            <w:sz w:val="24"/>
            <w:szCs w:val="24"/>
          </w:rPr>
          <w:tag w:val="goog_rdk_69"/>
          <w:id w:val="320699609"/>
        </w:sdtPr>
        <w:sdtEndPr/>
        <w:sdtContent>
          <w:r w:rsidR="00D0385A" w:rsidRPr="00D0385A">
            <w:rPr>
              <w:rFonts w:ascii="Times New Roman" w:eastAsia="Calibri" w:hAnsi="Times New Roman" w:cs="Times New Roman"/>
              <w:color w:val="000000"/>
              <w:sz w:val="24"/>
              <w:szCs w:val="24"/>
              <w:shd w:val="clear" w:color="auto" w:fill="FFFFFF"/>
              <w:lang w:val="ru-RU"/>
            </w:rPr>
            <w:t>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w:t>
          </w:r>
          <w:r w:rsidR="00D0385A" w:rsidRPr="00FC221C">
            <w:rPr>
              <w:rFonts w:ascii="Times New Roman" w:eastAsia="Calibri" w:hAnsi="Times New Roman" w:cs="Times New Roman"/>
              <w:color w:val="000000"/>
              <w:sz w:val="24"/>
              <w:szCs w:val="24"/>
              <w:shd w:val="clear" w:color="auto" w:fill="FFFFFF"/>
            </w:rPr>
            <w:t> </w:t>
          </w:r>
          <w:hyperlink r:id="rId36" w:anchor="n2" w:history="1">
            <w:r w:rsidR="00D0385A" w:rsidRPr="009805F7">
              <w:rPr>
                <w:rFonts w:ascii="Times New Roman" w:eastAsia="Calibri" w:hAnsi="Times New Roman" w:cs="Times New Roman"/>
                <w:color w:val="000000"/>
                <w:sz w:val="24"/>
                <w:szCs w:val="24"/>
                <w:u w:val="single"/>
              </w:rPr>
              <w:t>№ 1178</w:t>
            </w:r>
          </w:hyperlink>
          <w:r w:rsidR="00D0385A" w:rsidRPr="00FC221C">
            <w:rPr>
              <w:rFonts w:ascii="Times New Roman" w:eastAsia="Calibri" w:hAnsi="Times New Roman" w:cs="Times New Roman"/>
              <w:color w:val="000000"/>
              <w:sz w:val="24"/>
              <w:szCs w:val="24"/>
              <w:shd w:val="clear" w:color="auto" w:fill="FFFFFF"/>
            </w:rPr>
            <w:t> </w:t>
          </w:r>
          <w:r w:rsidR="00D0385A" w:rsidRPr="009805F7">
            <w:rPr>
              <w:rFonts w:ascii="Times New Roman" w:eastAsia="Calibri" w:hAnsi="Times New Roman" w:cs="Times New Roman"/>
              <w:color w:val="000000"/>
              <w:sz w:val="24"/>
              <w:szCs w:val="24"/>
              <w:shd w:val="clear" w:color="auto" w:fill="FFFFFF"/>
            </w:rPr>
            <w:t>“</w:t>
          </w:r>
          <w:r w:rsidR="00D0385A" w:rsidRPr="00D0385A">
            <w:rPr>
              <w:rFonts w:ascii="Times New Roman" w:eastAsia="Calibri" w:hAnsi="Times New Roman" w:cs="Times New Roman"/>
              <w:color w:val="000000"/>
              <w:sz w:val="24"/>
              <w:szCs w:val="24"/>
              <w:shd w:val="clear" w:color="auto" w:fill="FFFFFF"/>
              <w:lang w:val="ru-RU"/>
            </w:rPr>
            <w:t>Про</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затвердження</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особливостей</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здійснення</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публічних</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закупівель</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товарів</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робіт</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і</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послуг</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для</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замовників</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передбачених</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Законом</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України</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Про</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публічні</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закупівлі</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на</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період</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дії</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правового</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режиму</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воєнного</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стану</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в</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Україні</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та</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протягом</w:t>
          </w:r>
          <w:r w:rsidR="00D0385A" w:rsidRPr="009805F7">
            <w:rPr>
              <w:rFonts w:ascii="Times New Roman" w:eastAsia="Calibri" w:hAnsi="Times New Roman" w:cs="Times New Roman"/>
              <w:color w:val="000000"/>
              <w:sz w:val="24"/>
              <w:szCs w:val="24"/>
              <w:shd w:val="clear" w:color="auto" w:fill="FFFFFF"/>
            </w:rPr>
            <w:t xml:space="preserve"> 90 </w:t>
          </w:r>
          <w:r w:rsidR="00D0385A" w:rsidRPr="00D0385A">
            <w:rPr>
              <w:rFonts w:ascii="Times New Roman" w:eastAsia="Calibri" w:hAnsi="Times New Roman" w:cs="Times New Roman"/>
              <w:color w:val="000000"/>
              <w:sz w:val="24"/>
              <w:szCs w:val="24"/>
              <w:shd w:val="clear" w:color="auto" w:fill="FFFFFF"/>
              <w:lang w:val="ru-RU"/>
            </w:rPr>
            <w:t>днів</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з</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дня</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його</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припинення</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або</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скасування</w:t>
          </w:r>
          <w:r w:rsidR="00D0385A" w:rsidRPr="009805F7">
            <w:rPr>
              <w:rFonts w:ascii="Times New Roman" w:eastAsia="Calibri" w:hAnsi="Times New Roman" w:cs="Times New Roman"/>
              <w:color w:val="000000"/>
              <w:sz w:val="24"/>
              <w:szCs w:val="24"/>
              <w:shd w:val="clear" w:color="auto" w:fill="FFFFFF"/>
            </w:rPr>
            <w:t>” (</w:t>
          </w:r>
          <w:r w:rsidR="00D0385A" w:rsidRPr="00D0385A">
            <w:rPr>
              <w:rFonts w:ascii="Times New Roman" w:eastAsia="Calibri" w:hAnsi="Times New Roman" w:cs="Times New Roman"/>
              <w:color w:val="000000"/>
              <w:sz w:val="24"/>
              <w:szCs w:val="24"/>
              <w:shd w:val="clear" w:color="auto" w:fill="FFFFFF"/>
              <w:lang w:val="ru-RU"/>
            </w:rPr>
            <w:t>Офіційний</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вісник</w:t>
          </w:r>
          <w:r w:rsidR="00D0385A" w:rsidRPr="009805F7">
            <w:rPr>
              <w:rFonts w:ascii="Times New Roman" w:eastAsia="Calibri" w:hAnsi="Times New Roman" w:cs="Times New Roman"/>
              <w:color w:val="000000"/>
              <w:sz w:val="24"/>
              <w:szCs w:val="24"/>
              <w:shd w:val="clear" w:color="auto" w:fill="FFFFFF"/>
            </w:rPr>
            <w:t xml:space="preserve"> </w:t>
          </w:r>
          <w:r w:rsidR="00D0385A" w:rsidRPr="00D0385A">
            <w:rPr>
              <w:rFonts w:ascii="Times New Roman" w:eastAsia="Calibri" w:hAnsi="Times New Roman" w:cs="Times New Roman"/>
              <w:color w:val="000000"/>
              <w:sz w:val="24"/>
              <w:szCs w:val="24"/>
              <w:shd w:val="clear" w:color="auto" w:fill="FFFFFF"/>
              <w:lang w:val="ru-RU"/>
            </w:rPr>
            <w:t>України</w:t>
          </w:r>
          <w:r w:rsidR="00D0385A" w:rsidRPr="009805F7">
            <w:rPr>
              <w:rFonts w:ascii="Times New Roman" w:eastAsia="Calibri" w:hAnsi="Times New Roman" w:cs="Times New Roman"/>
              <w:color w:val="000000"/>
              <w:sz w:val="24"/>
              <w:szCs w:val="24"/>
              <w:shd w:val="clear" w:color="auto" w:fill="FFFFFF"/>
            </w:rPr>
            <w:t xml:space="preserve">, 2022 </w:t>
          </w:r>
          <w:r w:rsidR="00D0385A" w:rsidRPr="00D0385A">
            <w:rPr>
              <w:rFonts w:ascii="Times New Roman" w:eastAsia="Calibri" w:hAnsi="Times New Roman" w:cs="Times New Roman"/>
              <w:color w:val="000000"/>
              <w:sz w:val="24"/>
              <w:szCs w:val="24"/>
              <w:shd w:val="clear" w:color="auto" w:fill="FFFFFF"/>
              <w:lang w:val="ru-RU"/>
            </w:rPr>
            <w:t>р</w:t>
          </w:r>
          <w:r w:rsidR="00D0385A" w:rsidRPr="009805F7">
            <w:rPr>
              <w:rFonts w:ascii="Times New Roman" w:eastAsia="Calibri" w:hAnsi="Times New Roman" w:cs="Times New Roman"/>
              <w:color w:val="000000"/>
              <w:sz w:val="24"/>
              <w:szCs w:val="24"/>
              <w:shd w:val="clear" w:color="auto" w:fill="FFFFFF"/>
            </w:rPr>
            <w:t xml:space="preserve">., № 84, </w:t>
          </w:r>
          <w:r w:rsidR="00D0385A" w:rsidRPr="00D0385A">
            <w:rPr>
              <w:rFonts w:ascii="Times New Roman" w:eastAsia="Calibri" w:hAnsi="Times New Roman" w:cs="Times New Roman"/>
              <w:color w:val="000000"/>
              <w:sz w:val="24"/>
              <w:szCs w:val="24"/>
              <w:shd w:val="clear" w:color="auto" w:fill="FFFFFF"/>
              <w:lang w:val="ru-RU"/>
            </w:rPr>
            <w:t>ст</w:t>
          </w:r>
          <w:r w:rsidR="00D0385A" w:rsidRPr="009805F7">
            <w:rPr>
              <w:rFonts w:ascii="Times New Roman" w:eastAsia="Calibri" w:hAnsi="Times New Roman" w:cs="Times New Roman"/>
              <w:color w:val="000000"/>
              <w:sz w:val="24"/>
              <w:szCs w:val="24"/>
              <w:shd w:val="clear" w:color="auto" w:fill="FFFFFF"/>
            </w:rPr>
            <w:t>. 5176)</w:t>
          </w:r>
        </w:sdtContent>
      </w:sdt>
    </w:p>
    <w:p w14:paraId="046B3EDE" w14:textId="77777777" w:rsidR="00D0385A" w:rsidRPr="00D0385A" w:rsidRDefault="005F6E0B" w:rsidP="00D0385A">
      <w:pPr>
        <w:spacing w:after="0"/>
        <w:ind w:firstLine="426"/>
        <w:rPr>
          <w:rFonts w:ascii="Times New Roman" w:eastAsia="Calibri" w:hAnsi="Times New Roman" w:cs="Times New Roman"/>
          <w:color w:val="000000"/>
          <w:sz w:val="24"/>
          <w:szCs w:val="24"/>
          <w:lang w:val="ru-RU"/>
        </w:rPr>
      </w:pPr>
      <w:sdt>
        <w:sdtPr>
          <w:rPr>
            <w:rFonts w:ascii="Times New Roman" w:eastAsia="Calibri" w:hAnsi="Times New Roman" w:cs="Times New Roman"/>
            <w:color w:val="000000"/>
            <w:sz w:val="24"/>
            <w:szCs w:val="24"/>
          </w:rPr>
          <w:tag w:val="goog_rdk_70"/>
          <w:id w:val="-1822336521"/>
        </w:sdtPr>
        <w:sdtEndPr/>
        <w:sdtContent/>
      </w:sdt>
      <w:r w:rsidR="00D0385A" w:rsidRPr="00D0385A">
        <w:rPr>
          <w:rFonts w:ascii="Times New Roman" w:eastAsia="Calibri" w:hAnsi="Times New Roman" w:cs="Times New Roman"/>
          <w:color w:val="000000"/>
          <w:sz w:val="24"/>
          <w:szCs w:val="24"/>
          <w:lang w:val="ru-RU"/>
        </w:rPr>
        <w:t>4.4.26. Застрахувати ризик випадкового пошкодження Об’єкту, на якому виконуються роботи, у вигляді страхування комплексу будівельно-монтажних і пусконалагоджувальних робіт. (пусконалагоджувальні роботи включаються, якщо виконання таких робіт передбачено договором).</w:t>
      </w:r>
    </w:p>
    <w:p w14:paraId="21578C96" w14:textId="77777777" w:rsidR="00D0385A" w:rsidRPr="00D0385A" w:rsidRDefault="005F6E0B" w:rsidP="00D0385A">
      <w:pPr>
        <w:spacing w:after="0"/>
        <w:ind w:firstLine="426"/>
        <w:rPr>
          <w:rFonts w:ascii="Times New Roman" w:eastAsia="Calibri" w:hAnsi="Times New Roman" w:cs="Times New Roman"/>
          <w:color w:val="000000"/>
          <w:sz w:val="24"/>
          <w:szCs w:val="24"/>
          <w:lang w:val="ru-RU"/>
        </w:rPr>
      </w:pPr>
      <w:sdt>
        <w:sdtPr>
          <w:rPr>
            <w:rFonts w:ascii="Times New Roman" w:eastAsia="Calibri" w:hAnsi="Times New Roman" w:cs="Times New Roman"/>
            <w:color w:val="000000"/>
            <w:sz w:val="24"/>
            <w:szCs w:val="24"/>
          </w:rPr>
          <w:tag w:val="goog_rdk_71"/>
          <w:id w:val="-578908807"/>
        </w:sdtPr>
        <w:sdtEndPr/>
        <w:sdtContent/>
      </w:sdt>
      <w:r w:rsidR="00D0385A" w:rsidRPr="00D0385A">
        <w:rPr>
          <w:rFonts w:ascii="Times New Roman" w:eastAsia="Calibri" w:hAnsi="Times New Roman" w:cs="Times New Roman"/>
          <w:color w:val="000000"/>
          <w:sz w:val="24"/>
          <w:szCs w:val="24"/>
          <w:lang w:val="ru-RU"/>
        </w:rPr>
        <w:t>4.4.27. Підрядник відповідає за забезпечення страхування свого персоналу від випадків смерті, травм та втрати майна під час виконання робіт за Договором.</w:t>
      </w:r>
    </w:p>
    <w:p w14:paraId="36B92A56" w14:textId="77777777" w:rsidR="00D0385A" w:rsidRPr="00D0385A" w:rsidRDefault="005F6E0B" w:rsidP="00D0385A">
      <w:pPr>
        <w:spacing w:after="0"/>
        <w:ind w:firstLine="426"/>
        <w:rPr>
          <w:rFonts w:ascii="Times New Roman" w:eastAsia="Calibri" w:hAnsi="Times New Roman" w:cs="Times New Roman"/>
          <w:color w:val="000000"/>
          <w:sz w:val="24"/>
          <w:szCs w:val="24"/>
          <w:lang w:val="ru-RU"/>
        </w:rPr>
      </w:pPr>
      <w:sdt>
        <w:sdtPr>
          <w:rPr>
            <w:rFonts w:ascii="Times New Roman" w:eastAsia="Calibri" w:hAnsi="Times New Roman" w:cs="Times New Roman"/>
            <w:color w:val="000000"/>
            <w:sz w:val="24"/>
            <w:szCs w:val="24"/>
          </w:rPr>
          <w:tag w:val="goog_rdk_72"/>
          <w:id w:val="-102417619"/>
        </w:sdtPr>
        <w:sdtEndPr/>
        <w:sdtContent/>
      </w:sdt>
      <w:r w:rsidR="00D0385A" w:rsidRPr="00D0385A">
        <w:rPr>
          <w:rFonts w:ascii="Times New Roman" w:eastAsia="Calibri" w:hAnsi="Times New Roman" w:cs="Times New Roman"/>
          <w:color w:val="000000"/>
          <w:sz w:val="24"/>
          <w:szCs w:val="24"/>
          <w:lang w:val="ru-RU"/>
        </w:rPr>
        <w:t>4.4.28. Надати Замовнику оригінал банківської гарантії (забезпечення) виконання договору у розмірі 5% від вартості договору з терміном дії до повного закінчення робіт за договором.</w:t>
      </w:r>
    </w:p>
    <w:p w14:paraId="789A08E5"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FC221C">
        <w:rPr>
          <w:rFonts w:ascii="Times New Roman" w:eastAsia="Calibri" w:hAnsi="Times New Roman" w:cs="Times New Roman"/>
          <w:color w:val="000000"/>
          <w:sz w:val="24"/>
          <w:szCs w:val="24"/>
          <w:lang w:val="ru-RU"/>
        </w:rPr>
        <w:t>4.4.29. Виконувати належним чином інші зобов'язання, передбачені цим Договором, Цивільним і Господарським кодексами України, Загальними умовами та іншими актами законодавства</w:t>
      </w:r>
    </w:p>
    <w:p w14:paraId="4854295C" w14:textId="77777777" w:rsidR="00D0385A" w:rsidRPr="00D0385A" w:rsidRDefault="00D0385A" w:rsidP="00D0385A">
      <w:pPr>
        <w:spacing w:after="0"/>
        <w:ind w:firstLine="426"/>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5. РИЗИКИ ЗНИЩЕННЯ АБО ПОШКОДЖЕННЯ ОБ’ЄКТА ТА ЇХ СТРАХУВАННЯ</w:t>
      </w:r>
    </w:p>
    <w:p w14:paraId="5FC3851D"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5.1. Сторони зобов’язані вживати необхідних заходів для недопущення випадкового знищення або пошкодження Об’єкта, а якщо таке пошкодження відбулося -- приймати відповідні рішення та узгоджувати свої дії щодо усунення негативних наслідків.</w:t>
      </w:r>
    </w:p>
    <w:p w14:paraId="6AD68971"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5.2. Підрядник несе ризик знищення або пошкодження Об'єкта з урахуванням Робіт, виконаних субпідрядниками, з початку їх виконання до затвердження Акту про прийняття в експлуатацію Об’єкту, окрім випадку випадкового знищення або пошкодження Об’єкту  за обставин непереборної сили.</w:t>
      </w:r>
    </w:p>
    <w:p w14:paraId="4363A112" w14:textId="77777777" w:rsidR="00D0385A" w:rsidRPr="00FC221C" w:rsidRDefault="00D0385A" w:rsidP="00D0385A">
      <w:pPr>
        <w:spacing w:after="0"/>
        <w:ind w:firstLine="426"/>
        <w:rPr>
          <w:rFonts w:ascii="Times New Roman" w:eastAsia="Calibri" w:hAnsi="Times New Roman" w:cs="Times New Roman"/>
          <w:i/>
          <w:sz w:val="24"/>
          <w:szCs w:val="24"/>
          <w:u w:val="single"/>
          <w:lang w:val="ru-RU"/>
        </w:rPr>
      </w:pPr>
      <w:r w:rsidRPr="00FC221C">
        <w:rPr>
          <w:rFonts w:ascii="Times New Roman" w:eastAsia="Calibri" w:hAnsi="Times New Roman" w:cs="Times New Roman"/>
          <w:sz w:val="24"/>
          <w:szCs w:val="24"/>
          <w:lang w:val="ru-RU"/>
        </w:rPr>
        <w:t>5.3. Страхування Об’єкта або комплексу Робіт здійснюється Підрядником відповідно до законодавства. Підрядник передає Замовнику протягом 10 робочих днів з дня підписання цього Договору докази укладення ним договору страхування (страховий поліс), включаючи відомості про страховика, розмір страхової суми, застраховані ризики</w:t>
      </w:r>
      <w:r w:rsidRPr="00FC221C">
        <w:rPr>
          <w:rFonts w:ascii="Times New Roman" w:eastAsia="Calibri" w:hAnsi="Times New Roman" w:cs="Times New Roman"/>
          <w:i/>
          <w:sz w:val="24"/>
          <w:szCs w:val="24"/>
          <w:u w:val="single"/>
          <w:lang w:val="ru-RU"/>
        </w:rPr>
        <w:t xml:space="preserve">.  </w:t>
      </w:r>
    </w:p>
    <w:p w14:paraId="60271477" w14:textId="77777777" w:rsidR="00D0385A" w:rsidRPr="00FC221C" w:rsidRDefault="00D0385A" w:rsidP="00D0385A">
      <w:pPr>
        <w:spacing w:after="0"/>
        <w:ind w:firstLine="426"/>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 xml:space="preserve">Якщо Підрядник не зробить цього у визначений строк, Замовник має право після попередження Підрядника укласти договір страхування самостійно із відшкодуванням затрат за рахунок Підрядника. </w:t>
      </w:r>
    </w:p>
    <w:p w14:paraId="56490CC5"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5.4. Підрядник відповідає за охорону майна, виконувані роботи, забезпечення безпеки протягом всього терміну дії Договору.</w:t>
      </w:r>
    </w:p>
    <w:p w14:paraId="4B7BBEDA"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5.5. Повідомлення про пошкодження Об'єкта надсилається Замовнику протягом 2 (двох) робочих днів після його виявлення. Пошкодження підлягає усуненню Підрядником у строки, узгоджені Сторонами із урахуванням його складності та обсягів.</w:t>
      </w:r>
    </w:p>
    <w:p w14:paraId="65559081" w14:textId="77777777" w:rsidR="00D0385A" w:rsidRPr="00FC221C" w:rsidRDefault="00D0385A" w:rsidP="00D0385A">
      <w:pPr>
        <w:spacing w:after="0"/>
        <w:ind w:firstLine="426"/>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 xml:space="preserve">5.6. Підрядник не має права вимагати плату за роботу або відшкодування витрат, які виникли у нього в разі руйнування або пошкодження Об’єкта внаслідок непереборної сили, до спливу встановленого Договором строку введення в експлуатацію об'єкта, а також у разі неможливості завершити виконання Робіт з інших причин, що не залежать від Замовника. </w:t>
      </w:r>
    </w:p>
    <w:p w14:paraId="1E958081" w14:textId="77777777" w:rsidR="00D0385A" w:rsidRPr="00FC221C" w:rsidRDefault="00D0385A" w:rsidP="00D0385A">
      <w:pPr>
        <w:spacing w:after="0"/>
        <w:ind w:firstLine="426"/>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lang w:val="ru-RU"/>
        </w:rPr>
        <w:t xml:space="preserve">У разі випадкового знищення Об’єкта подальші дії Підрядника визначаються рішенням Замовника щодо доцільності та умов продовження виконання Робіт. </w:t>
      </w:r>
    </w:p>
    <w:p w14:paraId="686F8DF5" w14:textId="77777777" w:rsidR="00D0385A" w:rsidRPr="00D0385A" w:rsidRDefault="00D0385A" w:rsidP="00D0385A">
      <w:pPr>
        <w:spacing w:after="0"/>
        <w:rPr>
          <w:rFonts w:ascii="Times New Roman" w:eastAsia="Calibri" w:hAnsi="Times New Roman" w:cs="Times New Roman"/>
          <w:sz w:val="24"/>
          <w:szCs w:val="24"/>
          <w:lang w:val="ru-RU"/>
        </w:rPr>
      </w:pPr>
    </w:p>
    <w:p w14:paraId="1AA5D995" w14:textId="77777777" w:rsidR="00D0385A" w:rsidRPr="00D0385A" w:rsidRDefault="00D0385A" w:rsidP="00D0385A">
      <w:pPr>
        <w:spacing w:after="0"/>
        <w:ind w:firstLine="426"/>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6. ЗАБЕЗПЕЧЕННЯ РОБІТ ПРОЕКТНОЮ ДОКУМЕНТАЦІЄЮ</w:t>
      </w:r>
    </w:p>
    <w:p w14:paraId="6798D9FB"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6.1. Забезпечення робіт проектною документацією здійснюється із урахуванням положень Загальних умов укладення та виконання договорів підряду в капітальному будівництві, затверджених постановою Кабінету Міністрів України від 01.08.2005  № 668  (далі – </w:t>
      </w:r>
      <w:r w:rsidRPr="00D0385A">
        <w:rPr>
          <w:rFonts w:ascii="Times New Roman" w:eastAsia="Calibri" w:hAnsi="Times New Roman" w:cs="Times New Roman"/>
          <w:b/>
          <w:sz w:val="24"/>
          <w:szCs w:val="24"/>
          <w:lang w:val="ru-RU"/>
        </w:rPr>
        <w:t>Загальні умови</w:t>
      </w:r>
      <w:r w:rsidRPr="00D0385A">
        <w:rPr>
          <w:rFonts w:ascii="Times New Roman" w:eastAsia="Calibri" w:hAnsi="Times New Roman" w:cs="Times New Roman"/>
          <w:sz w:val="24"/>
          <w:szCs w:val="24"/>
          <w:lang w:val="ru-RU"/>
        </w:rPr>
        <w:t>), інших нормативних документів.</w:t>
      </w:r>
    </w:p>
    <w:p w14:paraId="6DEF5C81"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6.2. Замовник має право вносити зміни в проектну документацію із урахуванням умов, визначених  </w:t>
      </w:r>
      <w:sdt>
        <w:sdtPr>
          <w:rPr>
            <w:rFonts w:ascii="Times New Roman" w:eastAsia="Calibri" w:hAnsi="Times New Roman" w:cs="Times New Roman"/>
            <w:sz w:val="24"/>
            <w:szCs w:val="24"/>
          </w:rPr>
          <w:tag w:val="goog_rdk_73"/>
          <w:id w:val="-1051766922"/>
        </w:sdtPr>
        <w:sdtEndPr/>
        <w:sdtContent/>
      </w:sdt>
      <w:r w:rsidRPr="00D0385A">
        <w:rPr>
          <w:rFonts w:ascii="Times New Roman" w:eastAsia="Calibri" w:hAnsi="Times New Roman" w:cs="Times New Roman"/>
          <w:sz w:val="24"/>
          <w:szCs w:val="24"/>
          <w:lang w:val="ru-RU"/>
        </w:rPr>
        <w:t>в п.53 Загальних умов.</w:t>
      </w:r>
    </w:p>
    <w:p w14:paraId="12BCB767"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6.3. Підрядник може надавати Замовнику пропозиції щодо поліпшення проектних рішень. Замовник розгляне і надасть відповідь Підряднику протягом 5 (п’яти) днів з дня одержання пропозицій.</w:t>
      </w:r>
    </w:p>
    <w:p w14:paraId="6CD4AB87" w14:textId="77777777" w:rsidR="00D0385A" w:rsidRPr="00D0385A" w:rsidRDefault="00D0385A" w:rsidP="00D0385A">
      <w:pPr>
        <w:spacing w:after="0"/>
        <w:rPr>
          <w:rFonts w:ascii="Times New Roman" w:eastAsia="Calibri" w:hAnsi="Times New Roman" w:cs="Times New Roman"/>
          <w:sz w:val="24"/>
          <w:szCs w:val="24"/>
          <w:lang w:val="ru-RU"/>
        </w:rPr>
      </w:pPr>
    </w:p>
    <w:p w14:paraId="35C55454" w14:textId="77777777" w:rsidR="00D0385A" w:rsidRPr="00D0385A" w:rsidRDefault="00D0385A" w:rsidP="00D0385A">
      <w:pPr>
        <w:spacing w:after="0"/>
        <w:ind w:firstLine="426"/>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7. ЗАБЕЗПЕЧЕННЯ РОБІТ МАТЕРІАЛАМИ, УСТАТКУВАННЯМ ТА ПОСЛУГАМИ</w:t>
      </w:r>
    </w:p>
    <w:p w14:paraId="6E40DEC6" w14:textId="77777777" w:rsidR="00D0385A" w:rsidRPr="00D0385A" w:rsidRDefault="00D0385A" w:rsidP="00D0385A">
      <w:pPr>
        <w:spacing w:after="0"/>
        <w:ind w:firstLine="426"/>
        <w:rPr>
          <w:rFonts w:ascii="Times New Roman" w:eastAsia="Calibri" w:hAnsi="Times New Roman" w:cs="Times New Roman"/>
          <w:color w:val="FF0000"/>
          <w:sz w:val="24"/>
          <w:szCs w:val="24"/>
          <w:lang w:val="ru-RU"/>
        </w:rPr>
      </w:pPr>
      <w:r w:rsidRPr="00D0385A">
        <w:rPr>
          <w:rFonts w:ascii="Times New Roman" w:eastAsia="Calibri" w:hAnsi="Times New Roman" w:cs="Times New Roman"/>
          <w:sz w:val="24"/>
          <w:szCs w:val="24"/>
          <w:lang w:val="ru-RU"/>
        </w:rPr>
        <w:t>7.1. Забезпечення робіт матеріалами, устаткуванням та послугами здійснюється із урахуванням положень Загальних умов</w:t>
      </w:r>
      <w:r w:rsidRPr="00D0385A">
        <w:rPr>
          <w:rFonts w:ascii="Times New Roman" w:eastAsia="Calibri" w:hAnsi="Times New Roman" w:cs="Times New Roman"/>
          <w:color w:val="FF0000"/>
          <w:sz w:val="24"/>
          <w:szCs w:val="24"/>
          <w:lang w:val="ru-RU"/>
        </w:rPr>
        <w:t>.</w:t>
      </w:r>
    </w:p>
    <w:p w14:paraId="49AF3DFA"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7.2. Забезпечення робіт матеріалами та устаткуванням здійснює Підрядник. Він зобов’язаний узгоджувати із Замовником постачальників матеріалів та устаткування.</w:t>
      </w:r>
    </w:p>
    <w:p w14:paraId="62E976CF"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sz w:val="24"/>
          <w:szCs w:val="24"/>
          <w:lang w:val="ru-RU"/>
        </w:rPr>
        <w:t xml:space="preserve">7.3. </w:t>
      </w:r>
      <w:r w:rsidRPr="00D0385A">
        <w:rPr>
          <w:rFonts w:ascii="Times New Roman" w:eastAsia="Calibri" w:hAnsi="Times New Roman" w:cs="Times New Roman"/>
          <w:color w:val="000000"/>
          <w:sz w:val="24"/>
          <w:szCs w:val="24"/>
          <w:lang w:val="ru-RU"/>
        </w:rPr>
        <w:t xml:space="preserve">Замовник забезпечує Підрядника водою, електроенергією, надає складські та інші приміщення в обсягах, передбачених проектною документацією. </w:t>
      </w:r>
    </w:p>
    <w:p w14:paraId="317FDEFB"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7.4. Підрядник зобов'язаний усувати недоліки в роботах, матеріалах, устаткуванні, виявлені Замовником, відповідними державними органами, </w:t>
      </w:r>
      <w:sdt>
        <w:sdtPr>
          <w:rPr>
            <w:rFonts w:ascii="Times New Roman" w:eastAsia="Calibri" w:hAnsi="Times New Roman" w:cs="Times New Roman"/>
            <w:sz w:val="24"/>
            <w:szCs w:val="24"/>
          </w:rPr>
          <w:tag w:val="goog_rdk_74"/>
          <w:id w:val="1428315405"/>
        </w:sdtPr>
        <w:sdtEndPr/>
        <w:sdtContent/>
      </w:sdt>
      <w:r w:rsidRPr="00D0385A">
        <w:rPr>
          <w:rFonts w:ascii="Times New Roman" w:eastAsia="Calibri" w:hAnsi="Times New Roman" w:cs="Times New Roman"/>
          <w:sz w:val="24"/>
          <w:szCs w:val="24"/>
          <w:lang w:val="ru-RU"/>
        </w:rPr>
        <w:t>технічним та авторським  наглядом в строки, визначені актами перевірок, вказівок та приписів, та інформувати Замовника.</w:t>
      </w:r>
    </w:p>
    <w:p w14:paraId="119A1FB9" w14:textId="77777777" w:rsidR="00D0385A" w:rsidRPr="00D0385A" w:rsidRDefault="00D0385A" w:rsidP="00D0385A">
      <w:pPr>
        <w:spacing w:after="0"/>
        <w:rPr>
          <w:rFonts w:ascii="Times New Roman" w:eastAsia="Calibri" w:hAnsi="Times New Roman" w:cs="Times New Roman"/>
          <w:sz w:val="24"/>
          <w:szCs w:val="24"/>
          <w:lang w:val="ru-RU"/>
        </w:rPr>
      </w:pPr>
    </w:p>
    <w:p w14:paraId="60BFBC32" w14:textId="77777777" w:rsidR="00D0385A" w:rsidRPr="00D0385A" w:rsidRDefault="00D0385A" w:rsidP="00D0385A">
      <w:pPr>
        <w:spacing w:after="0"/>
        <w:ind w:firstLine="426"/>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8. ЗАЛУЧЕННЯ ДО ВИКОНАННЯ РОБІТ РОБОЧОЇ СИЛИ</w:t>
      </w:r>
    </w:p>
    <w:p w14:paraId="36A3A8A6"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8.1. Залучення до виконання робіт робочої сили повністю забезпечує Підрядник із дотриманням положень Загальних умов.</w:t>
      </w:r>
    </w:p>
    <w:p w14:paraId="3F89C404"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color w:val="000000"/>
          <w:sz w:val="24"/>
          <w:szCs w:val="24"/>
          <w:lang w:val="ru-RU"/>
        </w:rPr>
        <w:t xml:space="preserve">8.2 </w:t>
      </w:r>
      <w:r w:rsidRPr="00D0385A">
        <w:rPr>
          <w:rFonts w:ascii="Times New Roman" w:eastAsia="Calibri" w:hAnsi="Times New Roman" w:cs="Times New Roman"/>
          <w:sz w:val="24"/>
          <w:szCs w:val="24"/>
          <w:lang w:val="ru-RU"/>
        </w:rPr>
        <w:t>Підрядник забезпечить дотримання усіма працівниками трудового законодавства,  створення для них необхідних умов праці та відпочинку, проведення необхідного інструктажу тощо.</w:t>
      </w:r>
    </w:p>
    <w:p w14:paraId="2331B3E2"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color w:val="000000"/>
          <w:sz w:val="24"/>
          <w:szCs w:val="24"/>
          <w:lang w:val="ru-RU"/>
        </w:rPr>
        <w:t xml:space="preserve">8.3. </w:t>
      </w:r>
      <w:r w:rsidRPr="00D0385A">
        <w:rPr>
          <w:rFonts w:ascii="Times New Roman" w:eastAsia="Calibri" w:hAnsi="Times New Roman" w:cs="Times New Roman"/>
          <w:sz w:val="24"/>
          <w:szCs w:val="24"/>
          <w:lang w:val="ru-RU"/>
        </w:rPr>
        <w:t>Замовник має право вимагати від Підрядника з відповідним обґрунтуванням відсторонення від виконання робіт робітників та інженерно-технічних працівників у випадках недостатньої кваліфікації, порушень дисципліни, порушень правил і норм техніки безпеки.</w:t>
      </w:r>
    </w:p>
    <w:p w14:paraId="44CEA431" w14:textId="77777777" w:rsidR="00D0385A" w:rsidRPr="00D0385A" w:rsidRDefault="00D0385A" w:rsidP="00D0385A">
      <w:pPr>
        <w:spacing w:after="0"/>
        <w:rPr>
          <w:rFonts w:ascii="Times New Roman" w:eastAsia="Calibri" w:hAnsi="Times New Roman" w:cs="Times New Roman"/>
          <w:sz w:val="24"/>
          <w:szCs w:val="24"/>
          <w:lang w:val="ru-RU"/>
        </w:rPr>
      </w:pPr>
    </w:p>
    <w:p w14:paraId="467DC364" w14:textId="77777777" w:rsidR="00D0385A" w:rsidRPr="00D0385A" w:rsidRDefault="00D0385A" w:rsidP="00D0385A">
      <w:pPr>
        <w:spacing w:after="0"/>
        <w:ind w:firstLine="426"/>
        <w:jc w:val="center"/>
        <w:rPr>
          <w:rFonts w:ascii="Times New Roman" w:eastAsia="Calibri" w:hAnsi="Times New Roman" w:cs="Times New Roman"/>
          <w:b/>
          <w:sz w:val="24"/>
          <w:szCs w:val="24"/>
          <w:lang w:val="ru-RU"/>
        </w:rPr>
      </w:pPr>
    </w:p>
    <w:p w14:paraId="61BDBA21" w14:textId="77777777" w:rsidR="00D0385A" w:rsidRPr="00D0385A" w:rsidRDefault="00D0385A" w:rsidP="00D0385A">
      <w:pPr>
        <w:spacing w:after="0"/>
        <w:ind w:firstLine="426"/>
        <w:jc w:val="center"/>
        <w:rPr>
          <w:rFonts w:ascii="Times New Roman" w:eastAsia="Calibri" w:hAnsi="Times New Roman" w:cs="Times New Roman"/>
          <w:b/>
          <w:sz w:val="24"/>
          <w:szCs w:val="24"/>
          <w:lang w:val="ru-RU"/>
        </w:rPr>
      </w:pPr>
    </w:p>
    <w:p w14:paraId="469A65EB" w14:textId="77777777" w:rsidR="00D0385A" w:rsidRPr="00D0385A" w:rsidRDefault="00D0385A" w:rsidP="00D0385A">
      <w:pPr>
        <w:spacing w:after="0"/>
        <w:ind w:firstLine="426"/>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9. ОРГАНІЗАЦІЯ ВИКОНАННЯ РОБІТ</w:t>
      </w:r>
    </w:p>
    <w:p w14:paraId="2C44D1B9"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9.1. </w:t>
      </w:r>
      <w:r w:rsidRPr="00D0385A">
        <w:rPr>
          <w:rFonts w:ascii="Times New Roman" w:eastAsia="Calibri" w:hAnsi="Times New Roman" w:cs="Times New Roman"/>
          <w:color w:val="000000"/>
          <w:sz w:val="24"/>
          <w:szCs w:val="24"/>
          <w:lang w:val="ru-RU"/>
        </w:rPr>
        <w:t>Замовник за актом передає Підряднику Об’єкт, проектну та дозвільну документацію протягом 2 (двох) робочих днів з дня набрання чинності Договору.</w:t>
      </w:r>
    </w:p>
    <w:p w14:paraId="672E6884"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sz w:val="24"/>
          <w:szCs w:val="24"/>
          <w:lang w:val="ru-RU"/>
        </w:rPr>
        <w:t xml:space="preserve">9.2. </w:t>
      </w:r>
      <w:sdt>
        <w:sdtPr>
          <w:rPr>
            <w:rFonts w:ascii="Times New Roman" w:eastAsia="Calibri" w:hAnsi="Times New Roman" w:cs="Times New Roman"/>
            <w:sz w:val="24"/>
            <w:szCs w:val="24"/>
          </w:rPr>
          <w:tag w:val="goog_rdk_75"/>
          <w:id w:val="389467926"/>
        </w:sdtPr>
        <w:sdtEndPr/>
        <w:sdtContent/>
      </w:sdt>
      <w:r w:rsidRPr="00D0385A">
        <w:rPr>
          <w:rFonts w:ascii="Times New Roman" w:eastAsia="Calibri" w:hAnsi="Times New Roman" w:cs="Times New Roman"/>
          <w:color w:val="000000"/>
          <w:sz w:val="24"/>
          <w:szCs w:val="24"/>
          <w:lang w:val="ru-RU"/>
        </w:rPr>
        <w:t>Підрядник може використовувати Об’єкт цілодобово на період виконання робіт.</w:t>
      </w:r>
    </w:p>
    <w:p w14:paraId="7A6C86A3" w14:textId="77777777" w:rsidR="00D0385A" w:rsidRPr="00FC221C" w:rsidRDefault="00D0385A" w:rsidP="00D0385A">
      <w:pPr>
        <w:spacing w:after="0"/>
        <w:rPr>
          <w:rFonts w:ascii="Times New Roman" w:eastAsia="Calibri" w:hAnsi="Times New Roman" w:cs="Times New Roman"/>
          <w:color w:val="000000"/>
          <w:sz w:val="24"/>
          <w:szCs w:val="24"/>
          <w:lang w:val="ru-RU"/>
        </w:rPr>
      </w:pPr>
      <w:r w:rsidRPr="00FC221C">
        <w:rPr>
          <w:rFonts w:ascii="Times New Roman" w:eastAsia="Calibri" w:hAnsi="Times New Roman" w:cs="Times New Roman"/>
          <w:sz w:val="24"/>
          <w:szCs w:val="24"/>
          <w:lang w:val="ru-RU"/>
        </w:rPr>
        <w:t>Для закладів охорони здоровʼя</w:t>
      </w:r>
      <w:r w:rsidRPr="00FC221C">
        <w:rPr>
          <w:rFonts w:ascii="Times New Roman" w:eastAsia="Calibri" w:hAnsi="Times New Roman" w:cs="Times New Roman"/>
          <w:sz w:val="24"/>
          <w:szCs w:val="24"/>
        </w:rPr>
        <w:t> </w:t>
      </w:r>
      <w:r w:rsidRPr="00FC221C">
        <w:rPr>
          <w:rFonts w:ascii="Times New Roman" w:eastAsia="Calibri" w:hAnsi="Times New Roman" w:cs="Times New Roman"/>
          <w:sz w:val="24"/>
          <w:szCs w:val="24"/>
          <w:lang w:val="ru-RU"/>
        </w:rPr>
        <w:t xml:space="preserve"> використання будівельного майданчика дозволяється з 8.00 до 18.00.</w:t>
      </w:r>
    </w:p>
    <w:p w14:paraId="307610A1"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9.3. Підрядник забезпечить виконання робіт згідно з Календарним графіком виконання робіт. Підрядник зобов’язаний вжити заходи з усунення відставання робіт, якщо такі будуть.</w:t>
      </w:r>
    </w:p>
    <w:p w14:paraId="3C68BC3E"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9.4. Підрядник  буде  повідомляти  Замовника  про виникнення обставин, що загрожують виконанню Договору невідкладно з моменту їх виникнення. Замовник протягом 3 (трьох) днів з дня одержання повідомлення від Підрядника надасть йому відповідь щодо прийнятих рішень та намічених заходів.</w:t>
      </w:r>
    </w:p>
    <w:p w14:paraId="190A6281"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9.5. Підрядник буде щомісячно надавати Замовнику  інформацію,  визначену  п.73  Загальних умов та п.4.14. цього Договору. Обсяг інформації повинен бути достатнім для аналізу стану реалізації Договору, виявлення наявних проблем, вжиття Замовником необхідних  для їх усунення заходів. Замовник має право запросити необхідну для нього інформацію позачергово.</w:t>
      </w:r>
    </w:p>
    <w:p w14:paraId="3E71A962"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9.6. Підрядник у порядку, визначеному нормативними документами та Договором, веде і передає Замовнику після завершення робіт документи про виконання Договору. Підрядник зобов'язаний протягом 2 (двох) робочих днів після завершення виконання робіт звільнити Об’єкт та прилеглу до нього територію від сміття, будівельних машин та механізмів, тимчасових споруд та приміщень.</w:t>
      </w:r>
    </w:p>
    <w:p w14:paraId="297BE91F"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9.7. Якщо Підрядник не зробить цього у визначені строки, Замовник має право попередити Підрядника про вказане порушення, визначити необхідний строк для його усунення і у разі невжиття Підрядником заходів звільнити Об’єкт та прилеглу до нього територію своїми силами або із залученням третіх осіб. Компенсація понесених витрат здійснюється за рахунок Підрядника.</w:t>
      </w:r>
    </w:p>
    <w:p w14:paraId="11AB1FE8"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9.8. Інші зобов'язання Сторін щодо організації виконання Робіт виконуються відповідно до положень Загальних умов.</w:t>
      </w:r>
    </w:p>
    <w:p w14:paraId="6CF3D25B" w14:textId="77777777" w:rsidR="00D0385A" w:rsidRPr="00D0385A" w:rsidRDefault="00D0385A" w:rsidP="00D0385A">
      <w:pPr>
        <w:spacing w:after="0"/>
        <w:rPr>
          <w:rFonts w:ascii="Times New Roman" w:eastAsia="Calibri" w:hAnsi="Times New Roman" w:cs="Times New Roman"/>
          <w:color w:val="000000"/>
          <w:sz w:val="24"/>
          <w:szCs w:val="24"/>
          <w:lang w:val="ru-RU"/>
        </w:rPr>
      </w:pPr>
    </w:p>
    <w:p w14:paraId="60D9ED69" w14:textId="77777777" w:rsidR="00D0385A" w:rsidRPr="00D0385A" w:rsidRDefault="00D0385A" w:rsidP="00D0385A">
      <w:pPr>
        <w:spacing w:after="0"/>
        <w:ind w:firstLine="426"/>
        <w:jc w:val="center"/>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10. ПОРЯДОК ЗДІЙСНЕННЯ ЗАМОВНИКОМ КОНТРОЛЮ ЗА ЯКІСТЮ РОБІТ І МАТЕРІАЛЬНИХ РЕСУРСІВ</w:t>
      </w:r>
    </w:p>
    <w:p w14:paraId="2375B4D4"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10.1. Контроль Замовника за якістю робіт, матеріалів, устаткування буде здійснюватися згідно з нормативними вимогами та положеннями Загальних умов.</w:t>
      </w:r>
    </w:p>
    <w:p w14:paraId="75A70121"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10.2.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w:t>
      </w:r>
    </w:p>
    <w:p w14:paraId="22E34035"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10.3. З метою  контролю за відповідністю робіт та матеріальних ресурсів,  установленим вимогам,  Замовник  забезпечує здійснення технічного та авторського нагляду за  будівництвом  у  порядку,  встановленому законодавством. Замовник здійснює контроль за ходом, якістю, вартістю та обсягами виконання робіт відповідно до Цивільного кодексу України та Договору.</w:t>
      </w:r>
    </w:p>
    <w:p w14:paraId="0322F66B"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10.4. </w:t>
      </w:r>
      <w:r w:rsidRPr="00D0385A">
        <w:rPr>
          <w:rFonts w:ascii="Times New Roman" w:eastAsia="Calibri" w:hAnsi="Times New Roman" w:cs="Times New Roman"/>
          <w:sz w:val="24"/>
          <w:szCs w:val="24"/>
          <w:highlight w:val="white"/>
          <w:lang w:val="ru-RU"/>
        </w:rPr>
        <w:t>Для</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здійснення</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технічного</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нагляду</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і контролю за</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виконанням</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робіт Замовник залучає третю особу (визначена за конкурсом відповідно до Посібника </w:t>
      </w:r>
      <w:r w:rsidRPr="00D0385A">
        <w:rPr>
          <w:rFonts w:ascii="Times New Roman" w:eastAsia="Calibri" w:hAnsi="Times New Roman" w:cs="Times New Roman"/>
          <w:sz w:val="24"/>
          <w:szCs w:val="24"/>
          <w:lang w:val="ru-RU"/>
        </w:rPr>
        <w:t>«Процедура закупівель. Конкурсні торги за національними процедурами»</w:t>
      </w:r>
      <w:r w:rsidRPr="00D0385A">
        <w:rPr>
          <w:rFonts w:ascii="Times New Roman" w:eastAsia="Calibri" w:hAnsi="Times New Roman" w:cs="Times New Roman"/>
          <w:sz w:val="24"/>
          <w:szCs w:val="24"/>
          <w:highlight w:val="white"/>
          <w:lang w:val="ru-RU"/>
        </w:rPr>
        <w:t>, схваленого Європейським інвестиційним банком, спеціалізована організація або спеціаліст), з якою Замовник укладає договір про надання послуг з технічного нагляду.</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Підрядник зобов'язаний на</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вимогу</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Замовника</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чи</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осіб, </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які відповідно</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до договорів</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здійснюють</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технічний нагляд,</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надавати необхідні інформацію та документи. У</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разі</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виявлення</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невідповідності</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виконаних</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робіт установленим вимогам</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Замовник</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приймає</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рішення</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про</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усунення Підрядником допущених недоліків або про зупинення виконання</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highlight w:val="white"/>
          <w:lang w:val="ru-RU"/>
        </w:rPr>
        <w:t xml:space="preserve"> робіт.</w:t>
      </w:r>
    </w:p>
    <w:p w14:paraId="6F540D15" w14:textId="77777777" w:rsidR="00D0385A" w:rsidRPr="00FC221C"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10.5. </w:t>
      </w:r>
      <w:r w:rsidRPr="00FC221C">
        <w:rPr>
          <w:rFonts w:ascii="Times New Roman" w:eastAsia="Calibri" w:hAnsi="Times New Roman" w:cs="Times New Roman"/>
          <w:sz w:val="24"/>
          <w:szCs w:val="24"/>
          <w:lang w:val="ru-RU"/>
        </w:rPr>
        <w:t xml:space="preserve">Авторський нагляд під час виконання Робіт здійснюється в порядку, встановленому законодавством. </w:t>
      </w:r>
    </w:p>
    <w:p w14:paraId="0686D0E7"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10.</w:t>
      </w:r>
      <w:r w:rsidRPr="00FC221C">
        <w:rPr>
          <w:rFonts w:ascii="Times New Roman" w:eastAsia="Calibri" w:hAnsi="Times New Roman" w:cs="Times New Roman"/>
          <w:sz w:val="24"/>
          <w:szCs w:val="24"/>
          <w:lang w:val="ru-RU"/>
        </w:rPr>
        <w:t>6</w:t>
      </w:r>
      <w:r w:rsidRPr="00D0385A">
        <w:rPr>
          <w:rFonts w:ascii="Times New Roman" w:eastAsia="Calibri" w:hAnsi="Times New Roman" w:cs="Times New Roman"/>
          <w:sz w:val="24"/>
          <w:szCs w:val="24"/>
          <w:lang w:val="ru-RU"/>
        </w:rPr>
        <w:t>. Підрядник  у  разі виявлення  невідповідності  ресурсів  встановленим  вимогам зобов’язаний негайно провести їх заміну. Роботи, виконані з використанням ресурсів, що не відповідають установленим вимогам, Замовником не оплачуються.</w:t>
      </w:r>
    </w:p>
    <w:p w14:paraId="7D08D21B" w14:textId="77777777" w:rsidR="00D0385A" w:rsidRPr="00D0385A" w:rsidRDefault="00D0385A" w:rsidP="00D0385A">
      <w:pPr>
        <w:spacing w:after="0"/>
        <w:rPr>
          <w:rFonts w:ascii="Times New Roman" w:eastAsia="Calibri" w:hAnsi="Times New Roman" w:cs="Times New Roman"/>
          <w:b/>
          <w:sz w:val="24"/>
          <w:szCs w:val="24"/>
          <w:lang w:val="ru-RU"/>
        </w:rPr>
      </w:pPr>
    </w:p>
    <w:p w14:paraId="56714BBF" w14:textId="77777777" w:rsidR="00D0385A" w:rsidRPr="00D0385A" w:rsidRDefault="00D0385A" w:rsidP="00D0385A">
      <w:pPr>
        <w:spacing w:after="0"/>
        <w:ind w:firstLine="426"/>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11. ФІНАНСУВАННЯ РОБІТ</w:t>
      </w:r>
    </w:p>
    <w:p w14:paraId="5373B47A"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 xml:space="preserve">11.1. Порядок та строки фінансування за цим Договором визначаються Постановою Кабінету Міністрів України </w:t>
      </w:r>
      <w:r w:rsidRPr="00D0385A">
        <w:rPr>
          <w:rFonts w:ascii="Times New Roman" w:eastAsia="Calibri" w:hAnsi="Times New Roman" w:cs="Times New Roman"/>
          <w:sz w:val="24"/>
          <w:szCs w:val="24"/>
          <w:lang w:val="ru-RU"/>
        </w:rPr>
        <w:t>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Pr="00D0385A">
        <w:rPr>
          <w:rFonts w:ascii="Times New Roman" w:eastAsia="Calibri" w:hAnsi="Times New Roman" w:cs="Times New Roman"/>
          <w:sz w:val="24"/>
          <w:szCs w:val="24"/>
          <w:highlight w:val="white"/>
          <w:lang w:val="ru-RU"/>
        </w:rPr>
        <w:t xml:space="preserve">, Постановою Кабінету Міністрів України від 27.12.2001 р. № 1764 «Про затвердження Порядку державного фінансування капітального будівництва», умовами цього Договору та узгодженим Сторонами Планом фінансування виконаних </w:t>
      </w:r>
      <w:r w:rsidRPr="00D0385A">
        <w:rPr>
          <w:rFonts w:ascii="Times New Roman" w:eastAsia="Calibri" w:hAnsi="Times New Roman" w:cs="Times New Roman"/>
          <w:sz w:val="24"/>
          <w:szCs w:val="24"/>
          <w:lang w:val="ru-RU"/>
        </w:rPr>
        <w:t xml:space="preserve">робіт (Додаток №3), </w:t>
      </w:r>
      <w:r w:rsidRPr="00D0385A">
        <w:rPr>
          <w:rFonts w:ascii="Times New Roman" w:eastAsia="Calibri" w:hAnsi="Times New Roman" w:cs="Times New Roman"/>
          <w:sz w:val="24"/>
          <w:szCs w:val="24"/>
          <w:highlight w:val="white"/>
          <w:lang w:val="ru-RU"/>
        </w:rPr>
        <w:t>який є невід`ємною частиною Договору. План фінансування виконаних робіт складається з урахуванням Календарного графіку виконання робіт і порядку проведення розрахунків за виконані Роботи.</w:t>
      </w:r>
    </w:p>
    <w:p w14:paraId="18DFA136"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 xml:space="preserve">11.2. Джерелами фінансування робіт за цим договором є кредитні кошти Європейського інвестиційного банку на реалізацію проектів у рамках Проекту «Енергоефективність громадських будівель в Україні». </w:t>
      </w:r>
    </w:p>
    <w:p w14:paraId="563855E1"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Порядок надання коштів визначається Договором про передачу коштів позики №____ від ____між ______, укладеним відповідно до Фінансової угоди між Україною та Європейським інвестиційним банком (Проект «Енергоефективність громадських будівель в Україні»), ратифікованої Законом України від 15 липня 2021 р.</w:t>
      </w:r>
      <w:r w:rsidRPr="00FC221C">
        <w:rPr>
          <w:rFonts w:ascii="Times New Roman" w:eastAsia="Calibri" w:hAnsi="Times New Roman" w:cs="Times New Roman"/>
          <w:sz w:val="24"/>
          <w:szCs w:val="24"/>
          <w:highlight w:val="white"/>
        </w:rPr>
        <w:t> </w:t>
      </w:r>
      <w:r w:rsidRPr="00D0385A">
        <w:rPr>
          <w:rFonts w:ascii="Times New Roman" w:eastAsia="Calibri" w:hAnsi="Times New Roman" w:cs="Times New Roman"/>
          <w:sz w:val="24"/>
          <w:szCs w:val="24"/>
          <w:lang w:val="ru-RU"/>
        </w:rPr>
        <w:t>№1663-ІХ</w:t>
      </w:r>
      <w:r w:rsidRPr="00D0385A">
        <w:rPr>
          <w:rFonts w:ascii="Times New Roman" w:eastAsia="Calibri" w:hAnsi="Times New Roman" w:cs="Times New Roman"/>
          <w:sz w:val="24"/>
          <w:szCs w:val="24"/>
          <w:highlight w:val="white"/>
          <w:lang w:val="ru-RU"/>
        </w:rPr>
        <w:t>.</w:t>
      </w:r>
    </w:p>
    <w:p w14:paraId="4A437A98" w14:textId="77777777" w:rsidR="00D0385A" w:rsidRPr="00D0385A" w:rsidRDefault="00D0385A" w:rsidP="00D0385A">
      <w:pPr>
        <w:spacing w:after="0"/>
        <w:rPr>
          <w:rFonts w:ascii="Times New Roman" w:eastAsia="Calibri" w:hAnsi="Times New Roman" w:cs="Times New Roman"/>
          <w:b/>
          <w:sz w:val="24"/>
          <w:szCs w:val="24"/>
          <w:lang w:val="ru-RU"/>
        </w:rPr>
      </w:pPr>
    </w:p>
    <w:p w14:paraId="19C2FB9A" w14:textId="77777777" w:rsidR="00D0385A" w:rsidRPr="00D0385A" w:rsidRDefault="00D0385A" w:rsidP="00D0385A">
      <w:pPr>
        <w:spacing w:after="0"/>
        <w:ind w:firstLine="426"/>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12. ПРОВЕДЕННЯ РОЗРАХУНКІВ ЗА ВИКОНАНІ РОБОТИ</w:t>
      </w:r>
    </w:p>
    <w:p w14:paraId="683B0960"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 xml:space="preserve">12.1. Оплата за підряд відбувається шляхом попередньої оплати (авансу) і поточних платежів. Проміжні розрахунки </w:t>
      </w:r>
      <w:r w:rsidRPr="00D0385A">
        <w:rPr>
          <w:rFonts w:ascii="Times New Roman" w:eastAsia="Calibri" w:hAnsi="Times New Roman" w:cs="Times New Roman"/>
          <w:color w:val="000000"/>
          <w:sz w:val="24"/>
          <w:szCs w:val="24"/>
          <w:highlight w:val="white"/>
          <w:lang w:val="ru-RU"/>
        </w:rPr>
        <w:t xml:space="preserve">за виконані Роботи здійснюються </w:t>
      </w:r>
      <w:r w:rsidRPr="00D0385A">
        <w:rPr>
          <w:rFonts w:ascii="Times New Roman" w:eastAsia="Calibri" w:hAnsi="Times New Roman" w:cs="Times New Roman"/>
          <w:sz w:val="24"/>
          <w:szCs w:val="24"/>
          <w:highlight w:val="white"/>
          <w:lang w:val="ru-RU"/>
        </w:rPr>
        <w:t>Замовником</w:t>
      </w:r>
      <w:r w:rsidRPr="00D0385A">
        <w:rPr>
          <w:rFonts w:ascii="Times New Roman" w:eastAsia="Calibri" w:hAnsi="Times New Roman" w:cs="Times New Roman"/>
          <w:color w:val="000000"/>
          <w:sz w:val="24"/>
          <w:szCs w:val="24"/>
          <w:highlight w:val="white"/>
          <w:lang w:val="ru-RU"/>
        </w:rPr>
        <w:t xml:space="preserve"> в межах не більш як</w:t>
      </w:r>
      <w:r w:rsidRPr="00FC221C">
        <w:rPr>
          <w:rFonts w:ascii="Times New Roman" w:eastAsia="Calibri" w:hAnsi="Times New Roman" w:cs="Times New Roman"/>
          <w:sz w:val="24"/>
          <w:szCs w:val="24"/>
          <w:highlight w:val="white"/>
        </w:rPr>
        <w:t> </w:t>
      </w:r>
      <w:sdt>
        <w:sdtPr>
          <w:rPr>
            <w:rFonts w:ascii="Times New Roman" w:eastAsia="Calibri" w:hAnsi="Times New Roman" w:cs="Times New Roman"/>
            <w:sz w:val="24"/>
            <w:szCs w:val="24"/>
          </w:rPr>
          <w:tag w:val="goog_rdk_76"/>
          <w:id w:val="-2131151790"/>
        </w:sdtPr>
        <w:sdtEndPr/>
        <w:sdtContent/>
      </w:sdt>
      <w:r w:rsidRPr="00D0385A">
        <w:rPr>
          <w:rFonts w:ascii="Times New Roman" w:eastAsia="Calibri" w:hAnsi="Times New Roman" w:cs="Times New Roman"/>
          <w:b/>
          <w:sz w:val="24"/>
          <w:szCs w:val="24"/>
          <w:highlight w:val="white"/>
          <w:lang w:val="ru-RU"/>
        </w:rPr>
        <w:t>90</w:t>
      </w:r>
      <w:r w:rsidRPr="00FC221C">
        <w:rPr>
          <w:rFonts w:ascii="Times New Roman" w:eastAsia="Calibri" w:hAnsi="Times New Roman" w:cs="Times New Roman"/>
          <w:color w:val="000000"/>
          <w:sz w:val="24"/>
          <w:szCs w:val="24"/>
          <w:highlight w:val="white"/>
        </w:rPr>
        <w:t> </w:t>
      </w:r>
      <w:r w:rsidRPr="00D0385A">
        <w:rPr>
          <w:rFonts w:ascii="Times New Roman" w:eastAsia="Calibri" w:hAnsi="Times New Roman" w:cs="Times New Roman"/>
          <w:color w:val="000000"/>
          <w:sz w:val="24"/>
          <w:szCs w:val="24"/>
          <w:highlight w:val="white"/>
          <w:lang w:val="ru-RU"/>
        </w:rPr>
        <w:t xml:space="preserve">(дев’яносто) відсотків їх загальної вартості за Договірною ціною </w:t>
      </w:r>
      <w:r w:rsidRPr="00D0385A">
        <w:rPr>
          <w:rFonts w:ascii="Times New Roman" w:eastAsia="Calibri" w:hAnsi="Times New Roman" w:cs="Times New Roman"/>
          <w:sz w:val="24"/>
          <w:szCs w:val="24"/>
          <w:highlight w:val="white"/>
          <w:lang w:val="ru-RU"/>
        </w:rPr>
        <w:t>на підставі підписаних актів приймання виконаних будівельних робіт (Форми – КБ-2в), довідок про вартість виконаних будівельних робіт та витрат (Форми – КБ-3), та/або підписаних актів приймання-передачі обладнання і рахунку на оплату. Акти приймання виконаних будівельних робіт (Форми - КБ-2в), довідки про вартість виконаних будівельних робіт та витрат (Форми - КБ-3), акти приймання-передачі обладнання підписуються Замовником за наявності у нього всіх необхідних виконавчих документів. Підрядник надає разом із формами КБ-2в, КБ-3 (у 4-х примірниках) Замовнику до 25 числа поточного місяця на паперових і магнітних носіях документи, що підтверджують виконання робіт, всю необхідну виконавчу документацію (сертифікати на застосовані матеріали, паспорти на конструкції та обладнання, акти на приховані роботи, документи, що підтверджують фактичні витрати на відрядження, та ін.), відомість ресурсів, яка підписана головним бухгалтером або керівником підприємства та підтверджена печаткою, а також реєстр накладних застосованих матеріалів і устаткування із зазначенням вартості, завірений підписом керівника і печаткою.</w:t>
      </w:r>
    </w:p>
    <w:p w14:paraId="3BE39E30"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12.1.1. Акти приймання виконаних робіт приймаються Замовником по мірі виконання робіт.</w:t>
      </w:r>
    </w:p>
    <w:p w14:paraId="26386A03"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12.1.2. Вимоги до оформлення рахунків на оплату:</w:t>
      </w:r>
    </w:p>
    <w:p w14:paraId="5D47AF02"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 xml:space="preserve">1) Рахунок (інвойс), як підстава для оплати, має містити: </w:t>
      </w:r>
    </w:p>
    <w:p w14:paraId="2211C93A"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--дату і місце складання; назву та реквізити (включно з банківськими) Підрядника;</w:t>
      </w:r>
    </w:p>
    <w:p w14:paraId="1F618652"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--назву, адресу та ЄДРПОУ Замовника;</w:t>
      </w:r>
    </w:p>
    <w:p w14:paraId="7B6ABFDE"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--зміст та обсяг господарської операції з посиланням на:</w:t>
      </w:r>
    </w:p>
    <w:p w14:paraId="494F9DCF"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а) акт приймання виконаних робіт та довідку про вартість виконаних робіт (№, дата) – якщо це оплата за фактом виконання робіт; або</w:t>
      </w:r>
    </w:p>
    <w:p w14:paraId="0E65F946"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б) пункт Договору щодо авансу – якщо це авансований платіж;</w:t>
      </w:r>
    </w:p>
    <w:p w14:paraId="7918BB8E"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--загальну вартість господарської операції (без ПДВ, ПДВ, всього з ПДВ, валюта) якщо це оплата за фактом виконання робіт;</w:t>
      </w:r>
    </w:p>
    <w:p w14:paraId="44E04194"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--суму оплаченого раніше і не закритого авансу, що вираховується із суми до сплати рахунку (інвойсу) (без ПДВ, ПДВ, всього з ПДВ, валюта) – якщо це оплата за фактом виконання робіт;</w:t>
      </w:r>
    </w:p>
    <w:p w14:paraId="6A40A281"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--суму до сплати за даним рахунком (інвойсом) (без ПДВ, ПДВ, всього з ПДВ, валюта);</w:t>
      </w:r>
    </w:p>
    <w:p w14:paraId="4CA7239A"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--посади осіб, відповідальних за здійснення господарської операції і правильність її оформлення;</w:t>
      </w:r>
    </w:p>
    <w:p w14:paraId="430DA4A2"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--особистий підпис або інші дані, що дають змогу ідентифікувати особу, яка брала участь у здійсненні господарської операції.</w:t>
      </w:r>
    </w:p>
    <w:p w14:paraId="7D71C4F2"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Валюту договору/платежу;</w:t>
      </w:r>
    </w:p>
    <w:p w14:paraId="109D7FEA"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 xml:space="preserve">Строки оплати рахунку – 45 (сорок п’ять) календарних днів з дати випуску рахунку, за умови відповідності складу супровідних і платіжних документів та строків їх подання на погодження, визначених Договором про передачу коштів позики від ____№ _____. </w:t>
      </w:r>
    </w:p>
    <w:p w14:paraId="0540DB33"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 xml:space="preserve">12.2. </w:t>
      </w:r>
      <w:sdt>
        <w:sdtPr>
          <w:rPr>
            <w:rFonts w:ascii="Times New Roman" w:eastAsia="Calibri" w:hAnsi="Times New Roman" w:cs="Times New Roman"/>
            <w:sz w:val="24"/>
            <w:szCs w:val="24"/>
          </w:rPr>
          <w:tag w:val="goog_rdk_77"/>
          <w:id w:val="2085180789"/>
        </w:sdtPr>
        <w:sdtEndPr/>
        <w:sdtContent/>
      </w:sdt>
      <w:r w:rsidRPr="00D0385A">
        <w:rPr>
          <w:rFonts w:ascii="Times New Roman" w:eastAsia="Calibri" w:hAnsi="Times New Roman" w:cs="Times New Roman"/>
          <w:sz w:val="24"/>
          <w:szCs w:val="24"/>
          <w:lang w:val="ru-RU"/>
        </w:rPr>
        <w:t xml:space="preserve">Замовник має право здійснити попередню оплату (аванс) з урахуванням вимог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у розмірі не більше ніж </w:t>
      </w:r>
      <w:r w:rsidRPr="00D0385A">
        <w:rPr>
          <w:rFonts w:ascii="Times New Roman" w:eastAsia="Calibri" w:hAnsi="Times New Roman" w:cs="Times New Roman"/>
          <w:color w:val="333333"/>
          <w:sz w:val="24"/>
          <w:szCs w:val="24"/>
          <w:highlight w:val="white"/>
          <w:lang w:val="ru-RU"/>
        </w:rPr>
        <w:t>30 відсотків від вартості річного обсягу Робіт</w:t>
      </w:r>
      <w:r w:rsidRPr="00D0385A">
        <w:rPr>
          <w:rFonts w:ascii="Times New Roman" w:eastAsia="Calibri" w:hAnsi="Times New Roman" w:cs="Times New Roman"/>
          <w:sz w:val="24"/>
          <w:szCs w:val="24"/>
          <w:lang w:val="ru-RU"/>
        </w:rPr>
        <w:t xml:space="preserve">. </w:t>
      </w:r>
      <w:r w:rsidRPr="00D0385A">
        <w:rPr>
          <w:rFonts w:ascii="Times New Roman" w:eastAsia="Calibri" w:hAnsi="Times New Roman" w:cs="Times New Roman"/>
          <w:color w:val="333333"/>
          <w:sz w:val="24"/>
          <w:szCs w:val="24"/>
          <w:highlight w:val="white"/>
          <w:lang w:val="ru-RU"/>
        </w:rPr>
        <w:t>Підрядник зобов'язується використати одержаний аванс на придбання і постачання необхідних для виконання Робіт матеріалів, конструкцій, виробів протягом трьох місяців після одержання авансу. По завершенні тримісячного терміну невикористані суми авансу повертаються замовнику.</w:t>
      </w:r>
    </w:p>
    <w:p w14:paraId="2425E6EE"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 xml:space="preserve">12.3. У разі вимоги Підрядником попередньої оплати (авансу), Підрядник до надання Замовнику рахунку (інвойсу) на попередню оплату (авансу) (або разом з ним) має надати Замовнику безвідкличну банківську гарантію повернення попередньої оплати (авансу) на суму, еквівалентну сумі попередньої оплати (авансу), з терміном дії до повного зарахування попередньої оплати (авансу) згідно актів приймання виконаних будівельних робіт або повернення Підрядником суми попередньої оплати (авансу) згідно з пунктом </w:t>
      </w:r>
      <w:sdt>
        <w:sdtPr>
          <w:rPr>
            <w:rFonts w:ascii="Times New Roman" w:eastAsia="Calibri" w:hAnsi="Times New Roman" w:cs="Times New Roman"/>
            <w:sz w:val="24"/>
            <w:szCs w:val="24"/>
          </w:rPr>
          <w:tag w:val="goog_rdk_78"/>
          <w:id w:val="-948858042"/>
        </w:sdtPr>
        <w:sdtEndPr/>
        <w:sdtContent/>
      </w:sdt>
      <w:r w:rsidRPr="00D0385A">
        <w:rPr>
          <w:rFonts w:ascii="Times New Roman" w:eastAsia="Calibri" w:hAnsi="Times New Roman" w:cs="Times New Roman"/>
          <w:sz w:val="24"/>
          <w:szCs w:val="24"/>
          <w:highlight w:val="white"/>
          <w:lang w:val="ru-RU"/>
        </w:rPr>
        <w:t>12.4 Договору, але не менше 4 (чотирьох) календарних місяців (у тому числі 30 (тридцять) днів для реалізації Замовником права отримання коштів цієї гарантії). Умови гарантії можуть передбачати пропорційне зменшення суми гарантії на суми прийнятих робіт згідно актів приймання виконаних будівельних робіт.</w:t>
      </w:r>
    </w:p>
    <w:p w14:paraId="5D19032A" w14:textId="77777777" w:rsidR="00D0385A" w:rsidRPr="00D0385A" w:rsidRDefault="005F6E0B" w:rsidP="00D0385A">
      <w:pPr>
        <w:spacing w:after="0"/>
        <w:ind w:firstLine="426"/>
        <w:rPr>
          <w:rFonts w:ascii="Times New Roman" w:eastAsia="Calibri" w:hAnsi="Times New Roman" w:cs="Times New Roman"/>
          <w:sz w:val="24"/>
          <w:szCs w:val="24"/>
          <w:highlight w:val="white"/>
          <w:lang w:val="ru-RU"/>
        </w:rPr>
      </w:pPr>
      <w:sdt>
        <w:sdtPr>
          <w:rPr>
            <w:rFonts w:ascii="Times New Roman" w:eastAsia="Calibri" w:hAnsi="Times New Roman" w:cs="Times New Roman"/>
            <w:sz w:val="24"/>
            <w:szCs w:val="24"/>
          </w:rPr>
          <w:tag w:val="goog_rdk_79"/>
          <w:id w:val="-365837304"/>
        </w:sdtPr>
        <w:sdtEndPr/>
        <w:sdtContent/>
      </w:sdt>
      <w:sdt>
        <w:sdtPr>
          <w:rPr>
            <w:rFonts w:ascii="Times New Roman" w:eastAsia="Calibri" w:hAnsi="Times New Roman" w:cs="Times New Roman"/>
            <w:sz w:val="24"/>
            <w:szCs w:val="24"/>
          </w:rPr>
          <w:tag w:val="goog_rdk_80"/>
          <w:id w:val="-1009901908"/>
        </w:sdtPr>
        <w:sdtEndPr/>
        <w:sdtContent/>
      </w:sdt>
      <w:r w:rsidR="00D0385A" w:rsidRPr="00D0385A">
        <w:rPr>
          <w:rFonts w:ascii="Times New Roman" w:eastAsia="Calibri" w:hAnsi="Times New Roman" w:cs="Times New Roman"/>
          <w:sz w:val="24"/>
          <w:szCs w:val="24"/>
          <w:highlight w:val="white"/>
          <w:lang w:val="ru-RU"/>
        </w:rPr>
        <w:t xml:space="preserve">12.4. У разі невиконання Підрядником договірних зобов’язань протягом зазначеного у п. 12.2 цього Договору строку, отримані суми попередньої оплати або повертаються Підрядником Замовнику на рахунки, що будуть повідомлені Підряднику Замовником, або утримуються Замовником за банківською гарантією повернення попередньої оплати. </w:t>
      </w:r>
    </w:p>
    <w:p w14:paraId="239B3FC5" w14:textId="77777777" w:rsidR="00D0385A" w:rsidRPr="00D0385A" w:rsidRDefault="005F6E0B" w:rsidP="00D0385A">
      <w:pPr>
        <w:spacing w:after="0"/>
        <w:ind w:firstLine="426"/>
        <w:rPr>
          <w:rFonts w:ascii="Times New Roman" w:eastAsia="Calibri" w:hAnsi="Times New Roman" w:cs="Times New Roman"/>
          <w:sz w:val="24"/>
          <w:szCs w:val="24"/>
          <w:highlight w:val="white"/>
          <w:lang w:val="ru-RU"/>
        </w:rPr>
      </w:pPr>
      <w:sdt>
        <w:sdtPr>
          <w:rPr>
            <w:rFonts w:ascii="Times New Roman" w:eastAsia="Calibri" w:hAnsi="Times New Roman" w:cs="Times New Roman"/>
            <w:sz w:val="24"/>
            <w:szCs w:val="24"/>
          </w:rPr>
          <w:tag w:val="goog_rdk_81"/>
          <w:id w:val="402733879"/>
        </w:sdtPr>
        <w:sdtEndPr/>
        <w:sdtContent/>
      </w:sdt>
      <w:r w:rsidR="00D0385A" w:rsidRPr="00D0385A">
        <w:rPr>
          <w:rFonts w:ascii="Times New Roman" w:eastAsia="Calibri" w:hAnsi="Times New Roman" w:cs="Times New Roman"/>
          <w:sz w:val="24"/>
          <w:szCs w:val="24"/>
          <w:highlight w:val="white"/>
          <w:lang w:val="ru-RU"/>
        </w:rPr>
        <w:t xml:space="preserve">12.5. Кінцеві розрахунки між Замовником та  Підрядником у розмірі </w:t>
      </w:r>
      <w:sdt>
        <w:sdtPr>
          <w:rPr>
            <w:rFonts w:ascii="Times New Roman" w:eastAsia="Calibri" w:hAnsi="Times New Roman" w:cs="Times New Roman"/>
            <w:sz w:val="24"/>
            <w:szCs w:val="24"/>
          </w:rPr>
          <w:tag w:val="goog_rdk_82"/>
          <w:id w:val="-1292590519"/>
        </w:sdtPr>
        <w:sdtEndPr/>
        <w:sdtContent/>
      </w:sdt>
      <w:r w:rsidR="00D0385A" w:rsidRPr="00D0385A">
        <w:rPr>
          <w:rFonts w:ascii="Times New Roman" w:eastAsia="Calibri" w:hAnsi="Times New Roman" w:cs="Times New Roman"/>
          <w:sz w:val="24"/>
          <w:szCs w:val="24"/>
          <w:highlight w:val="white"/>
          <w:lang w:val="ru-RU"/>
        </w:rPr>
        <w:t xml:space="preserve">10 </w:t>
      </w:r>
      <w:r w:rsidR="00D0385A" w:rsidRPr="00D0385A">
        <w:rPr>
          <w:rFonts w:ascii="Times New Roman" w:eastAsia="Calibri" w:hAnsi="Times New Roman" w:cs="Times New Roman"/>
          <w:color w:val="000000"/>
          <w:sz w:val="24"/>
          <w:szCs w:val="24"/>
          <w:highlight w:val="white"/>
          <w:lang w:val="ru-RU"/>
        </w:rPr>
        <w:t>(десяти) відсотків</w:t>
      </w:r>
      <w:r w:rsidR="00D0385A" w:rsidRPr="00D0385A">
        <w:rPr>
          <w:rFonts w:ascii="Times New Roman" w:eastAsia="Calibri" w:hAnsi="Times New Roman" w:cs="Times New Roman"/>
          <w:sz w:val="24"/>
          <w:szCs w:val="24"/>
          <w:highlight w:val="white"/>
          <w:lang w:val="ru-RU"/>
        </w:rPr>
        <w:t xml:space="preserve"> від Договірної ціни здійснюються у термін до 45 (сорока п’яти) календарних днів після  реєстрації декларації про готовність Об'єкта до експлуатації.</w:t>
      </w:r>
    </w:p>
    <w:p w14:paraId="15EA366B" w14:textId="77777777" w:rsidR="00D0385A" w:rsidRPr="00D0385A" w:rsidRDefault="005F6E0B" w:rsidP="00D0385A">
      <w:pPr>
        <w:spacing w:after="0"/>
        <w:ind w:firstLine="426"/>
        <w:rPr>
          <w:rFonts w:ascii="Times New Roman" w:eastAsia="Calibri" w:hAnsi="Times New Roman" w:cs="Times New Roman"/>
          <w:sz w:val="24"/>
          <w:szCs w:val="24"/>
          <w:highlight w:val="white"/>
          <w:lang w:val="ru-RU"/>
        </w:rPr>
      </w:pPr>
      <w:sdt>
        <w:sdtPr>
          <w:rPr>
            <w:rFonts w:ascii="Times New Roman" w:eastAsia="Calibri" w:hAnsi="Times New Roman" w:cs="Times New Roman"/>
            <w:sz w:val="24"/>
            <w:szCs w:val="24"/>
          </w:rPr>
          <w:tag w:val="goog_rdk_83"/>
          <w:id w:val="-1597700184"/>
        </w:sdtPr>
        <w:sdtEndPr/>
        <w:sdtContent/>
      </w:sdt>
      <w:r w:rsidR="00D0385A" w:rsidRPr="00D0385A">
        <w:rPr>
          <w:rFonts w:ascii="Times New Roman" w:eastAsia="Calibri" w:hAnsi="Times New Roman" w:cs="Times New Roman"/>
          <w:sz w:val="24"/>
          <w:szCs w:val="24"/>
          <w:highlight w:val="white"/>
          <w:lang w:val="ru-RU"/>
        </w:rPr>
        <w:t>12.6. Вартість виконаних робіт, що підлягають оплаті визначаються із урахуванням обсягів виконаних робіт, по усіх складових вартості робіт, розрахованих у договірній ціні, підтверджених відповідними документами.</w:t>
      </w:r>
    </w:p>
    <w:p w14:paraId="55367625"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У разі виявлення невідповідності робіт,  пред'явлених до оплати,   встановленим   вимогам,   завищення   їх   обсягів   або  неправильного  застосування  кошторисних   норм,   поточних   цін  та  інших помилок,  що вплинули на ціну виконаних робіт, Замовник має право  за  участю  Підрядника  скоригувати  суму,  що підлягає сплаті.</w:t>
      </w:r>
    </w:p>
    <w:p w14:paraId="255F4A07"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84"/>
          <w:id w:val="-1924633479"/>
        </w:sdtPr>
        <w:sdtEndPr/>
        <w:sdtContent/>
      </w:sdt>
      <w:r w:rsidR="00D0385A" w:rsidRPr="00D0385A">
        <w:rPr>
          <w:rFonts w:ascii="Times New Roman" w:eastAsia="Calibri" w:hAnsi="Times New Roman" w:cs="Times New Roman"/>
          <w:sz w:val="24"/>
          <w:szCs w:val="24"/>
          <w:highlight w:val="white"/>
          <w:lang w:val="ru-RU"/>
        </w:rPr>
        <w:t xml:space="preserve">12.7. </w:t>
      </w:r>
      <w:r w:rsidR="00D0385A" w:rsidRPr="00D0385A">
        <w:rPr>
          <w:rFonts w:ascii="Times New Roman" w:eastAsia="Calibri" w:hAnsi="Times New Roman" w:cs="Times New Roman"/>
          <w:sz w:val="24"/>
          <w:szCs w:val="24"/>
          <w:lang w:val="ru-RU"/>
        </w:rPr>
        <w:t>Сторони погоджуються, що за цим Договором Замовник має право відстрочення оплати виконаних робіт, період відстрочення оплати виконаних робіт за цим Договором рахується з дня припинення або скасування воєнного стану в Україні і 180 (ста вісімдесяти) календарних днів після такого припинення або скасування.</w:t>
      </w:r>
    </w:p>
    <w:p w14:paraId="53A7A730" w14:textId="77777777" w:rsidR="00D0385A" w:rsidRPr="00D0385A" w:rsidRDefault="005F6E0B" w:rsidP="00D0385A">
      <w:pPr>
        <w:spacing w:after="0"/>
        <w:ind w:firstLine="426"/>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85"/>
          <w:id w:val="-1392107747"/>
        </w:sdtPr>
        <w:sdtEndPr/>
        <w:sdtContent/>
      </w:sdt>
      <w:r w:rsidR="00D0385A" w:rsidRPr="00D0385A">
        <w:rPr>
          <w:rFonts w:ascii="Times New Roman" w:eastAsia="Calibri" w:hAnsi="Times New Roman" w:cs="Times New Roman"/>
          <w:sz w:val="24"/>
          <w:szCs w:val="24"/>
          <w:lang w:val="ru-RU"/>
        </w:rPr>
        <w:t xml:space="preserve">12.8. На виконання вимог Фінансової угоди та Договору про передачу коштів позики, при оформленні первинних облікових документів та проведенні розрахунків, Замовник здійснюватиме перевірку щодо неналежності Підрядника, його посадових осіб і учасників у структурі власності, а також обслуговуючого банку Підрядника, його посадових осіб і учасників у структурі власності до переліку осіб, щодо яких запроваджено санкції Україною, Європейським Союзом, Організацією </w:t>
      </w:r>
      <w:r w:rsidR="00D0385A" w:rsidRPr="00F800AD">
        <w:rPr>
          <w:rFonts w:ascii="Times New Roman" w:eastAsia="Calibri" w:hAnsi="Times New Roman" w:cs="Times New Roman"/>
          <w:sz w:val="24"/>
          <w:szCs w:val="24"/>
          <w:lang w:val="ru-RU"/>
        </w:rPr>
        <w:t xml:space="preserve">Об’єднаних Націй. </w:t>
      </w:r>
      <w:r w:rsidR="00D0385A" w:rsidRPr="00D0385A">
        <w:rPr>
          <w:rFonts w:ascii="Times New Roman" w:eastAsia="Calibri" w:hAnsi="Times New Roman" w:cs="Times New Roman"/>
          <w:sz w:val="24"/>
          <w:szCs w:val="24"/>
          <w:lang w:val="ru-RU"/>
        </w:rPr>
        <w:t>Заборонено надання будь-яких коштів будь-якому Суб’єкту санкцій або на користь Суб’єкта санкцій прямо або опосередковано.</w:t>
      </w:r>
    </w:p>
    <w:p w14:paraId="61C5C290" w14:textId="77777777" w:rsidR="00D0385A" w:rsidRPr="00D0385A" w:rsidRDefault="00D0385A" w:rsidP="00D0385A">
      <w:pPr>
        <w:spacing w:after="0"/>
        <w:rPr>
          <w:rFonts w:ascii="Times New Roman" w:eastAsia="Calibri" w:hAnsi="Times New Roman" w:cs="Times New Roman"/>
          <w:b/>
          <w:sz w:val="24"/>
          <w:szCs w:val="24"/>
          <w:lang w:val="ru-RU"/>
        </w:rPr>
      </w:pPr>
    </w:p>
    <w:p w14:paraId="7AC5FE41" w14:textId="77777777" w:rsidR="00D0385A" w:rsidRPr="00D0385A" w:rsidRDefault="00D0385A" w:rsidP="00D0385A">
      <w:pPr>
        <w:spacing w:after="0"/>
        <w:ind w:firstLine="426"/>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13. ПРИЙМАННЯ-ПЕРЕДАЧА ЗАКІНЧЕНИХ РОБІТ</w:t>
      </w:r>
    </w:p>
    <w:p w14:paraId="18B7EBB1"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13.1. Приймання-передача закінчених робіт буде здійснюватися відповідно до вимог Загальних умов та інших нормативних актів, які регламентують прийняття закінчених об'єктів в експлуатацію.</w:t>
      </w:r>
    </w:p>
    <w:p w14:paraId="62D9A450"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13.2. Недоліки у виконаних роботах,  виявлені  в процесі приймання-передачі закінчених робіт  , які виникли з вини Підрядника, повинні бути усунуті  Підрядником протягом строків,  визначених Замовником. Якщо Підрядник не бажає чи не може усунути ці недоліки, Замовник може попередити Підрядника про порушення ним своїх зобов'язань, і, якщо Підрядник без затримки не вжив необхідних заходів для виправлення ситуації, усуне недоліки своїми силами або із залученням третіх осіб за рахунок Підрядника.</w:t>
      </w:r>
    </w:p>
    <w:p w14:paraId="5281880C"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highlight w:val="white"/>
          <w:lang w:val="ru-RU"/>
        </w:rPr>
        <w:t>13.3. Якщо Підрядник закінчив виконання робіт, а Замовник не розрахувався за Договором, Підрядник  має  право притримати передачу Замовнику закінчених робіт.</w:t>
      </w:r>
    </w:p>
    <w:p w14:paraId="4E4D1F48"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highlight w:val="white"/>
          <w:lang w:val="ru-RU"/>
        </w:rPr>
        <w:t xml:space="preserve">13.4. </w:t>
      </w:r>
      <w:r w:rsidRPr="00D0385A">
        <w:rPr>
          <w:rFonts w:ascii="Times New Roman" w:eastAsia="Calibri" w:hAnsi="Times New Roman" w:cs="Times New Roman"/>
          <w:sz w:val="24"/>
          <w:szCs w:val="24"/>
          <w:lang w:val="ru-RU"/>
        </w:rPr>
        <w:t xml:space="preserve">Замовник має право відмовитися від приймання робіт у випадку виявлення недоліків, які не можуть бути усунуті або не можуть бути усунуті у строк, визначений у Акті виявлених недоліків у виконаних роботах, або у випадку, якщо порушення строків виконання робіт (етапу робіт) має місце та триває більше 30 (тридцяти) календарних днів. У такому разі Замовник має право розірвати Договір у односторонньому порядку, який вважається розірваним із дати отримання Підрядником відповідного письмового повідомлення про розірвання Договору. </w:t>
      </w:r>
    </w:p>
    <w:p w14:paraId="7FB5EEB6"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У даному випадку Підрядник відшкодовує Замовнику збитки, понесені у зв’язку із неналежним виконанням умов Договору Підрядником, а у Замовника виникає право вимагати повернення всіх сплачених коштів Підряднику у зв’язку із виконанням цього Договору, в тому числі, але не обмежуючись, сплаченого авансу (попередньої оплати) та інших здійснених платежів Підрядникові. </w:t>
      </w:r>
    </w:p>
    <w:p w14:paraId="0193A8FE" w14:textId="77777777" w:rsidR="00D0385A" w:rsidRPr="00D0385A" w:rsidRDefault="00D0385A" w:rsidP="00D0385A">
      <w:pPr>
        <w:spacing w:after="0"/>
        <w:ind w:firstLine="426"/>
        <w:rPr>
          <w:rFonts w:ascii="Times New Roman" w:eastAsia="Calibri" w:hAnsi="Times New Roman" w:cs="Times New Roman"/>
          <w:sz w:val="24"/>
          <w:szCs w:val="24"/>
          <w:highlight w:val="white"/>
          <w:lang w:val="ru-RU"/>
        </w:rPr>
      </w:pPr>
      <w:r w:rsidRPr="00D0385A">
        <w:rPr>
          <w:rFonts w:ascii="Times New Roman" w:eastAsia="Calibri" w:hAnsi="Times New Roman" w:cs="Times New Roman"/>
          <w:sz w:val="24"/>
          <w:szCs w:val="24"/>
          <w:lang w:val="ru-RU"/>
        </w:rPr>
        <w:t>Підписуючи даний Договір Сторони наперед погоджуються із безумовним правом Замовника розірвати даний Договір у порядку визначеному цим пунктом та у випадку настання відповідних обставин та виконання вимог даного пункту Сторони погоджуються, що Договір вважається розірваним і Підрядник погоджується із цим безумовно та безвідклично і не має права посилатися на дійсність договору або оскаржувати право Замовника розірвати даний Договір</w:t>
      </w:r>
    </w:p>
    <w:p w14:paraId="18C6C8E8" w14:textId="77777777" w:rsidR="00D0385A" w:rsidRPr="00D0385A" w:rsidRDefault="00D0385A" w:rsidP="00D0385A">
      <w:pPr>
        <w:spacing w:after="0"/>
        <w:rPr>
          <w:rFonts w:ascii="Times New Roman" w:eastAsia="Calibri" w:hAnsi="Times New Roman" w:cs="Times New Roman"/>
          <w:b/>
          <w:sz w:val="24"/>
          <w:szCs w:val="24"/>
          <w:lang w:val="ru-RU"/>
        </w:rPr>
      </w:pPr>
    </w:p>
    <w:p w14:paraId="1D161B57" w14:textId="77777777" w:rsidR="00D0385A" w:rsidRPr="00D0385A" w:rsidRDefault="00D0385A" w:rsidP="00D0385A">
      <w:pPr>
        <w:spacing w:after="0"/>
        <w:ind w:firstLine="426"/>
        <w:jc w:val="center"/>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14. ГАРАНТІЙНІ СТРОКИ ЯКОСТІ ЗАКІНЧЕНИХ РОБІТ (ЕКСПЛУАТАЦІЇ ОБ’ЄКТА) ТА ПОРЯДОК УСУНЕННЯ ВИЯВЛЕНИХ НЕДОЛІКІВ (ДЕФЕКТІВ)</w:t>
      </w:r>
    </w:p>
    <w:p w14:paraId="74239A47"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14.1. Відносини Сторін, пов'язані із забезпеченням гарантійних строків якості робіт (експлуатації об'єкта) та усуненням виявлених недоліків (дефектів), регулюються положеннями Загальних умов.</w:t>
      </w:r>
    </w:p>
    <w:p w14:paraId="14E28ACC"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14.2. Підрядник гарантує якість виконаних робіт (</w:t>
      </w:r>
      <w:r w:rsidRPr="00D0385A">
        <w:rPr>
          <w:rFonts w:ascii="Times New Roman" w:eastAsia="Calibri" w:hAnsi="Times New Roman" w:cs="Times New Roman"/>
          <w:i/>
          <w:iCs/>
          <w:sz w:val="24"/>
          <w:szCs w:val="24"/>
          <w:highlight w:val="lightGray"/>
          <w:lang w:val="ru-RU"/>
        </w:rPr>
        <w:t>розписуються гарантійні строки на кожен вид робіт</w:t>
      </w:r>
      <w:r w:rsidRPr="00D0385A">
        <w:rPr>
          <w:rFonts w:ascii="Times New Roman" w:eastAsia="Calibri" w:hAnsi="Times New Roman" w:cs="Times New Roman"/>
          <w:sz w:val="24"/>
          <w:szCs w:val="24"/>
          <w:lang w:val="ru-RU"/>
        </w:rPr>
        <w:t>). Початком гарантійних строків вважається день  підписання акту  про приймання виконаних робіт. Гарантійні строки  продовжуються  на  час, протягом   якого закінчені  роботи і змонтовані конструкції не могли експлуатуватися внаслідок  виявлених  недоліків  (дефектів), відповідальність за які несе Підрядник.</w:t>
      </w:r>
    </w:p>
    <w:p w14:paraId="51F36CAE"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14.3. У разі виявлення протягом гарантійних строків у закінчених роботах недоліків (дефектів) Замовник протягом 3 (трьох) робочих днів після їх виявлення повідомить про це Підрядника і запросить його для складання акту про порядок і строки усунення виявлених недоліків (дефектів). </w:t>
      </w:r>
    </w:p>
    <w:p w14:paraId="029D2E60"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14.4. Якщо Підрядник не з'явиться без поважних причин  у визначений у запрошенні строк, Замовник  має  право  залучити  до складання акту незалежних експертів, повідомивши про це Підрядника. Акт, складений без участі Підрядника,  надсилається йому  для виконання протягом 2 (двох) робочих днів після складання.</w:t>
      </w:r>
    </w:p>
    <w:p w14:paraId="6308C036"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14.5. Підрядник  зобов'язаний за свій рахунок усунути залежні від нього недоліки (дефекти) в строки та в порядку,  визначені  в акті про їх усунення. </w:t>
      </w:r>
    </w:p>
    <w:p w14:paraId="61C2BF52"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14.6 Якщо Підрядник не забезпечить виконання цієї вимоги чи буде порушувати строки її виконання,  Замовник має право прийняти рішення, попередньо повідомивши про нього Підрядника, про усунення недоліків (дефектів) власними силами або із  залученням  третіх  осіб  із  відшкодуванням  витрат  та  одержаних збитків за рахунок Підрядника.</w:t>
      </w:r>
    </w:p>
    <w:p w14:paraId="07328642" w14:textId="77777777" w:rsidR="00D0385A" w:rsidRPr="00D0385A" w:rsidRDefault="00D0385A" w:rsidP="00D0385A">
      <w:pPr>
        <w:spacing w:after="0"/>
        <w:rPr>
          <w:rFonts w:ascii="Times New Roman" w:eastAsia="Calibri" w:hAnsi="Times New Roman" w:cs="Times New Roman"/>
          <w:b/>
          <w:sz w:val="24"/>
          <w:szCs w:val="24"/>
          <w:lang w:val="ru-RU"/>
        </w:rPr>
      </w:pPr>
    </w:p>
    <w:p w14:paraId="385540CF" w14:textId="77777777" w:rsidR="00D0385A" w:rsidRPr="00D0385A" w:rsidRDefault="00D0385A" w:rsidP="00D0385A">
      <w:pPr>
        <w:spacing w:after="0"/>
        <w:ind w:firstLine="708"/>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15. ВІДПОВІДАЛЬНІСТЬ СТОРІН ЗА ПОРУШЕННЯ ЗОБОВ’ЯЗАНЬ ЗА ДОГОВОРОМ ТА ПОРЯДОК УРЕГУЛЮВАННЯ СПОРІВ</w:t>
      </w:r>
    </w:p>
    <w:p w14:paraId="39A40CD5"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15.1. За порушення зобов'язань Договору Сторони несуть відповідальність та врегульовують спори відповідно до законодавства та умов Договору.</w:t>
      </w:r>
    </w:p>
    <w:p w14:paraId="658D13BB" w14:textId="77777777" w:rsidR="00D0385A" w:rsidRPr="00D0385A" w:rsidRDefault="00D0385A" w:rsidP="00D0385A">
      <w:pPr>
        <w:spacing w:after="0"/>
        <w:ind w:firstLine="426"/>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15.2. Види порушень та можливі санкції за них, установлені Договором:</w:t>
      </w:r>
    </w:p>
    <w:p w14:paraId="703ACA4B" w14:textId="77777777" w:rsidR="00D0385A" w:rsidRPr="00D0385A" w:rsidRDefault="00D0385A" w:rsidP="00D0385A">
      <w:pPr>
        <w:spacing w:after="0"/>
        <w:ind w:firstLine="567"/>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 за прострочення строків виконання робіт Підрядник сплачує  Замовнику пеню у розмірі 0,1 відсотка від вартості робіт, виконання яких прострочено, за кожний день прострочення, але не більше 10 (десяти) відсотків загальної вартості Договору;</w:t>
      </w:r>
    </w:p>
    <w:p w14:paraId="1A6F8587" w14:textId="77777777" w:rsidR="00D0385A" w:rsidRPr="00D0385A" w:rsidRDefault="00D0385A" w:rsidP="00D0385A">
      <w:pPr>
        <w:spacing w:after="0"/>
        <w:ind w:firstLine="567"/>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 за прострочення більше 30 (тридцяти) днів Підрядник додатково сплачує Замовнику штраф у розмірі 7 (семи) відсотків від вартості робіт, виконання яких прострочено;</w:t>
      </w:r>
    </w:p>
    <w:p w14:paraId="43623D45" w14:textId="77777777" w:rsidR="00D0385A" w:rsidRPr="00D0385A" w:rsidRDefault="00D0385A" w:rsidP="00D0385A">
      <w:pPr>
        <w:spacing w:after="0"/>
        <w:ind w:firstLine="567"/>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 xml:space="preserve">- у випадку неякісного виконання робіт по Договору Підрядник протягом гарантійного строку, передбаченого чинним законодавством України, за власний рахунок усуває недоліки, що були спричинені неякісно виконаними роботами. </w:t>
      </w:r>
    </w:p>
    <w:p w14:paraId="2AD566DF" w14:textId="77777777" w:rsidR="00D0385A" w:rsidRPr="00D0385A" w:rsidRDefault="00D0385A" w:rsidP="00D0385A">
      <w:pPr>
        <w:spacing w:after="0"/>
        <w:ind w:firstLine="567"/>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Оплата пені та штрафу не звільняє Підрядника від його обов’язків щодо виконання цього Договору.</w:t>
      </w:r>
    </w:p>
    <w:p w14:paraId="57D83494"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15.3. Сторони зобов'язуються докладати зусиль для вирішення спорів у досудовому  порядку. У разі вирішення спорів у  судовому  порядку  Сторони  будуть звертатися  до суду  за місцем знаходження Об'єкта.</w:t>
      </w:r>
      <w:r w:rsidRPr="00D0385A">
        <w:rPr>
          <w:rFonts w:ascii="Times New Roman" w:eastAsia="Calibri" w:hAnsi="Times New Roman" w:cs="Times New Roman"/>
          <w:sz w:val="24"/>
          <w:szCs w:val="24"/>
          <w:lang w:val="ru-RU"/>
        </w:rPr>
        <w:tab/>
      </w:r>
    </w:p>
    <w:p w14:paraId="1C65FB1E"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15.4. Виконання зобов’язань за договором забезпечується банківською гарантією, яка повинна бути чинна до повного закінчення робітна об'єкті Розмір та порядку надання такого забезпечення визначається тендерною документацією відповідно до законодавства. </w:t>
      </w:r>
    </w:p>
    <w:p w14:paraId="0F5F7037"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15.5. Залучення субпідрядників здійснюється Підрядником згідно з положеннями , викладеними нижче: </w:t>
      </w:r>
    </w:p>
    <w:p w14:paraId="5B6097F0"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15.5.1 Залучення субпідрядників здійснюється Підрядником за погодженням із Замовником.</w:t>
      </w:r>
      <w:r w:rsidRPr="00FC221C">
        <w:rPr>
          <w:rFonts w:ascii="Times New Roman" w:eastAsia="Calibri" w:hAnsi="Times New Roman" w:cs="Times New Roman"/>
          <w:sz w:val="24"/>
          <w:szCs w:val="24"/>
        </w:rPr>
        <w:t> </w:t>
      </w:r>
      <w:r w:rsidRPr="00D0385A">
        <w:rPr>
          <w:rFonts w:ascii="Times New Roman" w:eastAsia="Calibri" w:hAnsi="Times New Roman" w:cs="Times New Roman"/>
          <w:sz w:val="24"/>
          <w:szCs w:val="24"/>
          <w:lang w:val="ru-RU"/>
        </w:rPr>
        <w:t>Замовник може відмовити у такому погодженні з письмовим обґрунтуванням свого рішення.</w:t>
      </w:r>
    </w:p>
    <w:p w14:paraId="23B1C79A"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15.5.2. Підрядник відповідає за результати роботи субпідрядників і виступає перед Замовником як генеральний підрядник, а перед субпідрядниками – як замовник. </w:t>
      </w:r>
    </w:p>
    <w:p w14:paraId="76432A9F"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15.5.3. Підрядник несе відповідальність перед субпідрядниками за невиконання або неналежне виконання своїх зобов’язань за цим Договором, а перед замовником – за невиконання зобов’язань субпідрядниками. </w:t>
      </w:r>
    </w:p>
    <w:p w14:paraId="09C70123"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15.5.4. Підрядник координує виконання робіт субпідрядниками на будівельному майданчику, створює умови та здійснює контроль за виконанням ними договірних зобов’язань. </w:t>
      </w:r>
    </w:p>
    <w:p w14:paraId="32835A6E"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15.5.5. Відповідно до умов тендерної документації процедури закупівлі за предметом закупівлі «______________________________» згідно з оголошенням про проведення процедури закупівлі №________, оприлюдненим на веб-порталі Уповноваженого органу «__» ________ 20 __ року, Підрядник зобов’язується надати Замовнику не пізніше дати укладення цього Договору в забезпечення виконання Договору безвідкличну безумовну банківську гарантію (далі – Гарантія) на суму _______, __ грн (_________________________ гривень ____ коп.), що становить ___ ( _______ відсотків) ціни цього Договору.</w:t>
      </w:r>
    </w:p>
    <w:p w14:paraId="74310912"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15.5.6. Термін (строк) дії Гарантії – до «</w:t>
      </w:r>
      <w:r w:rsidRPr="00D0385A">
        <w:rPr>
          <w:rFonts w:ascii="Times New Roman" w:eastAsia="Calibri" w:hAnsi="Times New Roman" w:cs="Times New Roman"/>
          <w:sz w:val="24"/>
          <w:szCs w:val="24"/>
          <w:lang w:val="ru-RU"/>
        </w:rPr>
        <w:tab/>
        <w:t xml:space="preserve">» </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20</w:t>
      </w:r>
      <w:r w:rsidRPr="00D0385A">
        <w:rPr>
          <w:rFonts w:ascii="Times New Roman" w:eastAsia="Calibri" w:hAnsi="Times New Roman" w:cs="Times New Roman"/>
          <w:sz w:val="24"/>
          <w:szCs w:val="24"/>
          <w:lang w:val="ru-RU"/>
        </w:rPr>
        <w:tab/>
        <w:t xml:space="preserve"> року включно.</w:t>
      </w:r>
    </w:p>
    <w:p w14:paraId="1835F2F3"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У разі продовження терміну (строку) дії цього Договору Підрядник зобов’язується надати Замовнику не пізніше дати укладання додаткової угоди про продовження терміну (строку) дії цього Договору оригінал нової банківської гарантії або оригінал документу про внесення змін до наданої Гарантії, що свідчить про забезпечення виконання зобов’язання Підрядником за цим Договором на термін (строк), на який продовжено термін (строк) дії цього Договору. </w:t>
      </w:r>
    </w:p>
    <w:p w14:paraId="68B60E0B" w14:textId="77777777" w:rsidR="00D0385A" w:rsidRPr="00D0385A" w:rsidRDefault="00D0385A" w:rsidP="00D0385A">
      <w:pPr>
        <w:spacing w:after="0"/>
        <w:ind w:firstLine="567"/>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15.5.7. У разі прийняття Національним банком України рішення про віднесення банку-гаранта до категорії неплатоспроможних та/або прийняття рішення про відкликання банківської ліцензії та/або у разі якщо розпочато процедуру ліквідації банку-гаранта, Підрядник зобов’язується не пізніше ніж протягом 20 (двадцяти) робочих днів з дня оприлюднення повного тексту відповідного рішення з обґрунтуванням його прийняття на сторінках офіційного інтернет-представництва Національного банку України надати Замовнику оригінал нової банківської гарантії, що свідчить про забезпечення виконання Підрядником зобов’язань за цим Договором. Термін (строк) дії Гарантії – до дати (включно), що настає не раніше ніж через 30 (тридцять) календарних днів після дати закінчення дії цього Договору.</w:t>
      </w:r>
    </w:p>
    <w:p w14:paraId="2B45BDEC"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lang w:val="ru-RU"/>
        </w:rPr>
      </w:pPr>
    </w:p>
    <w:p w14:paraId="2D93DF3A" w14:textId="77777777" w:rsidR="00D0385A" w:rsidRPr="00D0385A" w:rsidRDefault="00D0385A" w:rsidP="00D0385A">
      <w:pPr>
        <w:pBdr>
          <w:top w:val="nil"/>
          <w:left w:val="nil"/>
          <w:bottom w:val="nil"/>
          <w:right w:val="nil"/>
          <w:between w:val="nil"/>
        </w:pBdr>
        <w:spacing w:after="0"/>
        <w:ind w:firstLine="708"/>
        <w:jc w:val="center"/>
        <w:rPr>
          <w:rFonts w:ascii="Times New Roman" w:eastAsia="Calibri" w:hAnsi="Times New Roman" w:cs="Times New Roman"/>
          <w:color w:val="000000"/>
          <w:sz w:val="24"/>
          <w:szCs w:val="24"/>
          <w:lang w:val="ru-RU"/>
        </w:rPr>
      </w:pPr>
      <w:r w:rsidRPr="00D0385A">
        <w:rPr>
          <w:rFonts w:ascii="Times New Roman" w:eastAsia="Calibri" w:hAnsi="Times New Roman" w:cs="Times New Roman"/>
          <w:b/>
          <w:color w:val="000000"/>
          <w:sz w:val="24"/>
          <w:szCs w:val="24"/>
          <w:lang w:val="ru-RU"/>
        </w:rPr>
        <w:t>16. ОБСТАВИНИ НЕПЕРЕБОРНОЇ СИЛИ</w:t>
      </w:r>
    </w:p>
    <w:p w14:paraId="1CE77B68"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16.1.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Обставини непереборної сили (форс-мажорні обставини) визначені Законом України «Про торгово-промислові палати в Україні».</w:t>
      </w:r>
    </w:p>
    <w:p w14:paraId="7775F542"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16.2. Сторона, що не може виконувати зобов'язання за цим Договором унаслідок дії обставин непереборної сили, повинна не пізніше, ніж протягом 10 (десяти) робочих  днів з моменту їх виникнення, повідомити про це іншу Сторону у письмовій формі.</w:t>
      </w:r>
    </w:p>
    <w:p w14:paraId="034ED2D3"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16.3. Доказом виникнення обставин непереборної сили та строку їх дії є відповідні документи, які видаються уповноваженими органами.</w:t>
      </w:r>
    </w:p>
    <w:p w14:paraId="01FAA712"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16.4. У разі коли строк дії обставин непереборної сили продовжується більше, ніж на 60 (шістдесят) днів, кожна зі Сторін в установленому порядку має право розірвати цей Договір. Остаточні терміни виконання зобов’язань Сторін за цим Договором коригуються на період, котрий дорівнює часу, протягом якого діяли обставини непереборної сили, що заважали виконанню зобов’язань Сторін. У разі попередньої оплати Підрядник повертає Замовнику кошти протягом 3 (трьох) робочих днів з дня розірвання договору</w:t>
      </w:r>
      <w:r w:rsidRPr="00D0385A">
        <w:rPr>
          <w:rFonts w:ascii="Times New Roman" w:eastAsia="Calibri" w:hAnsi="Times New Roman" w:cs="Times New Roman"/>
          <w:i/>
          <w:sz w:val="24"/>
          <w:szCs w:val="24"/>
          <w:lang w:val="ru-RU"/>
        </w:rPr>
        <w:t xml:space="preserve">. </w:t>
      </w:r>
      <w:r w:rsidRPr="00D0385A">
        <w:rPr>
          <w:rFonts w:ascii="Times New Roman" w:eastAsia="Calibri" w:hAnsi="Times New Roman" w:cs="Times New Roman"/>
          <w:sz w:val="24"/>
          <w:szCs w:val="24"/>
          <w:lang w:val="ru-RU"/>
        </w:rPr>
        <w:t>Невитрачені кошти попередньої оплати повертаються Підрядником Замовнику на рахунки, що будуть повідомлені Підряднику Замовником.</w:t>
      </w:r>
    </w:p>
    <w:p w14:paraId="07E81CC9"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lang w:val="ru-RU"/>
        </w:rPr>
      </w:pPr>
    </w:p>
    <w:p w14:paraId="6EA4FAD1" w14:textId="77777777" w:rsidR="00D0385A" w:rsidRPr="00D0385A" w:rsidRDefault="00D0385A" w:rsidP="00D0385A">
      <w:pPr>
        <w:pBdr>
          <w:top w:val="nil"/>
          <w:left w:val="nil"/>
          <w:bottom w:val="nil"/>
          <w:right w:val="nil"/>
          <w:between w:val="nil"/>
        </w:pBdr>
        <w:spacing w:after="0"/>
        <w:ind w:firstLine="708"/>
        <w:jc w:val="center"/>
        <w:rPr>
          <w:rFonts w:ascii="Times New Roman" w:eastAsia="Calibri" w:hAnsi="Times New Roman" w:cs="Times New Roman"/>
          <w:color w:val="000000"/>
          <w:sz w:val="24"/>
          <w:szCs w:val="24"/>
          <w:lang w:val="ru-RU"/>
        </w:rPr>
      </w:pPr>
      <w:r w:rsidRPr="00D0385A">
        <w:rPr>
          <w:rFonts w:ascii="Times New Roman" w:eastAsia="Calibri" w:hAnsi="Times New Roman" w:cs="Times New Roman"/>
          <w:b/>
          <w:color w:val="000000"/>
          <w:sz w:val="24"/>
          <w:szCs w:val="24"/>
          <w:lang w:val="ru-RU"/>
        </w:rPr>
        <w:t>17. ВНЕСЕННЯ ЗМІН У ДОГОВІР ТА ЙОГО РОЗІРВАННЯ</w:t>
      </w:r>
    </w:p>
    <w:p w14:paraId="4A371828" w14:textId="77777777" w:rsidR="00D0385A" w:rsidRPr="009805F7"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17.1. Зміна Договору здійснюється шляхом зміни або доповнення його умов за ініціативою будь-якої Сторони на підставі додаткової угоди, яка є невід'ємною частиною </w:t>
      </w:r>
      <w:r w:rsidRPr="009805F7">
        <w:rPr>
          <w:rFonts w:ascii="Times New Roman" w:eastAsia="Calibri" w:hAnsi="Times New Roman" w:cs="Times New Roman"/>
          <w:sz w:val="24"/>
          <w:szCs w:val="24"/>
          <w:lang w:val="ru-RU"/>
        </w:rPr>
        <w:t xml:space="preserve">Договору і набирає чинності лише після її підписання Сторонами. </w:t>
      </w:r>
    </w:p>
    <w:p w14:paraId="3EA6A44D"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17.2. </w:t>
      </w:r>
      <w:r w:rsidRPr="00D0385A">
        <w:rPr>
          <w:rFonts w:ascii="Times New Roman" w:eastAsia="Calibri" w:hAnsi="Times New Roman" w:cs="Times New Roman"/>
          <w:color w:val="000000"/>
          <w:sz w:val="24"/>
          <w:szCs w:val="24"/>
          <w:lang w:val="ru-RU"/>
        </w:rPr>
        <w:t>Розірвання Договору допускається  за  згодою Сторін</w:t>
      </w:r>
      <w:r w:rsidRPr="00D0385A">
        <w:rPr>
          <w:rFonts w:ascii="Times New Roman" w:eastAsia="Calibri" w:hAnsi="Times New Roman" w:cs="Times New Roman"/>
          <w:sz w:val="24"/>
          <w:szCs w:val="24"/>
          <w:lang w:val="ru-RU"/>
        </w:rPr>
        <w:t>, або у випадках:</w:t>
      </w:r>
    </w:p>
    <w:p w14:paraId="19F9FBC9"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--прийняття рішення  про  припинення робіт;</w:t>
      </w:r>
    </w:p>
    <w:p w14:paraId="263D1162"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--припинення діяльності, банкрутства Підрядника;</w:t>
      </w:r>
    </w:p>
    <w:p w14:paraId="0FD09B65" w14:textId="77777777" w:rsidR="00D0385A" w:rsidRPr="00D0385A" w:rsidRDefault="00D0385A" w:rsidP="00D0385A">
      <w:pPr>
        <w:spacing w:after="0"/>
        <w:ind w:firstLine="708"/>
        <w:rPr>
          <w:rFonts w:ascii="Times New Roman" w:eastAsia="Calibri" w:hAnsi="Times New Roman" w:cs="Times New Roman"/>
          <w:sz w:val="24"/>
          <w:szCs w:val="24"/>
          <w:lang w:val="ru-RU"/>
        </w:rPr>
      </w:pPr>
      <w:bookmarkStart w:id="303" w:name="_heading=h.4h042r0" w:colFirst="0" w:colLast="0"/>
      <w:bookmarkEnd w:id="303"/>
      <w:r w:rsidRPr="00D0385A">
        <w:rPr>
          <w:rFonts w:ascii="Times New Roman" w:eastAsia="Calibri" w:hAnsi="Times New Roman" w:cs="Times New Roman"/>
          <w:sz w:val="24"/>
          <w:szCs w:val="24"/>
          <w:lang w:val="ru-RU"/>
        </w:rPr>
        <w:t>--наявності негативного висновку Європейського інвестиційного банку (ЄІБ) про наявність суттєвих порушень за результатами перевірки «</w:t>
      </w:r>
      <w:r w:rsidRPr="00FC221C">
        <w:rPr>
          <w:rFonts w:ascii="Times New Roman" w:eastAsia="Calibri" w:hAnsi="Times New Roman" w:cs="Times New Roman"/>
          <w:sz w:val="24"/>
          <w:szCs w:val="24"/>
        </w:rPr>
        <w:t>ex</w:t>
      </w: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post</w:t>
      </w:r>
      <w:r w:rsidRPr="00D0385A">
        <w:rPr>
          <w:rFonts w:ascii="Times New Roman" w:eastAsia="Calibri" w:hAnsi="Times New Roman" w:cs="Times New Roman"/>
          <w:sz w:val="24"/>
          <w:szCs w:val="24"/>
          <w:lang w:val="ru-RU"/>
        </w:rPr>
        <w:t xml:space="preserve"> аудит»* з вимогою про розірвання договору. Жодна зі Сторін не несе відповідальності за резолюцію ЄІБ;</w:t>
      </w:r>
      <w:r w:rsidRPr="00D0385A">
        <w:rPr>
          <w:rFonts w:ascii="Times New Roman" w:eastAsia="Calibri" w:hAnsi="Times New Roman" w:cs="Times New Roman"/>
          <w:i/>
          <w:sz w:val="24"/>
          <w:szCs w:val="24"/>
          <w:lang w:val="ru-RU"/>
        </w:rPr>
        <w:t xml:space="preserve"> </w:t>
      </w:r>
    </w:p>
    <w:p w14:paraId="50E62D69" w14:textId="77777777" w:rsidR="00D0385A" w:rsidRPr="00D0385A" w:rsidRDefault="00D0385A" w:rsidP="00D0385A">
      <w:pPr>
        <w:spacing w:after="0"/>
        <w:ind w:firstLine="708"/>
        <w:rPr>
          <w:rFonts w:ascii="Times New Roman" w:eastAsia="Calibri" w:hAnsi="Times New Roman" w:cs="Times New Roman"/>
          <w:i/>
          <w:sz w:val="24"/>
          <w:szCs w:val="24"/>
          <w:lang w:val="ru-RU"/>
        </w:rPr>
      </w:pPr>
      <w:r w:rsidRPr="00D0385A">
        <w:rPr>
          <w:rFonts w:ascii="Times New Roman" w:eastAsia="Calibri" w:hAnsi="Times New Roman" w:cs="Times New Roman"/>
          <w:i/>
          <w:sz w:val="24"/>
          <w:szCs w:val="24"/>
          <w:lang w:val="ru-RU"/>
        </w:rPr>
        <w:t>*У разі отримання запиту ЄІБ на перевірку «</w:t>
      </w:r>
      <w:r w:rsidRPr="00FC221C">
        <w:rPr>
          <w:rFonts w:ascii="Times New Roman" w:eastAsia="Calibri" w:hAnsi="Times New Roman" w:cs="Times New Roman"/>
          <w:i/>
          <w:sz w:val="24"/>
          <w:szCs w:val="24"/>
        </w:rPr>
        <w:t>ex</w:t>
      </w:r>
      <w:r w:rsidRPr="00D0385A">
        <w:rPr>
          <w:rFonts w:ascii="Times New Roman" w:eastAsia="Calibri" w:hAnsi="Times New Roman" w:cs="Times New Roman"/>
          <w:i/>
          <w:sz w:val="24"/>
          <w:szCs w:val="24"/>
          <w:lang w:val="ru-RU"/>
        </w:rPr>
        <w:t>-</w:t>
      </w:r>
      <w:r w:rsidRPr="00FC221C">
        <w:rPr>
          <w:rFonts w:ascii="Times New Roman" w:eastAsia="Calibri" w:hAnsi="Times New Roman" w:cs="Times New Roman"/>
          <w:i/>
          <w:sz w:val="24"/>
          <w:szCs w:val="24"/>
        </w:rPr>
        <w:t>post</w:t>
      </w:r>
      <w:r w:rsidRPr="00D0385A">
        <w:rPr>
          <w:rFonts w:ascii="Times New Roman" w:eastAsia="Calibri" w:hAnsi="Times New Roman" w:cs="Times New Roman"/>
          <w:i/>
          <w:sz w:val="24"/>
          <w:szCs w:val="24"/>
          <w:lang w:val="ru-RU"/>
        </w:rPr>
        <w:t xml:space="preserve"> аудит» (проведення перевірки ЄІБ - розгляд оцінки пропозицій, її результатів та вибору підрядника, коментування та надання запиту Замовнику для отримання пояснень), виконання зобовязань за договором </w:t>
      </w:r>
      <w:r w:rsidRPr="00D0385A">
        <w:rPr>
          <w:rFonts w:ascii="Times New Roman" w:eastAsia="Calibri" w:hAnsi="Times New Roman" w:cs="Times New Roman"/>
          <w:b/>
          <w:i/>
          <w:sz w:val="24"/>
          <w:szCs w:val="24"/>
          <w:lang w:val="ru-RU"/>
        </w:rPr>
        <w:t>може бути призупинене</w:t>
      </w:r>
      <w:r w:rsidRPr="00D0385A">
        <w:rPr>
          <w:rFonts w:ascii="Times New Roman" w:eastAsia="Calibri" w:hAnsi="Times New Roman" w:cs="Times New Roman"/>
          <w:i/>
          <w:sz w:val="24"/>
          <w:szCs w:val="24"/>
          <w:lang w:val="ru-RU"/>
        </w:rPr>
        <w:t xml:space="preserve"> за згодою сторін до моменту отримання позитивного висновку ЄІБ про відсутність суттєвих порушень за результатами перевірки «</w:t>
      </w:r>
      <w:r w:rsidRPr="00FC221C">
        <w:rPr>
          <w:rFonts w:ascii="Times New Roman" w:eastAsia="Calibri" w:hAnsi="Times New Roman" w:cs="Times New Roman"/>
          <w:i/>
          <w:sz w:val="24"/>
          <w:szCs w:val="24"/>
        </w:rPr>
        <w:t>ex</w:t>
      </w:r>
      <w:r w:rsidRPr="00D0385A">
        <w:rPr>
          <w:rFonts w:ascii="Times New Roman" w:eastAsia="Calibri" w:hAnsi="Times New Roman" w:cs="Times New Roman"/>
          <w:i/>
          <w:sz w:val="24"/>
          <w:szCs w:val="24"/>
          <w:lang w:val="ru-RU"/>
        </w:rPr>
        <w:t>-</w:t>
      </w:r>
      <w:r w:rsidRPr="00FC221C">
        <w:rPr>
          <w:rFonts w:ascii="Times New Roman" w:eastAsia="Calibri" w:hAnsi="Times New Roman" w:cs="Times New Roman"/>
          <w:i/>
          <w:sz w:val="24"/>
          <w:szCs w:val="24"/>
        </w:rPr>
        <w:t>post</w:t>
      </w:r>
      <w:r w:rsidRPr="00D0385A">
        <w:rPr>
          <w:rFonts w:ascii="Times New Roman" w:eastAsia="Calibri" w:hAnsi="Times New Roman" w:cs="Times New Roman"/>
          <w:i/>
          <w:sz w:val="24"/>
          <w:szCs w:val="24"/>
          <w:lang w:val="ru-RU"/>
        </w:rPr>
        <w:t xml:space="preserve"> аудит». </w:t>
      </w:r>
    </w:p>
    <w:p w14:paraId="2968E612" w14:textId="77777777" w:rsidR="00D0385A" w:rsidRPr="00D0385A" w:rsidRDefault="00D0385A" w:rsidP="00D0385A">
      <w:pPr>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  - якщо Підрпядник та/або кінцевий бенефіціарний власник Підрядника-юридичної особи став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сканкції будь-якою з таких організацій:</w:t>
      </w:r>
    </w:p>
    <w:p w14:paraId="384EFA9C"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a</w:t>
      </w:r>
      <w:r w:rsidRPr="00D0385A">
        <w:rPr>
          <w:rFonts w:ascii="Times New Roman" w:eastAsia="Calibri" w:hAnsi="Times New Roman" w:cs="Times New Roman"/>
          <w:sz w:val="24"/>
          <w:szCs w:val="24"/>
          <w:lang w:val="ru-RU"/>
        </w:rPr>
        <w:t>)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48F103BE"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b</w:t>
      </w:r>
      <w:r w:rsidRPr="00D0385A">
        <w:rPr>
          <w:rFonts w:ascii="Times New Roman" w:eastAsia="Calibri" w:hAnsi="Times New Roman" w:cs="Times New Roman"/>
          <w:sz w:val="24"/>
          <w:szCs w:val="24"/>
          <w:lang w:val="ru-RU"/>
        </w:rPr>
        <w:t>)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61297E64"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w:t>
      </w:r>
      <w:r w:rsidRPr="00FC221C">
        <w:rPr>
          <w:rFonts w:ascii="Times New Roman" w:eastAsia="Calibri" w:hAnsi="Times New Roman" w:cs="Times New Roman"/>
          <w:sz w:val="24"/>
          <w:szCs w:val="24"/>
        </w:rPr>
        <w:t>c</w:t>
      </w:r>
      <w:r w:rsidRPr="00D0385A">
        <w:rPr>
          <w:rFonts w:ascii="Times New Roman" w:eastAsia="Calibri" w:hAnsi="Times New Roman" w:cs="Times New Roman"/>
          <w:sz w:val="24"/>
          <w:szCs w:val="24"/>
          <w:lang w:val="ru-RU"/>
        </w:rPr>
        <w:t>) Управління контролю за іноземними активами Міністерства фінансів США (</w:t>
      </w:r>
      <w:r w:rsidRPr="00FC221C">
        <w:rPr>
          <w:rFonts w:ascii="Times New Roman" w:eastAsia="Calibri" w:hAnsi="Times New Roman" w:cs="Times New Roman"/>
          <w:sz w:val="24"/>
          <w:szCs w:val="24"/>
        </w:rPr>
        <w:t>OFAC</w:t>
      </w:r>
      <w:r w:rsidRPr="00D0385A">
        <w:rPr>
          <w:rFonts w:ascii="Times New Roman" w:eastAsia="Calibri" w:hAnsi="Times New Roman" w:cs="Times New Roman"/>
          <w:sz w:val="24"/>
          <w:szCs w:val="24"/>
          <w:lang w:val="ru-RU"/>
        </w:rPr>
        <w:t>), Державний департамент США та/або Міністерство торгівлі Сполучених Штатів;</w:t>
      </w:r>
    </w:p>
    <w:p w14:paraId="0FE2B186" w14:textId="77777777" w:rsidR="00D0385A" w:rsidRPr="00D0385A" w:rsidRDefault="00D0385A" w:rsidP="00D0385A">
      <w:pPr>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          - 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06C12A70"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 - наявність доказів, підверджених у суді, щодо порушення договірних зобовязань Підрядником згідно Пакту про згоду щодо професійної чесності (Додаток №5 до Договору);</w:t>
      </w:r>
    </w:p>
    <w:p w14:paraId="3B85CC7A" w14:textId="77777777" w:rsidR="00D0385A" w:rsidRPr="00D0385A" w:rsidRDefault="00D0385A" w:rsidP="00D0385A">
      <w:pPr>
        <w:spacing w:after="0"/>
        <w:ind w:firstLine="426"/>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інших, передбачених законодавством, підстав.</w:t>
      </w:r>
    </w:p>
    <w:p w14:paraId="17022A3B"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17.3. У разі  розірвання  Договору  в  зв'язку  з  припиненням робіт Замовник  оплатить Підряднику Роботи, виконані та прийняті актами на момент розірвання  Договору.     </w:t>
      </w:r>
    </w:p>
    <w:p w14:paraId="491ADEF8" w14:textId="77777777" w:rsidR="00D0385A" w:rsidRPr="00F800AD" w:rsidRDefault="005F6E0B" w:rsidP="00D0385A">
      <w:pPr>
        <w:spacing w:after="0"/>
        <w:ind w:firstLine="708"/>
        <w:rPr>
          <w:rFonts w:ascii="Times New Roman" w:eastAsia="Calibri" w:hAnsi="Times New Roman" w:cs="Times New Roman"/>
          <w:sz w:val="24"/>
          <w:szCs w:val="24"/>
          <w:lang w:val="ru-RU"/>
        </w:rPr>
      </w:pPr>
      <w:sdt>
        <w:sdtPr>
          <w:rPr>
            <w:rFonts w:ascii="Times New Roman" w:eastAsia="Calibri" w:hAnsi="Times New Roman" w:cs="Times New Roman"/>
            <w:sz w:val="24"/>
            <w:szCs w:val="24"/>
          </w:rPr>
          <w:tag w:val="goog_rdk_86"/>
          <w:id w:val="-1481609598"/>
        </w:sdtPr>
        <w:sdtEndPr/>
        <w:sdtContent/>
      </w:sdt>
      <w:r w:rsidR="00D0385A" w:rsidRPr="00D0385A">
        <w:rPr>
          <w:rFonts w:ascii="Times New Roman" w:eastAsia="Calibri" w:hAnsi="Times New Roman" w:cs="Times New Roman"/>
          <w:sz w:val="24"/>
          <w:szCs w:val="24"/>
          <w:lang w:val="ru-RU"/>
        </w:rPr>
        <w:t xml:space="preserve">17.4. Внесення змін до Договору відбувається виключно з урахуванням п. 19 Особливостей </w:t>
      </w:r>
      <w:r w:rsidR="00D0385A" w:rsidRPr="00FC221C">
        <w:rPr>
          <w:rFonts w:ascii="Times New Roman" w:eastAsia="Calibri" w:hAnsi="Times New Roman" w:cs="Times New Roman"/>
          <w:color w:val="000000"/>
          <w:sz w:val="24"/>
          <w:szCs w:val="24"/>
          <w:lang w:val="ru-RU"/>
        </w:rPr>
        <w:t>Істотні умови Договору можуть бути змінені лише за взаємною згодою Сторін та виключно у випадках:</w:t>
      </w:r>
    </w:p>
    <w:p w14:paraId="26E89927"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 зменшення обсягів закупівлі, зокрема з урахуванням фактичного обсягу видатків замовника;</w:t>
      </w:r>
    </w:p>
    <w:p w14:paraId="44482477" w14:textId="77777777" w:rsidR="00D0385A" w:rsidRPr="00D0385A" w:rsidRDefault="00D0385A" w:rsidP="00D0385A">
      <w:pPr>
        <w:spacing w:after="0"/>
        <w:ind w:firstLine="708"/>
        <w:rPr>
          <w:rFonts w:ascii="Times New Roman" w:eastAsia="Calibri" w:hAnsi="Times New Roman" w:cs="Times New Roman"/>
          <w:sz w:val="24"/>
          <w:szCs w:val="24"/>
          <w:lang w:val="ru-RU"/>
        </w:rPr>
      </w:pPr>
      <w:bookmarkStart w:id="304" w:name="n511"/>
      <w:bookmarkEnd w:id="304"/>
      <w:r w:rsidRPr="00D0385A">
        <w:rPr>
          <w:rFonts w:ascii="Times New Roman" w:eastAsia="Calibri" w:hAnsi="Times New Roman" w:cs="Times New Roman"/>
          <w:sz w:val="24"/>
          <w:szCs w:val="24"/>
          <w:lang w:val="ru-RU"/>
        </w:rPr>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1EABC505" w14:textId="77777777" w:rsidR="00D0385A" w:rsidRPr="00D0385A" w:rsidRDefault="00D0385A" w:rsidP="00D0385A">
      <w:pPr>
        <w:spacing w:after="0"/>
        <w:ind w:firstLine="708"/>
        <w:rPr>
          <w:rFonts w:ascii="Times New Roman" w:eastAsia="Calibri" w:hAnsi="Times New Roman" w:cs="Times New Roman"/>
          <w:sz w:val="24"/>
          <w:szCs w:val="24"/>
          <w:lang w:val="ru-RU"/>
        </w:rPr>
      </w:pPr>
      <w:bookmarkStart w:id="305" w:name="n512"/>
      <w:bookmarkEnd w:id="305"/>
      <w:r w:rsidRPr="00D0385A">
        <w:rPr>
          <w:rFonts w:ascii="Times New Roman" w:eastAsia="Calibri" w:hAnsi="Times New Roman" w:cs="Times New Roman"/>
          <w:sz w:val="24"/>
          <w:szCs w:val="24"/>
          <w:lang w:val="ru-RU"/>
        </w:rPr>
        <w:t>3) покращення якості предмета закупівлі за умови, що таке покращення не призведе до збільшення суми, визначеної в договорі про закупівлю;</w:t>
      </w:r>
    </w:p>
    <w:p w14:paraId="3EB217D9" w14:textId="77777777" w:rsidR="00D0385A" w:rsidRPr="00D0385A" w:rsidRDefault="00D0385A" w:rsidP="00D0385A">
      <w:pPr>
        <w:spacing w:after="0"/>
        <w:ind w:firstLine="708"/>
        <w:rPr>
          <w:rFonts w:ascii="Times New Roman" w:eastAsia="Calibri" w:hAnsi="Times New Roman" w:cs="Times New Roman"/>
          <w:sz w:val="24"/>
          <w:szCs w:val="24"/>
          <w:lang w:val="ru-RU"/>
        </w:rPr>
      </w:pPr>
      <w:bookmarkStart w:id="306" w:name="n513"/>
      <w:bookmarkEnd w:id="306"/>
      <w:r w:rsidRPr="00D0385A">
        <w:rPr>
          <w:rFonts w:ascii="Times New Roman" w:eastAsia="Calibri" w:hAnsi="Times New Roman" w:cs="Times New Roman"/>
          <w:sz w:val="24"/>
          <w:szCs w:val="24"/>
          <w:lang w:val="ru-RU"/>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149C12A" w14:textId="77777777" w:rsidR="00D0385A" w:rsidRPr="00D0385A" w:rsidRDefault="00D0385A" w:rsidP="00D0385A">
      <w:pPr>
        <w:spacing w:after="0"/>
        <w:ind w:firstLine="708"/>
        <w:rPr>
          <w:rFonts w:ascii="Times New Roman" w:eastAsia="Calibri" w:hAnsi="Times New Roman" w:cs="Times New Roman"/>
          <w:sz w:val="24"/>
          <w:szCs w:val="24"/>
          <w:lang w:val="ru-RU"/>
        </w:rPr>
      </w:pPr>
      <w:bookmarkStart w:id="307" w:name="n514"/>
      <w:bookmarkEnd w:id="307"/>
      <w:r w:rsidRPr="00D0385A">
        <w:rPr>
          <w:rFonts w:ascii="Times New Roman" w:eastAsia="Calibri" w:hAnsi="Times New Roman" w:cs="Times New Roman"/>
          <w:sz w:val="24"/>
          <w:szCs w:val="24"/>
          <w:lang w:val="ru-RU"/>
        </w:rPr>
        <w:t>5) погодження зміни ціни в договорі про закупівлю в бік зменшення (без зміни кількості (обсягу) та якості товарів, робіт і послуг);</w:t>
      </w:r>
    </w:p>
    <w:p w14:paraId="1584403A" w14:textId="77777777" w:rsidR="00D0385A" w:rsidRPr="00D0385A" w:rsidRDefault="00D0385A" w:rsidP="00D0385A">
      <w:pPr>
        <w:spacing w:after="0"/>
        <w:ind w:firstLine="708"/>
        <w:rPr>
          <w:rFonts w:ascii="Times New Roman" w:eastAsia="Calibri" w:hAnsi="Times New Roman" w:cs="Times New Roman"/>
          <w:sz w:val="24"/>
          <w:szCs w:val="24"/>
          <w:lang w:val="ru-RU"/>
        </w:rPr>
      </w:pPr>
      <w:bookmarkStart w:id="308" w:name="n515"/>
      <w:bookmarkEnd w:id="308"/>
      <w:r w:rsidRPr="00D0385A">
        <w:rPr>
          <w:rFonts w:ascii="Times New Roman" w:eastAsia="Calibri" w:hAnsi="Times New Roman" w:cs="Times New Roman"/>
          <w:sz w:val="24"/>
          <w:szCs w:val="24"/>
          <w:lang w:val="ru-RU"/>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0DA0ADFE" w14:textId="77777777" w:rsidR="00D0385A" w:rsidRPr="00D0385A" w:rsidRDefault="00D0385A" w:rsidP="00D0385A">
      <w:pPr>
        <w:spacing w:after="0"/>
        <w:ind w:firstLine="708"/>
        <w:rPr>
          <w:rFonts w:ascii="Times New Roman" w:eastAsia="Calibri" w:hAnsi="Times New Roman" w:cs="Times New Roman"/>
          <w:sz w:val="24"/>
          <w:szCs w:val="24"/>
          <w:lang w:val="ru-RU"/>
        </w:rPr>
      </w:pPr>
      <w:bookmarkStart w:id="309" w:name="n516"/>
      <w:bookmarkEnd w:id="309"/>
      <w:r w:rsidRPr="00D0385A">
        <w:rPr>
          <w:rFonts w:ascii="Times New Roman" w:eastAsia="Calibri" w:hAnsi="Times New Roman" w:cs="Times New Roman"/>
          <w:sz w:val="24"/>
          <w:szCs w:val="24"/>
          <w:lang w:val="ru-RU"/>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r w:rsidRPr="00FC221C">
        <w:rPr>
          <w:rFonts w:ascii="Times New Roman" w:eastAsia="Calibri" w:hAnsi="Times New Roman" w:cs="Times New Roman"/>
          <w:sz w:val="24"/>
          <w:szCs w:val="24"/>
        </w:rPr>
        <w:t>Platts</w:t>
      </w:r>
      <w:r w:rsidRPr="00D0385A">
        <w:rPr>
          <w:rFonts w:ascii="Times New Roman" w:eastAsia="Calibri" w:hAnsi="Times New Roman" w:cs="Times New Roman"/>
          <w:sz w:val="24"/>
          <w:szCs w:val="24"/>
          <w:lang w:val="ru-RU"/>
        </w:rPr>
        <w:t xml:space="preserve">, </w:t>
      </w:r>
      <w:r w:rsidRPr="00FC221C">
        <w:rPr>
          <w:rFonts w:ascii="Times New Roman" w:eastAsia="Calibri" w:hAnsi="Times New Roman" w:cs="Times New Roman"/>
          <w:sz w:val="24"/>
          <w:szCs w:val="24"/>
        </w:rPr>
        <w:t>ARGUS</w:t>
      </w:r>
      <w:r w:rsidRPr="00D0385A">
        <w:rPr>
          <w:rFonts w:ascii="Times New Roman" w:eastAsia="Calibri" w:hAnsi="Times New Roman" w:cs="Times New Roman"/>
          <w:sz w:val="24"/>
          <w:szCs w:val="24"/>
          <w:lang w:val="ru-RU"/>
        </w:rPr>
        <w:t>,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83F903C" w14:textId="77777777" w:rsidR="00D0385A" w:rsidRPr="00D0385A" w:rsidRDefault="00D0385A" w:rsidP="00D0385A">
      <w:pPr>
        <w:spacing w:after="0"/>
        <w:ind w:firstLine="708"/>
        <w:rPr>
          <w:rFonts w:ascii="Times New Roman" w:eastAsia="Calibri" w:hAnsi="Times New Roman" w:cs="Times New Roman"/>
          <w:sz w:val="24"/>
          <w:szCs w:val="24"/>
          <w:lang w:val="ru-RU"/>
        </w:rPr>
      </w:pPr>
      <w:bookmarkStart w:id="310" w:name="n517"/>
      <w:bookmarkEnd w:id="310"/>
      <w:r w:rsidRPr="00D0385A">
        <w:rPr>
          <w:rFonts w:ascii="Times New Roman" w:eastAsia="Calibri" w:hAnsi="Times New Roman" w:cs="Times New Roman"/>
          <w:sz w:val="24"/>
          <w:szCs w:val="24"/>
          <w:lang w:val="ru-RU"/>
        </w:rPr>
        <w:t>8) зміни умов у зв’язку із застосуванням положень</w:t>
      </w:r>
      <w:r w:rsidRPr="00FC221C">
        <w:rPr>
          <w:rFonts w:ascii="Times New Roman" w:eastAsia="Calibri" w:hAnsi="Times New Roman" w:cs="Times New Roman"/>
          <w:sz w:val="24"/>
          <w:szCs w:val="24"/>
        </w:rPr>
        <w:t> </w:t>
      </w:r>
      <w:hyperlink r:id="rId37" w:anchor="n1778" w:tgtFrame="_blank" w:history="1">
        <w:r w:rsidRPr="00D0385A">
          <w:rPr>
            <w:rFonts w:ascii="Times New Roman" w:eastAsia="Calibri" w:hAnsi="Times New Roman" w:cs="Times New Roman"/>
            <w:color w:val="0563C1"/>
            <w:sz w:val="24"/>
            <w:szCs w:val="24"/>
            <w:u w:val="single"/>
            <w:lang w:val="ru-RU"/>
          </w:rPr>
          <w:t>частини шостої</w:t>
        </w:r>
      </w:hyperlink>
      <w:r w:rsidRPr="00FC221C">
        <w:rPr>
          <w:rFonts w:ascii="Times New Roman" w:eastAsia="Calibri" w:hAnsi="Times New Roman" w:cs="Times New Roman"/>
          <w:sz w:val="24"/>
          <w:szCs w:val="24"/>
        </w:rPr>
        <w:t> </w:t>
      </w:r>
      <w:r w:rsidRPr="00D0385A">
        <w:rPr>
          <w:rFonts w:ascii="Times New Roman" w:eastAsia="Calibri" w:hAnsi="Times New Roman" w:cs="Times New Roman"/>
          <w:sz w:val="24"/>
          <w:szCs w:val="24"/>
          <w:lang w:val="ru-RU"/>
        </w:rPr>
        <w:t>статті 41 Закону;</w:t>
      </w:r>
    </w:p>
    <w:p w14:paraId="698D3904" w14:textId="77777777" w:rsidR="00D0385A" w:rsidRPr="00FC221C" w:rsidRDefault="00D0385A" w:rsidP="00D0385A">
      <w:pPr>
        <w:spacing w:after="0"/>
        <w:ind w:firstLine="708"/>
        <w:rPr>
          <w:rFonts w:ascii="Times New Roman" w:eastAsia="Calibri" w:hAnsi="Times New Roman" w:cs="Times New Roman"/>
          <w:sz w:val="24"/>
          <w:szCs w:val="24"/>
        </w:rPr>
      </w:pPr>
      <w:bookmarkStart w:id="311" w:name="n753"/>
      <w:bookmarkEnd w:id="311"/>
      <w:r w:rsidRPr="00D0385A">
        <w:rPr>
          <w:rFonts w:ascii="Times New Roman" w:eastAsia="Calibri" w:hAnsi="Times New Roman" w:cs="Times New Roman"/>
          <w:sz w:val="24"/>
          <w:szCs w:val="24"/>
          <w:lang w:val="ru-RU"/>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w:t>
      </w:r>
      <w:r w:rsidRPr="00FC221C">
        <w:rPr>
          <w:rFonts w:ascii="Times New Roman" w:eastAsia="Calibri" w:hAnsi="Times New Roman" w:cs="Times New Roman"/>
          <w:sz w:val="24"/>
          <w:szCs w:val="24"/>
        </w:rPr>
        <w:t> </w:t>
      </w:r>
      <w:hyperlink r:id="rId38" w:tgtFrame="_blank" w:history="1">
        <w:r w:rsidRPr="00FC221C">
          <w:rPr>
            <w:rFonts w:ascii="Times New Roman" w:eastAsia="Calibri" w:hAnsi="Times New Roman" w:cs="Times New Roman"/>
            <w:color w:val="0563C1"/>
            <w:sz w:val="24"/>
            <w:szCs w:val="24"/>
            <w:u w:val="single"/>
          </w:rPr>
          <w:t>№ 382</w:t>
        </w:r>
      </w:hyperlink>
      <w:r w:rsidRPr="00FC221C">
        <w:rPr>
          <w:rFonts w:ascii="Times New Roman" w:eastAsia="Calibri" w:hAnsi="Times New Roman" w:cs="Times New Roman"/>
          <w:sz w:val="24"/>
          <w:szCs w:val="24"/>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69D14BE1"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FC221C">
        <w:rPr>
          <w:rFonts w:ascii="Times New Roman" w:eastAsia="Calibri" w:hAnsi="Times New Roman" w:cs="Times New Roman"/>
          <w:sz w:val="24"/>
          <w:szCs w:val="24"/>
        </w:rPr>
        <w:t xml:space="preserve">Сторона, що ініціює внесення змін у Договір, надає іншій Стороні підтверджуючі документи, що обгунтовують настання випадків, зазначених у цьому пункті. </w:t>
      </w:r>
      <w:r w:rsidRPr="00FC221C">
        <w:rPr>
          <w:rFonts w:ascii="Times New Roman" w:eastAsia="Calibri" w:hAnsi="Times New Roman" w:cs="Times New Roman"/>
          <w:sz w:val="24"/>
          <w:szCs w:val="24"/>
          <w:lang w:val="ru-RU"/>
        </w:rPr>
        <w:t>Такими документами можуть бути: довідки/листи уповноважених органів, лист за підписом уповноваженої особи Сторони, посиланням на офіційні джерела інформації державних органів, тощо</w:t>
      </w:r>
    </w:p>
    <w:p w14:paraId="1D58F97E" w14:textId="77777777" w:rsidR="00D0385A" w:rsidRPr="00FC221C" w:rsidRDefault="00D0385A" w:rsidP="00D0385A">
      <w:pPr>
        <w:spacing w:after="0"/>
        <w:ind w:firstLine="708"/>
        <w:rPr>
          <w:rFonts w:ascii="Times New Roman" w:eastAsia="Calibri" w:hAnsi="Times New Roman" w:cs="Times New Roman"/>
          <w:color w:val="000000"/>
          <w:sz w:val="24"/>
          <w:szCs w:val="24"/>
          <w:lang w:val="ru-RU"/>
        </w:rPr>
      </w:pPr>
      <w:r w:rsidRPr="00FC221C">
        <w:rPr>
          <w:rFonts w:ascii="Times New Roman" w:eastAsia="Calibri" w:hAnsi="Times New Roman" w:cs="Times New Roman"/>
          <w:color w:val="000000"/>
          <w:sz w:val="24"/>
          <w:szCs w:val="24"/>
          <w:lang w:val="ru-RU"/>
        </w:rPr>
        <w:t>17.5 Даний Договір може бути розірвано за взаємною згодою Сторін шляхом укладення Сторонами відповідної додаткової угоди до даного Договору.</w:t>
      </w:r>
    </w:p>
    <w:p w14:paraId="796808D3" w14:textId="77777777" w:rsidR="00D0385A" w:rsidRPr="00D0385A" w:rsidRDefault="00D0385A" w:rsidP="00D0385A">
      <w:pPr>
        <w:spacing w:after="0"/>
        <w:ind w:firstLine="708"/>
        <w:rPr>
          <w:rFonts w:ascii="Times New Roman" w:eastAsia="Calibri" w:hAnsi="Times New Roman" w:cs="Times New Roman"/>
          <w:sz w:val="24"/>
          <w:szCs w:val="24"/>
          <w:lang w:val="ru-RU"/>
        </w:rPr>
      </w:pPr>
    </w:p>
    <w:p w14:paraId="27276D62"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2E9BFD47"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31505ADF"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color w:val="000000"/>
          <w:sz w:val="24"/>
          <w:szCs w:val="24"/>
          <w:lang w:val="ru-RU"/>
        </w:rPr>
      </w:pPr>
      <w:r w:rsidRPr="00D0385A">
        <w:rPr>
          <w:rFonts w:ascii="Times New Roman" w:eastAsia="Calibri" w:hAnsi="Times New Roman" w:cs="Times New Roman"/>
          <w:b/>
          <w:color w:val="000000"/>
          <w:sz w:val="24"/>
          <w:szCs w:val="24"/>
          <w:lang w:val="ru-RU"/>
        </w:rPr>
        <w:t>18. СТРОК ДІЇ ДОГОВОРУ</w:t>
      </w:r>
    </w:p>
    <w:p w14:paraId="72BADAD3"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 xml:space="preserve">18.1. Цей Договір вважається укладеним і набирає чинності після підписання Сторонами відповідно до п.1.4 цього Договору і діє </w:t>
      </w:r>
      <w:r w:rsidRPr="00D0385A">
        <w:rPr>
          <w:rFonts w:ascii="Times New Roman" w:eastAsia="Calibri" w:hAnsi="Times New Roman" w:cs="Times New Roman"/>
          <w:b/>
          <w:sz w:val="24"/>
          <w:szCs w:val="24"/>
          <w:lang w:val="ru-RU"/>
        </w:rPr>
        <w:t xml:space="preserve">до ______________ </w:t>
      </w:r>
      <w:r w:rsidRPr="00D0385A">
        <w:rPr>
          <w:rFonts w:ascii="Times New Roman" w:eastAsia="Calibri" w:hAnsi="Times New Roman" w:cs="Times New Roman"/>
          <w:sz w:val="24"/>
          <w:szCs w:val="24"/>
          <w:lang w:val="ru-RU"/>
        </w:rPr>
        <w:t xml:space="preserve">року, а у частині виконання зобов’язань Сторін – до повного виконання Сторонами своїх зобов’язань за цим Договором. </w:t>
      </w:r>
    </w:p>
    <w:p w14:paraId="0569CB3D"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18.2. Закінчення строку дії Договору не звільняє Сторони від відповідальності за його порушення, якщо таке мало місце під час дії Договору.</w:t>
      </w:r>
    </w:p>
    <w:p w14:paraId="46A69CEE"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lang w:val="ru-RU"/>
        </w:rPr>
      </w:pPr>
    </w:p>
    <w:p w14:paraId="00DF3207" w14:textId="77777777" w:rsidR="00D0385A" w:rsidRPr="00D0385A" w:rsidRDefault="00D0385A" w:rsidP="00D0385A">
      <w:pPr>
        <w:keepNext/>
        <w:pBdr>
          <w:top w:val="nil"/>
          <w:left w:val="nil"/>
          <w:bottom w:val="nil"/>
          <w:right w:val="nil"/>
          <w:between w:val="nil"/>
        </w:pBdr>
        <w:spacing w:after="0"/>
        <w:jc w:val="center"/>
        <w:rPr>
          <w:rFonts w:ascii="Times New Roman" w:eastAsia="Calibri" w:hAnsi="Times New Roman" w:cs="Times New Roman"/>
          <w:color w:val="000000"/>
          <w:sz w:val="24"/>
          <w:szCs w:val="24"/>
          <w:lang w:val="ru-RU"/>
        </w:rPr>
      </w:pPr>
      <w:r w:rsidRPr="00D0385A">
        <w:rPr>
          <w:rFonts w:ascii="Times New Roman" w:eastAsia="Calibri" w:hAnsi="Times New Roman" w:cs="Times New Roman"/>
          <w:b/>
          <w:color w:val="000000"/>
          <w:sz w:val="24"/>
          <w:szCs w:val="24"/>
          <w:lang w:val="ru-RU"/>
        </w:rPr>
        <w:t>19. ІНШІ УМОВИ ДОГОВОРУ</w:t>
      </w:r>
    </w:p>
    <w:p w14:paraId="0D8EE8AC"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19.1. Взаємовідносини Сторін, не врегульовані цим Договором, регулюються чинним законодавством України.</w:t>
      </w:r>
    </w:p>
    <w:p w14:paraId="3E80D5D1"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19.2. Сторони несуть відповідальність за зазначені в Договорі реквізити. Підрядник несе відповідальність за наявність ліцензій, необхідних для виконання робіт, визначених нормативними документами.</w:t>
      </w:r>
    </w:p>
    <w:p w14:paraId="6F979544"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19.3. Підрядник є платником ПДВ/ не є платником ПДВ. (</w:t>
      </w:r>
      <w:r w:rsidRPr="00D0385A">
        <w:rPr>
          <w:rFonts w:ascii="Times New Roman" w:eastAsia="Calibri" w:hAnsi="Times New Roman" w:cs="Times New Roman"/>
          <w:i/>
          <w:sz w:val="24"/>
          <w:szCs w:val="24"/>
          <w:lang w:val="ru-RU"/>
        </w:rPr>
        <w:t>залишити відповідне</w:t>
      </w:r>
      <w:r w:rsidRPr="00D0385A">
        <w:rPr>
          <w:rFonts w:ascii="Times New Roman" w:eastAsia="Calibri" w:hAnsi="Times New Roman" w:cs="Times New Roman"/>
          <w:sz w:val="24"/>
          <w:szCs w:val="24"/>
          <w:lang w:val="ru-RU"/>
        </w:rPr>
        <w:t>).</w:t>
      </w:r>
    </w:p>
    <w:p w14:paraId="25464E3C"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Замовник є неприбутковою організацією.</w:t>
      </w:r>
    </w:p>
    <w:p w14:paraId="1534294B"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19.4. Договір укладено у 2 (двох) примірниках, які мають однакову юридичну силу – по одному примірнику для кожної Сторони.</w:t>
      </w:r>
    </w:p>
    <w:p w14:paraId="0D20DF64"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Додатки (невід’ємна частина цього договору):</w:t>
      </w:r>
    </w:p>
    <w:p w14:paraId="4126BB32"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№1. Договірна ціна.</w:t>
      </w:r>
    </w:p>
    <w:p w14:paraId="05E84C07"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№2. Календарний графік виконання робіт.</w:t>
      </w:r>
    </w:p>
    <w:p w14:paraId="3BB95A5F"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№3. План фінансування виконаних робіт.</w:t>
      </w:r>
    </w:p>
    <w:p w14:paraId="50CCC055"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№4. Зведений кошторисний розрахунок вартості будівництва.</w:t>
      </w:r>
    </w:p>
    <w:p w14:paraId="59FB6434"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№5. «Договірне зобовʼязання щодо доброчесності» (з підписом та печаткою англійською та українською мовами).</w:t>
      </w:r>
    </w:p>
    <w:p w14:paraId="1C400B3D" w14:textId="77777777" w:rsidR="00D0385A" w:rsidRPr="00D0385A" w:rsidRDefault="00D0385A" w:rsidP="00D0385A">
      <w:pPr>
        <w:spacing w:after="0"/>
        <w:ind w:firstLine="708"/>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№6. «Договірне зобовʼязання щодо дотримання екологічних та соціальних стандартів» (з підписом та печаткою англійською та українською мовами).</w:t>
      </w:r>
    </w:p>
    <w:p w14:paraId="5FFBEFA9"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lang w:val="ru-RU"/>
        </w:rPr>
      </w:pPr>
    </w:p>
    <w:p w14:paraId="5F2611B1" w14:textId="77777777" w:rsidR="00D0385A" w:rsidRPr="00FC221C"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rPr>
      </w:pPr>
      <w:r w:rsidRPr="00FC221C">
        <w:rPr>
          <w:rFonts w:ascii="Times New Roman" w:eastAsia="Calibri" w:hAnsi="Times New Roman" w:cs="Times New Roman"/>
          <w:b/>
          <w:color w:val="000000"/>
          <w:sz w:val="24"/>
          <w:szCs w:val="24"/>
        </w:rPr>
        <w:t>20. МІСЦЕЗНАХОДЖЕННЯ ТА БАНКІВСЬКІ РЕКВІЗИТИ СТОРІН</w:t>
      </w:r>
    </w:p>
    <w:p w14:paraId="52819156" w14:textId="77777777" w:rsidR="00D0385A" w:rsidRPr="00FC221C"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4511"/>
      </w:tblGrid>
      <w:tr w:rsidR="00D0385A" w:rsidRPr="00FC221C" w14:paraId="4BC8B218" w14:textId="77777777" w:rsidTr="00190FBB">
        <w:tc>
          <w:tcPr>
            <w:tcW w:w="4505" w:type="dxa"/>
          </w:tcPr>
          <w:p w14:paraId="4FB16882" w14:textId="77777777" w:rsidR="00D0385A" w:rsidRPr="00FC221C" w:rsidRDefault="00D0385A" w:rsidP="00190FBB">
            <w:pPr>
              <w:pBdr>
                <w:top w:val="nil"/>
                <w:left w:val="nil"/>
                <w:bottom w:val="nil"/>
                <w:right w:val="nil"/>
                <w:between w:val="nil"/>
              </w:pBdr>
              <w:spacing w:after="0"/>
              <w:rPr>
                <w:rFonts w:ascii="Times New Roman" w:eastAsia="Calibri" w:hAnsi="Times New Roman" w:cs="Times New Roman"/>
                <w:color w:val="000000"/>
                <w:sz w:val="24"/>
                <w:szCs w:val="24"/>
              </w:rPr>
            </w:pPr>
            <w:r w:rsidRPr="00FC221C">
              <w:rPr>
                <w:rFonts w:ascii="Times New Roman" w:eastAsia="Calibri" w:hAnsi="Times New Roman" w:cs="Times New Roman"/>
                <w:b/>
                <w:color w:val="000000"/>
                <w:sz w:val="24"/>
                <w:szCs w:val="24"/>
              </w:rPr>
              <w:t>Замовник</w:t>
            </w:r>
          </w:p>
        </w:tc>
        <w:tc>
          <w:tcPr>
            <w:tcW w:w="4511" w:type="dxa"/>
          </w:tcPr>
          <w:p w14:paraId="64031C04" w14:textId="77777777" w:rsidR="00D0385A" w:rsidRPr="00FC221C" w:rsidRDefault="00D0385A" w:rsidP="00190FBB">
            <w:pPr>
              <w:pBdr>
                <w:top w:val="nil"/>
                <w:left w:val="nil"/>
                <w:bottom w:val="nil"/>
                <w:right w:val="nil"/>
                <w:between w:val="nil"/>
              </w:pBdr>
              <w:spacing w:after="0"/>
              <w:rPr>
                <w:rFonts w:ascii="Times New Roman" w:eastAsia="Calibri" w:hAnsi="Times New Roman" w:cs="Times New Roman"/>
                <w:color w:val="000000"/>
                <w:sz w:val="24"/>
                <w:szCs w:val="24"/>
              </w:rPr>
            </w:pPr>
            <w:r w:rsidRPr="00FC221C">
              <w:rPr>
                <w:rFonts w:ascii="Times New Roman" w:eastAsia="Calibri" w:hAnsi="Times New Roman" w:cs="Times New Roman"/>
                <w:b/>
                <w:color w:val="000000"/>
                <w:sz w:val="24"/>
                <w:szCs w:val="24"/>
              </w:rPr>
              <w:t>Підрядник</w:t>
            </w:r>
          </w:p>
          <w:p w14:paraId="6656A8A8" w14:textId="77777777" w:rsidR="00D0385A" w:rsidRPr="00FC221C" w:rsidRDefault="00D0385A" w:rsidP="00190FBB">
            <w:pPr>
              <w:pBdr>
                <w:top w:val="nil"/>
                <w:left w:val="nil"/>
                <w:bottom w:val="nil"/>
                <w:right w:val="nil"/>
                <w:between w:val="nil"/>
              </w:pBdr>
              <w:spacing w:after="0"/>
              <w:rPr>
                <w:rFonts w:ascii="Times New Roman" w:eastAsia="Calibri" w:hAnsi="Times New Roman" w:cs="Times New Roman"/>
                <w:color w:val="000000"/>
                <w:sz w:val="24"/>
                <w:szCs w:val="24"/>
              </w:rPr>
            </w:pPr>
          </w:p>
          <w:p w14:paraId="259121C1" w14:textId="77777777" w:rsidR="00D0385A" w:rsidRPr="00FC221C" w:rsidRDefault="00D0385A" w:rsidP="00190FBB">
            <w:pPr>
              <w:pBdr>
                <w:top w:val="nil"/>
                <w:left w:val="nil"/>
                <w:bottom w:val="nil"/>
                <w:right w:val="nil"/>
                <w:between w:val="nil"/>
              </w:pBdr>
              <w:spacing w:after="0"/>
              <w:rPr>
                <w:rFonts w:ascii="Times New Roman" w:eastAsia="Calibri" w:hAnsi="Times New Roman" w:cs="Times New Roman"/>
                <w:color w:val="000000"/>
                <w:sz w:val="24"/>
                <w:szCs w:val="24"/>
              </w:rPr>
            </w:pPr>
          </w:p>
        </w:tc>
      </w:tr>
      <w:tr w:rsidR="00D0385A" w:rsidRPr="00FC221C" w14:paraId="62712CBE" w14:textId="77777777" w:rsidTr="00190FBB">
        <w:tc>
          <w:tcPr>
            <w:tcW w:w="4505" w:type="dxa"/>
          </w:tcPr>
          <w:p w14:paraId="6D651969" w14:textId="77777777" w:rsidR="00D0385A" w:rsidRPr="00FC221C" w:rsidRDefault="00D0385A" w:rsidP="00190FBB">
            <w:pPr>
              <w:pBdr>
                <w:top w:val="nil"/>
                <w:left w:val="nil"/>
                <w:bottom w:val="nil"/>
                <w:right w:val="nil"/>
                <w:between w:val="nil"/>
              </w:pBdr>
              <w:spacing w:after="0"/>
              <w:rPr>
                <w:rFonts w:ascii="Times New Roman" w:eastAsia="Calibri" w:hAnsi="Times New Roman" w:cs="Times New Roman"/>
                <w:color w:val="000000"/>
                <w:sz w:val="24"/>
                <w:szCs w:val="24"/>
              </w:rPr>
            </w:pPr>
          </w:p>
        </w:tc>
        <w:tc>
          <w:tcPr>
            <w:tcW w:w="4511" w:type="dxa"/>
          </w:tcPr>
          <w:p w14:paraId="5A8CB10D" w14:textId="77777777" w:rsidR="00D0385A" w:rsidRPr="00FC221C" w:rsidRDefault="00D0385A" w:rsidP="00190FBB">
            <w:pPr>
              <w:pBdr>
                <w:top w:val="nil"/>
                <w:left w:val="nil"/>
                <w:bottom w:val="nil"/>
                <w:right w:val="nil"/>
                <w:between w:val="nil"/>
              </w:pBdr>
              <w:spacing w:after="0"/>
              <w:rPr>
                <w:rFonts w:ascii="Times New Roman" w:eastAsia="Calibri" w:hAnsi="Times New Roman" w:cs="Times New Roman"/>
                <w:color w:val="000000"/>
                <w:sz w:val="24"/>
                <w:szCs w:val="24"/>
              </w:rPr>
            </w:pPr>
          </w:p>
        </w:tc>
      </w:tr>
    </w:tbl>
    <w:p w14:paraId="2ACE59E1" w14:textId="77777777" w:rsidR="00D0385A" w:rsidRPr="00FC221C" w:rsidRDefault="00D0385A" w:rsidP="00D0385A">
      <w:pPr>
        <w:pBdr>
          <w:top w:val="nil"/>
          <w:left w:val="nil"/>
          <w:bottom w:val="nil"/>
          <w:right w:val="nil"/>
          <w:between w:val="nil"/>
        </w:pBdr>
        <w:spacing w:after="0"/>
        <w:rPr>
          <w:rFonts w:ascii="Times New Roman" w:eastAsia="Calibri" w:hAnsi="Times New Roman" w:cs="Times New Roman"/>
          <w:color w:val="000000"/>
          <w:sz w:val="24"/>
          <w:szCs w:val="24"/>
        </w:rPr>
      </w:pPr>
    </w:p>
    <w:p w14:paraId="495AD2F2" w14:textId="77777777" w:rsidR="00D0385A" w:rsidRPr="00FC221C" w:rsidRDefault="00D0385A" w:rsidP="00D0385A">
      <w:pPr>
        <w:ind w:firstLine="426"/>
        <w:jc w:val="center"/>
        <w:rPr>
          <w:rFonts w:ascii="Times New Roman" w:eastAsia="Calibri" w:hAnsi="Times New Roman" w:cs="Times New Roman"/>
          <w:b/>
          <w:sz w:val="24"/>
          <w:szCs w:val="24"/>
        </w:rPr>
      </w:pPr>
      <w:bookmarkStart w:id="312" w:name="_heading=h.2w5ecyt" w:colFirst="0" w:colLast="0"/>
      <w:bookmarkEnd w:id="312"/>
      <w:r w:rsidRPr="00FC221C">
        <w:rPr>
          <w:rFonts w:ascii="Times New Roman" w:eastAsia="Calibri" w:hAnsi="Times New Roman" w:cs="Times New Roman"/>
          <w:sz w:val="24"/>
          <w:szCs w:val="24"/>
        </w:rPr>
        <w:br w:type="page"/>
      </w:r>
      <w:r w:rsidRPr="00FC221C">
        <w:rPr>
          <w:rFonts w:ascii="Times New Roman" w:eastAsia="Calibri" w:hAnsi="Times New Roman" w:cs="Times New Roman"/>
          <w:b/>
          <w:sz w:val="24"/>
          <w:szCs w:val="24"/>
        </w:rPr>
        <w:t>Додаток №1. Договірна ціна</w:t>
      </w:r>
    </w:p>
    <w:p w14:paraId="3C5B6F52" w14:textId="77777777" w:rsidR="00D0385A" w:rsidRPr="00FC221C" w:rsidRDefault="00D0385A" w:rsidP="00D0385A">
      <w:pPr>
        <w:tabs>
          <w:tab w:val="left" w:pos="9000"/>
        </w:tabs>
        <w:jc w:val="right"/>
        <w:rPr>
          <w:rFonts w:ascii="Times New Roman" w:eastAsia="Calibri" w:hAnsi="Times New Roman" w:cs="Times New Roman"/>
          <w:i/>
          <w:sz w:val="24"/>
          <w:szCs w:val="24"/>
        </w:rPr>
      </w:pPr>
      <w:r w:rsidRPr="00FC221C">
        <w:rPr>
          <w:rFonts w:ascii="Times New Roman" w:eastAsia="Calibri" w:hAnsi="Times New Roman" w:cs="Times New Roman"/>
          <w:i/>
          <w:sz w:val="24"/>
          <w:szCs w:val="24"/>
        </w:rPr>
        <w:t>Додаток № 1</w:t>
      </w:r>
    </w:p>
    <w:p w14:paraId="1ACA7BBA" w14:textId="77777777" w:rsidR="00D0385A" w:rsidRPr="00FC221C" w:rsidRDefault="00D0385A" w:rsidP="00D0385A">
      <w:pPr>
        <w:tabs>
          <w:tab w:val="left" w:pos="9000"/>
        </w:tabs>
        <w:jc w:val="right"/>
        <w:rPr>
          <w:rFonts w:ascii="Times New Roman" w:eastAsia="Calibri" w:hAnsi="Times New Roman" w:cs="Times New Roman"/>
          <w:i/>
          <w:sz w:val="24"/>
          <w:szCs w:val="24"/>
        </w:rPr>
      </w:pPr>
      <w:r w:rsidRPr="00FC221C">
        <w:rPr>
          <w:rFonts w:ascii="Times New Roman" w:eastAsia="Calibri" w:hAnsi="Times New Roman" w:cs="Times New Roman"/>
          <w:i/>
          <w:sz w:val="24"/>
          <w:szCs w:val="24"/>
        </w:rPr>
        <w:tab/>
        <w:t xml:space="preserve">          до Договору № _____ від __________р.</w:t>
      </w:r>
    </w:p>
    <w:p w14:paraId="64F9475D" w14:textId="77777777" w:rsidR="00D0385A" w:rsidRPr="00FC221C" w:rsidRDefault="00D0385A" w:rsidP="00D0385A">
      <w:pPr>
        <w:ind w:firstLine="426"/>
        <w:rPr>
          <w:rFonts w:ascii="Times New Roman" w:eastAsia="Calibri" w:hAnsi="Times New Roman" w:cs="Times New Roman"/>
          <w:b/>
          <w:sz w:val="24"/>
          <w:szCs w:val="24"/>
        </w:rPr>
      </w:pPr>
    </w:p>
    <w:p w14:paraId="4A33AED9" w14:textId="77777777" w:rsidR="00D0385A" w:rsidRPr="00D0385A" w:rsidRDefault="00D0385A" w:rsidP="00D0385A">
      <w:pPr>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(Має бути складений у відповідності до положень Кошторисних норм України «Настанова з визначення вартості будівництва».)</w:t>
      </w:r>
    </w:p>
    <w:p w14:paraId="3BC7A289" w14:textId="77777777" w:rsidR="00D0385A" w:rsidRPr="00D0385A" w:rsidRDefault="00D0385A" w:rsidP="00D0385A">
      <w:pPr>
        <w:spacing w:after="0"/>
        <w:ind w:firstLine="426"/>
        <w:rPr>
          <w:rFonts w:ascii="Times New Roman" w:eastAsia="Calibri" w:hAnsi="Times New Roman" w:cs="Times New Roman"/>
          <w:b/>
          <w:sz w:val="24"/>
          <w:szCs w:val="24"/>
          <w:lang w:val="ru-RU"/>
        </w:rPr>
        <w:sectPr w:rsidR="00D0385A" w:rsidRPr="00D0385A" w:rsidSect="00D0385A">
          <w:pgSz w:w="11906" w:h="16838"/>
          <w:pgMar w:top="1440" w:right="1440" w:bottom="1440" w:left="1440" w:header="708" w:footer="708" w:gutter="0"/>
          <w:cols w:space="720"/>
        </w:sectPr>
      </w:pPr>
    </w:p>
    <w:p w14:paraId="74B3243A" w14:textId="77777777" w:rsidR="00D0385A" w:rsidRPr="00D0385A" w:rsidRDefault="00D0385A" w:rsidP="00D0385A">
      <w:pPr>
        <w:spacing w:after="0"/>
        <w:ind w:firstLine="426"/>
        <w:jc w:val="center"/>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Додаток № 2. Календарний графік виконання робіт</w:t>
      </w:r>
    </w:p>
    <w:p w14:paraId="1781C9B2" w14:textId="77777777" w:rsidR="00D0385A" w:rsidRPr="00D0385A" w:rsidRDefault="00D0385A" w:rsidP="00D0385A">
      <w:pPr>
        <w:pBdr>
          <w:top w:val="nil"/>
          <w:left w:val="nil"/>
          <w:bottom w:val="nil"/>
          <w:right w:val="nil"/>
          <w:between w:val="nil"/>
        </w:pBdr>
        <w:spacing w:after="0"/>
        <w:ind w:firstLine="426"/>
        <w:jc w:val="center"/>
        <w:rPr>
          <w:rFonts w:ascii="Times New Roman" w:eastAsia="Calibri" w:hAnsi="Times New Roman" w:cs="Times New Roman"/>
          <w:i/>
          <w:color w:val="000000"/>
          <w:sz w:val="24"/>
          <w:szCs w:val="24"/>
          <w:lang w:val="ru-RU"/>
        </w:rPr>
      </w:pPr>
      <w:r w:rsidRPr="00D0385A">
        <w:rPr>
          <w:rFonts w:ascii="Times New Roman" w:eastAsia="Calibri" w:hAnsi="Times New Roman" w:cs="Times New Roman"/>
          <w:i/>
          <w:color w:val="000000"/>
          <w:sz w:val="24"/>
          <w:szCs w:val="24"/>
          <w:lang w:val="ru-RU"/>
        </w:rPr>
        <w:t>(нижче наведено шаблон форми Додатка № 2)</w:t>
      </w:r>
    </w:p>
    <w:p w14:paraId="69237878" w14:textId="77777777" w:rsidR="00D0385A" w:rsidRPr="00D0385A" w:rsidRDefault="00D0385A" w:rsidP="00D0385A">
      <w:pPr>
        <w:pBdr>
          <w:top w:val="nil"/>
          <w:left w:val="nil"/>
          <w:bottom w:val="nil"/>
          <w:right w:val="nil"/>
          <w:between w:val="nil"/>
        </w:pBdr>
        <w:spacing w:after="0"/>
        <w:ind w:firstLine="426"/>
        <w:rPr>
          <w:rFonts w:ascii="Times New Roman" w:eastAsia="Calibri" w:hAnsi="Times New Roman" w:cs="Times New Roman"/>
          <w:i/>
          <w:color w:val="000000"/>
          <w:sz w:val="24"/>
          <w:szCs w:val="24"/>
          <w:lang w:val="ru-RU"/>
        </w:rPr>
      </w:pPr>
    </w:p>
    <w:p w14:paraId="10D18663" w14:textId="77777777" w:rsidR="00D0385A" w:rsidRPr="00D0385A" w:rsidRDefault="00D0385A" w:rsidP="00D0385A">
      <w:pPr>
        <w:tabs>
          <w:tab w:val="left" w:pos="9000"/>
        </w:tabs>
        <w:spacing w:after="0"/>
        <w:jc w:val="right"/>
        <w:rPr>
          <w:rFonts w:ascii="Times New Roman" w:eastAsia="Calibri" w:hAnsi="Times New Roman" w:cs="Times New Roman"/>
          <w:i/>
          <w:sz w:val="24"/>
          <w:szCs w:val="24"/>
          <w:lang w:val="ru-RU"/>
        </w:rPr>
      </w:pPr>
      <w:r w:rsidRPr="00D0385A">
        <w:rPr>
          <w:rFonts w:ascii="Times New Roman" w:eastAsia="Calibri" w:hAnsi="Times New Roman" w:cs="Times New Roman"/>
          <w:i/>
          <w:sz w:val="24"/>
          <w:szCs w:val="24"/>
          <w:lang w:val="ru-RU"/>
        </w:rPr>
        <w:t>Додаток № 2</w:t>
      </w:r>
    </w:p>
    <w:p w14:paraId="511D41EE" w14:textId="77777777" w:rsidR="00D0385A" w:rsidRPr="00D0385A" w:rsidRDefault="00D0385A" w:rsidP="00D0385A">
      <w:pPr>
        <w:tabs>
          <w:tab w:val="left" w:pos="9000"/>
        </w:tabs>
        <w:spacing w:after="0"/>
        <w:jc w:val="right"/>
        <w:rPr>
          <w:rFonts w:ascii="Times New Roman" w:eastAsia="Calibri" w:hAnsi="Times New Roman" w:cs="Times New Roman"/>
          <w:i/>
          <w:sz w:val="24"/>
          <w:szCs w:val="24"/>
          <w:lang w:val="ru-RU"/>
        </w:rPr>
      </w:pPr>
      <w:r w:rsidRPr="00D0385A">
        <w:rPr>
          <w:rFonts w:ascii="Times New Roman" w:eastAsia="Calibri" w:hAnsi="Times New Roman" w:cs="Times New Roman"/>
          <w:i/>
          <w:sz w:val="24"/>
          <w:szCs w:val="24"/>
          <w:lang w:val="ru-RU"/>
        </w:rPr>
        <w:tab/>
        <w:t xml:space="preserve">          до Договору № _____ від __________р.</w:t>
      </w:r>
    </w:p>
    <w:p w14:paraId="6A77299D" w14:textId="77777777" w:rsidR="00D0385A" w:rsidRPr="00D0385A" w:rsidRDefault="00D0385A" w:rsidP="00D0385A">
      <w:pPr>
        <w:tabs>
          <w:tab w:val="left" w:pos="9000"/>
        </w:tabs>
        <w:spacing w:after="0"/>
        <w:rPr>
          <w:rFonts w:ascii="Times New Roman" w:eastAsia="Calibri" w:hAnsi="Times New Roman" w:cs="Times New Roman"/>
          <w:sz w:val="24"/>
          <w:szCs w:val="24"/>
          <w:lang w:val="ru-RU"/>
        </w:rPr>
      </w:pPr>
    </w:p>
    <w:p w14:paraId="78846A49" w14:textId="77777777" w:rsidR="00D0385A" w:rsidRPr="00D0385A" w:rsidRDefault="00D0385A" w:rsidP="00D0385A">
      <w:pPr>
        <w:tabs>
          <w:tab w:val="left" w:pos="9000"/>
        </w:tabs>
        <w:spacing w:after="0"/>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Календарний графік виконання робіт</w:t>
      </w:r>
    </w:p>
    <w:p w14:paraId="0AEE7533" w14:textId="77777777" w:rsidR="00D0385A" w:rsidRPr="00D0385A" w:rsidRDefault="00D0385A" w:rsidP="00D0385A">
      <w:pPr>
        <w:tabs>
          <w:tab w:val="left" w:pos="9000"/>
        </w:tabs>
        <w:spacing w:after="0"/>
        <w:jc w:val="center"/>
        <w:rPr>
          <w:rFonts w:ascii="Times New Roman" w:eastAsia="Calibri" w:hAnsi="Times New Roman" w:cs="Times New Roman"/>
          <w:i/>
          <w:sz w:val="24"/>
          <w:szCs w:val="24"/>
          <w:lang w:val="ru-RU"/>
        </w:rPr>
      </w:pPr>
      <w:r w:rsidRPr="00D0385A">
        <w:rPr>
          <w:rFonts w:ascii="Times New Roman" w:eastAsia="Calibri" w:hAnsi="Times New Roman" w:cs="Times New Roman"/>
          <w:i/>
          <w:sz w:val="24"/>
          <w:szCs w:val="24"/>
          <w:lang w:val="ru-RU"/>
        </w:rPr>
        <w:t>___________[зазначити назву проекту]_____________</w:t>
      </w:r>
    </w:p>
    <w:p w14:paraId="7912D09C" w14:textId="77777777" w:rsidR="00D0385A" w:rsidRPr="00D0385A" w:rsidRDefault="00D0385A" w:rsidP="00D0385A">
      <w:pPr>
        <w:tabs>
          <w:tab w:val="left" w:pos="9000"/>
        </w:tabs>
        <w:spacing w:after="0"/>
        <w:jc w:val="center"/>
        <w:rPr>
          <w:rFonts w:ascii="Times New Roman" w:eastAsia="Calibri" w:hAnsi="Times New Roman" w:cs="Times New Roman"/>
          <w:sz w:val="24"/>
          <w:szCs w:val="24"/>
          <w:lang w:val="ru-RU"/>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2215"/>
        <w:gridCol w:w="1441"/>
        <w:gridCol w:w="1202"/>
        <w:gridCol w:w="1870"/>
        <w:gridCol w:w="1202"/>
        <w:gridCol w:w="1200"/>
      </w:tblGrid>
      <w:tr w:rsidR="00D0385A" w:rsidRPr="00FC221C" w14:paraId="7F6BF80A" w14:textId="77777777" w:rsidTr="00190FBB">
        <w:trPr>
          <w:trHeight w:val="1104"/>
          <w:jc w:val="center"/>
        </w:trPr>
        <w:tc>
          <w:tcPr>
            <w:tcW w:w="498" w:type="dxa"/>
            <w:vMerge w:val="restart"/>
            <w:vAlign w:val="center"/>
          </w:tcPr>
          <w:p w14:paraId="61D9DB85"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 з/п</w:t>
            </w:r>
          </w:p>
        </w:tc>
        <w:tc>
          <w:tcPr>
            <w:tcW w:w="2215" w:type="dxa"/>
            <w:vMerge w:val="restart"/>
            <w:vAlign w:val="center"/>
          </w:tcPr>
          <w:p w14:paraId="7DC757E7"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Найменування робіт</w:t>
            </w:r>
          </w:p>
        </w:tc>
        <w:tc>
          <w:tcPr>
            <w:tcW w:w="4513" w:type="dxa"/>
            <w:gridSpan w:val="3"/>
            <w:vAlign w:val="center"/>
          </w:tcPr>
          <w:p w14:paraId="638429E8"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Рік</w:t>
            </w:r>
          </w:p>
        </w:tc>
        <w:tc>
          <w:tcPr>
            <w:tcW w:w="2402" w:type="dxa"/>
            <w:gridSpan w:val="2"/>
            <w:vAlign w:val="center"/>
          </w:tcPr>
          <w:p w14:paraId="6048A62F"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Рік</w:t>
            </w:r>
          </w:p>
          <w:p w14:paraId="5E1C5168"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i/>
                <w:sz w:val="24"/>
                <w:szCs w:val="24"/>
              </w:rPr>
              <w:t>(якщо перехідний)</w:t>
            </w:r>
          </w:p>
        </w:tc>
      </w:tr>
      <w:tr w:rsidR="00D0385A" w:rsidRPr="00FC221C" w14:paraId="24847956" w14:textId="77777777" w:rsidTr="00190FBB">
        <w:trPr>
          <w:jc w:val="center"/>
        </w:trPr>
        <w:tc>
          <w:tcPr>
            <w:tcW w:w="498" w:type="dxa"/>
            <w:vMerge/>
            <w:vAlign w:val="center"/>
          </w:tcPr>
          <w:p w14:paraId="6C17A219" w14:textId="77777777" w:rsidR="00D0385A" w:rsidRPr="00FC221C" w:rsidRDefault="00D0385A" w:rsidP="00190FBB">
            <w:pPr>
              <w:widowControl w:val="0"/>
              <w:pBdr>
                <w:top w:val="nil"/>
                <w:left w:val="nil"/>
                <w:bottom w:val="nil"/>
                <w:right w:val="nil"/>
                <w:between w:val="nil"/>
              </w:pBdr>
              <w:spacing w:after="0"/>
              <w:rPr>
                <w:rFonts w:ascii="Times New Roman" w:eastAsia="Calibri" w:hAnsi="Times New Roman" w:cs="Times New Roman"/>
                <w:sz w:val="24"/>
                <w:szCs w:val="24"/>
              </w:rPr>
            </w:pPr>
          </w:p>
        </w:tc>
        <w:tc>
          <w:tcPr>
            <w:tcW w:w="2215" w:type="dxa"/>
            <w:vMerge/>
            <w:vAlign w:val="center"/>
          </w:tcPr>
          <w:p w14:paraId="61B28CB2" w14:textId="77777777" w:rsidR="00D0385A" w:rsidRPr="00FC221C" w:rsidRDefault="00D0385A" w:rsidP="00190FBB">
            <w:pPr>
              <w:widowControl w:val="0"/>
              <w:pBdr>
                <w:top w:val="nil"/>
                <w:left w:val="nil"/>
                <w:bottom w:val="nil"/>
                <w:right w:val="nil"/>
                <w:between w:val="nil"/>
              </w:pBdr>
              <w:spacing w:after="0"/>
              <w:rPr>
                <w:rFonts w:ascii="Times New Roman" w:eastAsia="Calibri" w:hAnsi="Times New Roman" w:cs="Times New Roman"/>
                <w:sz w:val="24"/>
                <w:szCs w:val="24"/>
              </w:rPr>
            </w:pPr>
          </w:p>
        </w:tc>
        <w:tc>
          <w:tcPr>
            <w:tcW w:w="1441" w:type="dxa"/>
            <w:vAlign w:val="center"/>
          </w:tcPr>
          <w:p w14:paraId="19CC6CFF"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Місяць 1</w:t>
            </w:r>
          </w:p>
        </w:tc>
        <w:tc>
          <w:tcPr>
            <w:tcW w:w="1202" w:type="dxa"/>
          </w:tcPr>
          <w:p w14:paraId="527E2E6E"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Місяць 2</w:t>
            </w:r>
          </w:p>
        </w:tc>
        <w:tc>
          <w:tcPr>
            <w:tcW w:w="1870" w:type="dxa"/>
          </w:tcPr>
          <w:p w14:paraId="4DC809DA" w14:textId="77777777" w:rsidR="00D0385A" w:rsidRPr="00FC221C" w:rsidRDefault="00D0385A" w:rsidP="00D0385A">
            <w:pPr>
              <w:numPr>
                <w:ilvl w:val="1"/>
                <w:numId w:val="63"/>
              </w:numPr>
              <w:tabs>
                <w:tab w:val="left" w:pos="9000"/>
              </w:tabs>
              <w:spacing w:after="0"/>
              <w:ind w:left="1434" w:hanging="357"/>
              <w:rPr>
                <w:rFonts w:ascii="Times New Roman" w:eastAsia="Calibri" w:hAnsi="Times New Roman" w:cs="Times New Roman"/>
                <w:sz w:val="24"/>
                <w:szCs w:val="24"/>
              </w:rPr>
            </w:pPr>
            <w:r w:rsidRPr="00FC221C">
              <w:rPr>
                <w:rFonts w:ascii="Times New Roman" w:eastAsia="Calibri" w:hAnsi="Times New Roman" w:cs="Times New Roman"/>
                <w:sz w:val="24"/>
                <w:szCs w:val="24"/>
              </w:rPr>
              <w:t>…</w:t>
            </w:r>
          </w:p>
        </w:tc>
        <w:tc>
          <w:tcPr>
            <w:tcW w:w="1202" w:type="dxa"/>
          </w:tcPr>
          <w:p w14:paraId="0E2ECC83"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w:t>
            </w:r>
          </w:p>
        </w:tc>
        <w:tc>
          <w:tcPr>
            <w:tcW w:w="1200" w:type="dxa"/>
          </w:tcPr>
          <w:p w14:paraId="346868AD"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w:t>
            </w:r>
          </w:p>
        </w:tc>
      </w:tr>
      <w:tr w:rsidR="00D0385A" w:rsidRPr="00FC221C" w14:paraId="02CD53AA" w14:textId="77777777" w:rsidTr="00190FBB">
        <w:trPr>
          <w:trHeight w:val="339"/>
          <w:jc w:val="center"/>
        </w:trPr>
        <w:tc>
          <w:tcPr>
            <w:tcW w:w="498" w:type="dxa"/>
            <w:vAlign w:val="center"/>
          </w:tcPr>
          <w:p w14:paraId="092F8C79"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1</w:t>
            </w:r>
          </w:p>
        </w:tc>
        <w:tc>
          <w:tcPr>
            <w:tcW w:w="2215" w:type="dxa"/>
            <w:vAlign w:val="center"/>
          </w:tcPr>
          <w:p w14:paraId="002CA23A"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441" w:type="dxa"/>
            <w:vAlign w:val="center"/>
          </w:tcPr>
          <w:p w14:paraId="4B583B40"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2" w:type="dxa"/>
          </w:tcPr>
          <w:p w14:paraId="12E5D83A"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870" w:type="dxa"/>
          </w:tcPr>
          <w:p w14:paraId="16A4DFFF"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2" w:type="dxa"/>
          </w:tcPr>
          <w:p w14:paraId="4E31F295"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0" w:type="dxa"/>
          </w:tcPr>
          <w:p w14:paraId="6D3419C4"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57AEB075" w14:textId="77777777" w:rsidTr="00190FBB">
        <w:trPr>
          <w:trHeight w:val="169"/>
          <w:jc w:val="center"/>
        </w:trPr>
        <w:tc>
          <w:tcPr>
            <w:tcW w:w="498" w:type="dxa"/>
            <w:vAlign w:val="center"/>
          </w:tcPr>
          <w:p w14:paraId="1A0F63F9"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2</w:t>
            </w:r>
          </w:p>
        </w:tc>
        <w:tc>
          <w:tcPr>
            <w:tcW w:w="2215" w:type="dxa"/>
            <w:vAlign w:val="center"/>
          </w:tcPr>
          <w:p w14:paraId="5B7AF850"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441" w:type="dxa"/>
            <w:vAlign w:val="center"/>
          </w:tcPr>
          <w:p w14:paraId="1794F007"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2" w:type="dxa"/>
          </w:tcPr>
          <w:p w14:paraId="47C903A6"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870" w:type="dxa"/>
          </w:tcPr>
          <w:p w14:paraId="059DDF9C"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2" w:type="dxa"/>
          </w:tcPr>
          <w:p w14:paraId="14981128"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0" w:type="dxa"/>
          </w:tcPr>
          <w:p w14:paraId="28D6E8D3"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55820AEE" w14:textId="77777777" w:rsidTr="00190FBB">
        <w:trPr>
          <w:trHeight w:val="249"/>
          <w:jc w:val="center"/>
        </w:trPr>
        <w:tc>
          <w:tcPr>
            <w:tcW w:w="498" w:type="dxa"/>
            <w:vAlign w:val="center"/>
          </w:tcPr>
          <w:p w14:paraId="63B44F1F"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3</w:t>
            </w:r>
          </w:p>
        </w:tc>
        <w:tc>
          <w:tcPr>
            <w:tcW w:w="2215" w:type="dxa"/>
            <w:vAlign w:val="center"/>
          </w:tcPr>
          <w:p w14:paraId="174C3134"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441" w:type="dxa"/>
            <w:vAlign w:val="center"/>
          </w:tcPr>
          <w:p w14:paraId="610862AB"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2" w:type="dxa"/>
          </w:tcPr>
          <w:p w14:paraId="19BE1E9A"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870" w:type="dxa"/>
          </w:tcPr>
          <w:p w14:paraId="2DA8C3AD"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2" w:type="dxa"/>
          </w:tcPr>
          <w:p w14:paraId="3E67937F"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200" w:type="dxa"/>
          </w:tcPr>
          <w:p w14:paraId="26924C33"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bl>
    <w:p w14:paraId="78EA3475" w14:textId="77777777" w:rsidR="00D0385A" w:rsidRPr="00FC221C" w:rsidRDefault="00D0385A" w:rsidP="00D0385A">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 xml:space="preserve"> </w:t>
      </w:r>
      <w:r w:rsidRPr="00FC221C">
        <w:rPr>
          <w:rFonts w:ascii="Times New Roman" w:eastAsia="Calibri" w:hAnsi="Times New Roman" w:cs="Times New Roman"/>
          <w:sz w:val="24"/>
          <w:szCs w:val="24"/>
        </w:rPr>
        <w:tab/>
      </w:r>
    </w:p>
    <w:p w14:paraId="4BEB7134" w14:textId="77777777" w:rsidR="00D0385A" w:rsidRPr="00FC221C" w:rsidRDefault="00D0385A" w:rsidP="00D0385A">
      <w:pPr>
        <w:spacing w:after="0"/>
        <w:ind w:firstLine="426"/>
        <w:rPr>
          <w:rFonts w:ascii="Times New Roman" w:eastAsia="Calibri" w:hAnsi="Times New Roman" w:cs="Times New Roman"/>
          <w:i/>
          <w:sz w:val="24"/>
          <w:szCs w:val="24"/>
        </w:rPr>
      </w:pPr>
      <w:r w:rsidRPr="00FC221C">
        <w:rPr>
          <w:rFonts w:ascii="Times New Roman" w:eastAsia="Calibri" w:hAnsi="Times New Roman" w:cs="Times New Roman"/>
          <w:i/>
          <w:sz w:val="24"/>
          <w:szCs w:val="24"/>
        </w:rPr>
        <w:t>(Примітки щодо заповнення:</w:t>
      </w:r>
    </w:p>
    <w:p w14:paraId="2262A5BE" w14:textId="77777777" w:rsidR="00D0385A" w:rsidRPr="00FC221C" w:rsidRDefault="00D0385A" w:rsidP="00D0385A">
      <w:pPr>
        <w:numPr>
          <w:ilvl w:val="0"/>
          <w:numId w:val="59"/>
        </w:numPr>
        <w:pBdr>
          <w:top w:val="nil"/>
          <w:left w:val="nil"/>
          <w:bottom w:val="nil"/>
          <w:right w:val="nil"/>
          <w:between w:val="nil"/>
        </w:pBdr>
        <w:spacing w:after="0"/>
        <w:ind w:left="426" w:firstLine="0"/>
        <w:rPr>
          <w:rFonts w:ascii="Times New Roman" w:eastAsia="Calibri" w:hAnsi="Times New Roman" w:cs="Times New Roman"/>
          <w:i/>
          <w:color w:val="000000"/>
          <w:sz w:val="24"/>
          <w:szCs w:val="24"/>
        </w:rPr>
      </w:pPr>
      <w:r w:rsidRPr="00FC221C">
        <w:rPr>
          <w:rFonts w:ascii="Times New Roman" w:eastAsia="Calibri" w:hAnsi="Times New Roman" w:cs="Times New Roman"/>
          <w:i/>
          <w:color w:val="000000"/>
          <w:sz w:val="24"/>
          <w:szCs w:val="24"/>
        </w:rPr>
        <w:t>клітинки щодо місяців/періодів, в які передбачається виконання робіт, можуть бути замальовані темним кольором;</w:t>
      </w:r>
    </w:p>
    <w:p w14:paraId="3D7D394C" w14:textId="77777777" w:rsidR="00D0385A" w:rsidRPr="00D0385A" w:rsidRDefault="00D0385A" w:rsidP="00D0385A">
      <w:pPr>
        <w:numPr>
          <w:ilvl w:val="0"/>
          <w:numId w:val="59"/>
        </w:numPr>
        <w:pBdr>
          <w:top w:val="nil"/>
          <w:left w:val="nil"/>
          <w:bottom w:val="nil"/>
          <w:right w:val="nil"/>
          <w:between w:val="nil"/>
        </w:pBdr>
        <w:spacing w:after="0"/>
        <w:ind w:left="567" w:hanging="141"/>
        <w:rPr>
          <w:rFonts w:ascii="Times New Roman" w:eastAsia="Calibri" w:hAnsi="Times New Roman" w:cs="Times New Roman"/>
          <w:i/>
          <w:color w:val="000000"/>
          <w:sz w:val="24"/>
          <w:szCs w:val="24"/>
          <w:lang w:val="ru-RU"/>
        </w:rPr>
      </w:pPr>
      <w:r w:rsidRPr="00D0385A">
        <w:rPr>
          <w:rFonts w:ascii="Times New Roman" w:eastAsia="Calibri" w:hAnsi="Times New Roman" w:cs="Times New Roman"/>
          <w:i/>
          <w:color w:val="000000"/>
          <w:sz w:val="24"/>
          <w:szCs w:val="24"/>
          <w:lang w:val="ru-RU"/>
        </w:rPr>
        <w:t>відлік місяців/періодів ведеться з дати набуття чинності Договором згідно з пунктом 1.4 Договору)</w:t>
      </w:r>
    </w:p>
    <w:p w14:paraId="080BF932" w14:textId="77777777" w:rsidR="00D0385A" w:rsidRPr="00D0385A" w:rsidRDefault="00D0385A" w:rsidP="00D0385A">
      <w:pPr>
        <w:spacing w:after="0"/>
        <w:rPr>
          <w:rFonts w:ascii="Times New Roman" w:eastAsia="Calibri" w:hAnsi="Times New Roman" w:cs="Times New Roman"/>
          <w:b/>
          <w:sz w:val="24"/>
          <w:szCs w:val="24"/>
          <w:lang w:val="ru-RU"/>
        </w:rPr>
      </w:pPr>
    </w:p>
    <w:p w14:paraId="4E63ABCF" w14:textId="77777777" w:rsidR="00D0385A" w:rsidRPr="00D0385A" w:rsidRDefault="00D0385A" w:rsidP="00D0385A">
      <w:pPr>
        <w:spacing w:after="0"/>
        <w:rPr>
          <w:rFonts w:ascii="Times New Roman" w:eastAsia="Calibri" w:hAnsi="Times New Roman" w:cs="Times New Roman"/>
          <w:b/>
          <w:sz w:val="24"/>
          <w:szCs w:val="24"/>
          <w:lang w:val="ru-RU"/>
        </w:rPr>
      </w:pPr>
    </w:p>
    <w:p w14:paraId="60C30A53" w14:textId="77777777" w:rsidR="00D0385A" w:rsidRPr="00D0385A" w:rsidRDefault="00D0385A" w:rsidP="00D0385A">
      <w:pPr>
        <w:spacing w:after="0"/>
        <w:rPr>
          <w:rFonts w:ascii="Times New Roman" w:eastAsia="Calibri" w:hAnsi="Times New Roman" w:cs="Times New Roman"/>
          <w:b/>
          <w:sz w:val="24"/>
          <w:szCs w:val="24"/>
          <w:lang w:val="ru-RU"/>
        </w:rPr>
      </w:pPr>
    </w:p>
    <w:p w14:paraId="35700219" w14:textId="77777777" w:rsidR="00D0385A" w:rsidRPr="00D0385A" w:rsidRDefault="00D0385A" w:rsidP="00D0385A">
      <w:pPr>
        <w:spacing w:after="0"/>
        <w:rPr>
          <w:rFonts w:ascii="Times New Roman" w:eastAsia="Calibri" w:hAnsi="Times New Roman" w:cs="Times New Roman"/>
          <w:b/>
          <w:sz w:val="24"/>
          <w:szCs w:val="24"/>
          <w:lang w:val="ru-RU"/>
        </w:rPr>
      </w:pPr>
    </w:p>
    <w:p w14:paraId="250D3ACC" w14:textId="77777777" w:rsidR="00D0385A" w:rsidRPr="00D0385A" w:rsidRDefault="00D0385A" w:rsidP="00D0385A">
      <w:pPr>
        <w:spacing w:after="0"/>
        <w:rPr>
          <w:rFonts w:ascii="Times New Roman" w:eastAsia="Calibri" w:hAnsi="Times New Roman" w:cs="Times New Roman"/>
          <w:b/>
          <w:sz w:val="24"/>
          <w:szCs w:val="24"/>
          <w:lang w:val="ru-RU"/>
        </w:rPr>
      </w:pPr>
    </w:p>
    <w:p w14:paraId="0795630E" w14:textId="77777777" w:rsidR="00D0385A" w:rsidRPr="00D0385A" w:rsidRDefault="00D0385A" w:rsidP="00D0385A">
      <w:pPr>
        <w:spacing w:after="0"/>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Від Підрядника:</w:t>
      </w:r>
      <w:r w:rsidRPr="00D0385A">
        <w:rPr>
          <w:rFonts w:ascii="Times New Roman" w:eastAsia="Calibri" w:hAnsi="Times New Roman" w:cs="Times New Roman"/>
          <w:b/>
          <w:sz w:val="24"/>
          <w:szCs w:val="24"/>
          <w:lang w:val="ru-RU"/>
        </w:rPr>
        <w:tab/>
      </w:r>
      <w:r w:rsidRPr="00D0385A">
        <w:rPr>
          <w:rFonts w:ascii="Times New Roman" w:eastAsia="Calibri" w:hAnsi="Times New Roman" w:cs="Times New Roman"/>
          <w:sz w:val="24"/>
          <w:szCs w:val="24"/>
          <w:lang w:val="ru-RU"/>
        </w:rPr>
        <w:t>___</w:t>
      </w:r>
      <w:r w:rsidRPr="00D0385A">
        <w:rPr>
          <w:rFonts w:ascii="Times New Roman" w:eastAsia="Calibri" w:hAnsi="Times New Roman" w:cs="Times New Roman"/>
          <w:i/>
          <w:sz w:val="24"/>
          <w:szCs w:val="24"/>
          <w:u w:val="single"/>
          <w:lang w:val="ru-RU"/>
        </w:rPr>
        <w:t>посада</w:t>
      </w:r>
      <w:r w:rsidRPr="00D0385A">
        <w:rPr>
          <w:rFonts w:ascii="Times New Roman" w:eastAsia="Calibri" w:hAnsi="Times New Roman" w:cs="Times New Roman"/>
          <w:sz w:val="24"/>
          <w:szCs w:val="24"/>
          <w:lang w:val="ru-RU"/>
        </w:rPr>
        <w:t>___</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____</w:t>
      </w:r>
      <w:r w:rsidRPr="00D0385A">
        <w:rPr>
          <w:rFonts w:ascii="Times New Roman" w:eastAsia="Calibri" w:hAnsi="Times New Roman" w:cs="Times New Roman"/>
          <w:i/>
          <w:sz w:val="24"/>
          <w:szCs w:val="24"/>
          <w:u w:val="single"/>
          <w:lang w:val="ru-RU"/>
        </w:rPr>
        <w:t>підпис</w:t>
      </w:r>
      <w:r w:rsidRPr="00D0385A">
        <w:rPr>
          <w:rFonts w:ascii="Times New Roman" w:eastAsia="Calibri" w:hAnsi="Times New Roman" w:cs="Times New Roman"/>
          <w:sz w:val="24"/>
          <w:szCs w:val="24"/>
          <w:lang w:val="ru-RU"/>
        </w:rPr>
        <w:t xml:space="preserve">_____ </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П.І.Б.</w:t>
      </w:r>
    </w:p>
    <w:p w14:paraId="0905B361" w14:textId="77777777" w:rsidR="00D0385A" w:rsidRPr="00D0385A" w:rsidRDefault="00D0385A" w:rsidP="00D0385A">
      <w:pPr>
        <w:tabs>
          <w:tab w:val="left" w:pos="9000"/>
        </w:tabs>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М.П.</w:t>
      </w:r>
    </w:p>
    <w:p w14:paraId="3ABF58EB" w14:textId="77777777" w:rsidR="00D0385A" w:rsidRPr="00D0385A" w:rsidRDefault="00D0385A" w:rsidP="00D0385A">
      <w:pPr>
        <w:tabs>
          <w:tab w:val="left" w:pos="9000"/>
        </w:tabs>
        <w:spacing w:after="0"/>
        <w:rPr>
          <w:rFonts w:ascii="Times New Roman" w:eastAsia="Calibri" w:hAnsi="Times New Roman" w:cs="Times New Roman"/>
          <w:b/>
          <w:sz w:val="24"/>
          <w:szCs w:val="24"/>
          <w:lang w:val="ru-RU"/>
        </w:rPr>
      </w:pPr>
    </w:p>
    <w:p w14:paraId="59C3108D" w14:textId="77777777" w:rsidR="00D0385A" w:rsidRPr="00D0385A" w:rsidRDefault="00D0385A" w:rsidP="00D0385A">
      <w:pPr>
        <w:spacing w:after="0"/>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Від Замовника:</w:t>
      </w:r>
      <w:r w:rsidRPr="00D0385A">
        <w:rPr>
          <w:rFonts w:ascii="Times New Roman" w:eastAsia="Calibri" w:hAnsi="Times New Roman" w:cs="Times New Roman"/>
          <w:b/>
          <w:sz w:val="24"/>
          <w:szCs w:val="24"/>
          <w:lang w:val="ru-RU"/>
        </w:rPr>
        <w:tab/>
      </w:r>
      <w:r w:rsidRPr="00D0385A">
        <w:rPr>
          <w:rFonts w:ascii="Times New Roman" w:eastAsia="Calibri" w:hAnsi="Times New Roman" w:cs="Times New Roman"/>
          <w:sz w:val="24"/>
          <w:szCs w:val="24"/>
          <w:lang w:val="ru-RU"/>
        </w:rPr>
        <w:t>___</w:t>
      </w:r>
      <w:r w:rsidRPr="00D0385A">
        <w:rPr>
          <w:rFonts w:ascii="Times New Roman" w:eastAsia="Calibri" w:hAnsi="Times New Roman" w:cs="Times New Roman"/>
          <w:i/>
          <w:sz w:val="24"/>
          <w:szCs w:val="24"/>
          <w:u w:val="single"/>
          <w:lang w:val="ru-RU"/>
        </w:rPr>
        <w:t>посада</w:t>
      </w:r>
      <w:r w:rsidRPr="00D0385A">
        <w:rPr>
          <w:rFonts w:ascii="Times New Roman" w:eastAsia="Calibri" w:hAnsi="Times New Roman" w:cs="Times New Roman"/>
          <w:sz w:val="24"/>
          <w:szCs w:val="24"/>
          <w:lang w:val="ru-RU"/>
        </w:rPr>
        <w:t>___</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____</w:t>
      </w:r>
      <w:r w:rsidRPr="00D0385A">
        <w:rPr>
          <w:rFonts w:ascii="Times New Roman" w:eastAsia="Calibri" w:hAnsi="Times New Roman" w:cs="Times New Roman"/>
          <w:i/>
          <w:sz w:val="24"/>
          <w:szCs w:val="24"/>
          <w:u w:val="single"/>
          <w:lang w:val="ru-RU"/>
        </w:rPr>
        <w:t>підпис</w:t>
      </w:r>
      <w:r w:rsidRPr="00D0385A">
        <w:rPr>
          <w:rFonts w:ascii="Times New Roman" w:eastAsia="Calibri" w:hAnsi="Times New Roman" w:cs="Times New Roman"/>
          <w:sz w:val="24"/>
          <w:szCs w:val="24"/>
          <w:lang w:val="ru-RU"/>
        </w:rPr>
        <w:t xml:space="preserve">_____ </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П.І.Б.</w:t>
      </w:r>
    </w:p>
    <w:p w14:paraId="2B5EE19E" w14:textId="77777777" w:rsidR="00D0385A" w:rsidRPr="00D0385A" w:rsidRDefault="00D0385A" w:rsidP="00D0385A">
      <w:pPr>
        <w:tabs>
          <w:tab w:val="left" w:pos="9000"/>
        </w:tabs>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М.П.</w:t>
      </w:r>
    </w:p>
    <w:p w14:paraId="72022F8E" w14:textId="77777777" w:rsidR="00D0385A" w:rsidRPr="00D0385A" w:rsidRDefault="00D0385A" w:rsidP="00D0385A">
      <w:pPr>
        <w:tabs>
          <w:tab w:val="left" w:pos="9000"/>
        </w:tabs>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br w:type="page"/>
      </w:r>
    </w:p>
    <w:p w14:paraId="58E74D86" w14:textId="77777777" w:rsidR="00D0385A" w:rsidRPr="00D0385A" w:rsidRDefault="00D0385A" w:rsidP="00D0385A">
      <w:pPr>
        <w:spacing w:after="0"/>
        <w:ind w:firstLine="426"/>
        <w:rPr>
          <w:rFonts w:ascii="Times New Roman" w:eastAsia="Calibri" w:hAnsi="Times New Roman" w:cs="Times New Roman"/>
          <w:b/>
          <w:sz w:val="24"/>
          <w:szCs w:val="24"/>
          <w:lang w:val="ru-RU"/>
        </w:rPr>
      </w:pPr>
    </w:p>
    <w:p w14:paraId="3C95FFF2" w14:textId="77777777" w:rsidR="00D0385A" w:rsidRPr="00D0385A" w:rsidRDefault="00D0385A" w:rsidP="00D0385A">
      <w:pPr>
        <w:spacing w:after="0"/>
        <w:ind w:firstLine="426"/>
        <w:jc w:val="center"/>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Додаток №3. План фінансування виконаних робіт</w:t>
      </w:r>
    </w:p>
    <w:p w14:paraId="6188C0D4" w14:textId="77777777" w:rsidR="00D0385A" w:rsidRPr="00D0385A" w:rsidRDefault="00D0385A" w:rsidP="00D0385A">
      <w:pPr>
        <w:pBdr>
          <w:top w:val="nil"/>
          <w:left w:val="nil"/>
          <w:bottom w:val="nil"/>
          <w:right w:val="nil"/>
          <w:between w:val="nil"/>
        </w:pBdr>
        <w:spacing w:after="0"/>
        <w:ind w:firstLine="426"/>
        <w:jc w:val="center"/>
        <w:rPr>
          <w:rFonts w:ascii="Times New Roman" w:eastAsia="Calibri" w:hAnsi="Times New Roman" w:cs="Times New Roman"/>
          <w:i/>
          <w:color w:val="000000"/>
          <w:sz w:val="24"/>
          <w:szCs w:val="24"/>
          <w:lang w:val="ru-RU"/>
        </w:rPr>
      </w:pPr>
      <w:r w:rsidRPr="00D0385A">
        <w:rPr>
          <w:rFonts w:ascii="Times New Roman" w:eastAsia="Calibri" w:hAnsi="Times New Roman" w:cs="Times New Roman"/>
          <w:i/>
          <w:color w:val="000000"/>
          <w:sz w:val="24"/>
          <w:szCs w:val="24"/>
          <w:lang w:val="ru-RU"/>
        </w:rPr>
        <w:t>(Нижче наведено шаблон форми Додатка № 3)</w:t>
      </w:r>
    </w:p>
    <w:p w14:paraId="565A5DA8" w14:textId="77777777" w:rsidR="00D0385A" w:rsidRPr="00D0385A" w:rsidRDefault="00D0385A" w:rsidP="00D0385A">
      <w:pPr>
        <w:tabs>
          <w:tab w:val="left" w:pos="9000"/>
        </w:tabs>
        <w:spacing w:after="0"/>
        <w:jc w:val="right"/>
        <w:rPr>
          <w:rFonts w:ascii="Times New Roman" w:eastAsia="Calibri" w:hAnsi="Times New Roman" w:cs="Times New Roman"/>
          <w:i/>
          <w:sz w:val="24"/>
          <w:szCs w:val="24"/>
          <w:lang w:val="ru-RU"/>
        </w:rPr>
      </w:pPr>
      <w:r w:rsidRPr="00D0385A">
        <w:rPr>
          <w:rFonts w:ascii="Times New Roman" w:eastAsia="Calibri" w:hAnsi="Times New Roman" w:cs="Times New Roman"/>
          <w:i/>
          <w:sz w:val="24"/>
          <w:szCs w:val="24"/>
          <w:lang w:val="ru-RU"/>
        </w:rPr>
        <w:t>Додаток № 3</w:t>
      </w:r>
    </w:p>
    <w:p w14:paraId="63C7CB4C" w14:textId="77777777" w:rsidR="00D0385A" w:rsidRPr="00D0385A" w:rsidRDefault="00D0385A" w:rsidP="00D0385A">
      <w:pPr>
        <w:tabs>
          <w:tab w:val="left" w:pos="9000"/>
        </w:tabs>
        <w:spacing w:after="0"/>
        <w:jc w:val="right"/>
        <w:rPr>
          <w:rFonts w:ascii="Times New Roman" w:eastAsia="Calibri" w:hAnsi="Times New Roman" w:cs="Times New Roman"/>
          <w:i/>
          <w:sz w:val="24"/>
          <w:szCs w:val="24"/>
          <w:lang w:val="ru-RU"/>
        </w:rPr>
      </w:pPr>
      <w:r w:rsidRPr="00D0385A">
        <w:rPr>
          <w:rFonts w:ascii="Times New Roman" w:eastAsia="Calibri" w:hAnsi="Times New Roman" w:cs="Times New Roman"/>
          <w:i/>
          <w:sz w:val="24"/>
          <w:szCs w:val="24"/>
          <w:lang w:val="ru-RU"/>
        </w:rPr>
        <w:tab/>
        <w:t xml:space="preserve">          до Договору № _____ від __________р.</w:t>
      </w:r>
    </w:p>
    <w:p w14:paraId="02CF1794" w14:textId="77777777" w:rsidR="00D0385A" w:rsidRPr="00D0385A" w:rsidRDefault="00D0385A" w:rsidP="00D0385A">
      <w:pPr>
        <w:tabs>
          <w:tab w:val="left" w:pos="9000"/>
        </w:tabs>
        <w:spacing w:after="0"/>
        <w:rPr>
          <w:rFonts w:ascii="Times New Roman" w:eastAsia="Calibri" w:hAnsi="Times New Roman" w:cs="Times New Roman"/>
          <w:sz w:val="24"/>
          <w:szCs w:val="24"/>
          <w:lang w:val="ru-RU"/>
        </w:rPr>
      </w:pPr>
    </w:p>
    <w:p w14:paraId="5DC82AA2" w14:textId="77777777" w:rsidR="00D0385A" w:rsidRPr="00D0385A" w:rsidRDefault="00D0385A" w:rsidP="00D0385A">
      <w:pPr>
        <w:tabs>
          <w:tab w:val="left" w:pos="9000"/>
        </w:tabs>
        <w:spacing w:after="0"/>
        <w:jc w:val="center"/>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План фінансування виконаних робіт</w:t>
      </w:r>
    </w:p>
    <w:p w14:paraId="63186696" w14:textId="77777777" w:rsidR="00D0385A" w:rsidRPr="00D0385A" w:rsidRDefault="00D0385A" w:rsidP="00D0385A">
      <w:pPr>
        <w:tabs>
          <w:tab w:val="left" w:pos="9000"/>
        </w:tabs>
        <w:spacing w:after="0"/>
        <w:jc w:val="center"/>
        <w:rPr>
          <w:rFonts w:ascii="Times New Roman" w:eastAsia="Calibri" w:hAnsi="Times New Roman" w:cs="Times New Roman"/>
          <w:i/>
          <w:sz w:val="24"/>
          <w:szCs w:val="24"/>
          <w:lang w:val="ru-RU"/>
        </w:rPr>
      </w:pPr>
      <w:r w:rsidRPr="00D0385A">
        <w:rPr>
          <w:rFonts w:ascii="Times New Roman" w:eastAsia="Calibri" w:hAnsi="Times New Roman" w:cs="Times New Roman"/>
          <w:i/>
          <w:sz w:val="24"/>
          <w:szCs w:val="24"/>
          <w:lang w:val="ru-RU"/>
        </w:rPr>
        <w:t>___________[зазначити назву проекту]_____________</w:t>
      </w:r>
    </w:p>
    <w:p w14:paraId="3A248240" w14:textId="77777777" w:rsidR="00D0385A" w:rsidRPr="00D0385A" w:rsidRDefault="00D0385A" w:rsidP="00D0385A">
      <w:pPr>
        <w:tabs>
          <w:tab w:val="left" w:pos="9000"/>
        </w:tabs>
        <w:spacing w:after="0"/>
        <w:rPr>
          <w:rFonts w:ascii="Times New Roman" w:eastAsia="Calibri" w:hAnsi="Times New Roman" w:cs="Times New Roman"/>
          <w:sz w:val="24"/>
          <w:szCs w:val="24"/>
          <w:lang w:val="ru-RU"/>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2405"/>
        <w:gridCol w:w="2405"/>
        <w:gridCol w:w="1787"/>
        <w:gridCol w:w="1176"/>
        <w:gridCol w:w="1357"/>
      </w:tblGrid>
      <w:tr w:rsidR="00D0385A" w:rsidRPr="00FC221C" w14:paraId="56FD12A4" w14:textId="77777777" w:rsidTr="00190FBB">
        <w:trPr>
          <w:trHeight w:val="1104"/>
          <w:jc w:val="center"/>
        </w:trPr>
        <w:tc>
          <w:tcPr>
            <w:tcW w:w="498" w:type="dxa"/>
            <w:vAlign w:val="center"/>
          </w:tcPr>
          <w:p w14:paraId="25A5B176"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 з/п</w:t>
            </w:r>
          </w:p>
        </w:tc>
        <w:tc>
          <w:tcPr>
            <w:tcW w:w="2405" w:type="dxa"/>
            <w:vAlign w:val="center"/>
          </w:tcPr>
          <w:p w14:paraId="6095B808"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Період</w:t>
            </w:r>
          </w:p>
        </w:tc>
        <w:tc>
          <w:tcPr>
            <w:tcW w:w="2405" w:type="dxa"/>
            <w:vAlign w:val="center"/>
          </w:tcPr>
          <w:p w14:paraId="6AC205A3"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Найменування</w:t>
            </w:r>
          </w:p>
        </w:tc>
        <w:tc>
          <w:tcPr>
            <w:tcW w:w="1787" w:type="dxa"/>
            <w:vAlign w:val="center"/>
          </w:tcPr>
          <w:p w14:paraId="305F2C49" w14:textId="77777777" w:rsidR="00D0385A" w:rsidRPr="00D0385A" w:rsidRDefault="00D0385A" w:rsidP="00190FBB">
            <w:pPr>
              <w:tabs>
                <w:tab w:val="left" w:pos="9000"/>
              </w:tabs>
              <w:spacing w:after="0"/>
              <w:rPr>
                <w:rFonts w:ascii="Times New Roman" w:eastAsia="Calibri" w:hAnsi="Times New Roman" w:cs="Times New Roman"/>
                <w:sz w:val="24"/>
                <w:szCs w:val="24"/>
                <w:lang w:val="ru-RU"/>
              </w:rPr>
            </w:pPr>
          </w:p>
          <w:p w14:paraId="4E32BFD7" w14:textId="77777777" w:rsidR="00D0385A" w:rsidRPr="00D0385A" w:rsidRDefault="00D0385A" w:rsidP="00190FBB">
            <w:pPr>
              <w:tabs>
                <w:tab w:val="left" w:pos="9000"/>
              </w:tabs>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Загальна сума</w:t>
            </w:r>
          </w:p>
          <w:p w14:paraId="0BF67459" w14:textId="77777777" w:rsidR="00D0385A" w:rsidRPr="00D0385A" w:rsidRDefault="00D0385A" w:rsidP="00190FBB">
            <w:pPr>
              <w:tabs>
                <w:tab w:val="left" w:pos="9000"/>
              </w:tabs>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з ПДВ,</w:t>
            </w:r>
          </w:p>
          <w:p w14:paraId="08DA3AA0" w14:textId="77777777" w:rsidR="00D0385A" w:rsidRPr="00D0385A" w:rsidRDefault="00D0385A" w:rsidP="00190FBB">
            <w:pPr>
              <w:tabs>
                <w:tab w:val="left" w:pos="9000"/>
              </w:tabs>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грн</w:t>
            </w:r>
          </w:p>
        </w:tc>
        <w:tc>
          <w:tcPr>
            <w:tcW w:w="1176" w:type="dxa"/>
            <w:vAlign w:val="center"/>
          </w:tcPr>
          <w:p w14:paraId="3707B9C2"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sz w:val="24"/>
                <w:szCs w:val="24"/>
              </w:rPr>
              <w:t>ПДВ</w:t>
            </w:r>
            <w:r w:rsidRPr="00FC221C">
              <w:rPr>
                <w:rFonts w:ascii="Times New Roman" w:eastAsia="Calibri" w:hAnsi="Times New Roman" w:cs="Times New Roman"/>
                <w:i/>
                <w:sz w:val="24"/>
                <w:szCs w:val="24"/>
              </w:rPr>
              <w:t>,</w:t>
            </w:r>
          </w:p>
          <w:p w14:paraId="3E6E12B4"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i/>
                <w:sz w:val="24"/>
                <w:szCs w:val="24"/>
              </w:rPr>
              <w:t>грн</w:t>
            </w:r>
          </w:p>
        </w:tc>
        <w:tc>
          <w:tcPr>
            <w:tcW w:w="1357" w:type="dxa"/>
            <w:vAlign w:val="center"/>
          </w:tcPr>
          <w:p w14:paraId="1FD06B52"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Сума без ПДВ,</w:t>
            </w:r>
          </w:p>
          <w:p w14:paraId="19B1D9CB"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грн</w:t>
            </w:r>
          </w:p>
        </w:tc>
      </w:tr>
      <w:tr w:rsidR="00D0385A" w:rsidRPr="00FC221C" w14:paraId="546A0BF0" w14:textId="77777777" w:rsidTr="00190FBB">
        <w:trPr>
          <w:jc w:val="center"/>
        </w:trPr>
        <w:tc>
          <w:tcPr>
            <w:tcW w:w="498" w:type="dxa"/>
            <w:vAlign w:val="center"/>
          </w:tcPr>
          <w:p w14:paraId="45C10BDF"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2405" w:type="dxa"/>
            <w:vAlign w:val="center"/>
          </w:tcPr>
          <w:p w14:paraId="19F1523D"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Рік</w:t>
            </w:r>
          </w:p>
        </w:tc>
        <w:tc>
          <w:tcPr>
            <w:tcW w:w="2405" w:type="dxa"/>
            <w:vAlign w:val="center"/>
          </w:tcPr>
          <w:p w14:paraId="59ECBB09"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787" w:type="dxa"/>
            <w:vAlign w:val="center"/>
          </w:tcPr>
          <w:p w14:paraId="69D0300B"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72D005C9"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317AF086"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5E603463" w14:textId="77777777" w:rsidTr="00190FBB">
        <w:trPr>
          <w:jc w:val="center"/>
        </w:trPr>
        <w:tc>
          <w:tcPr>
            <w:tcW w:w="498" w:type="dxa"/>
            <w:vAlign w:val="center"/>
          </w:tcPr>
          <w:p w14:paraId="0358C611"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1</w:t>
            </w:r>
          </w:p>
        </w:tc>
        <w:tc>
          <w:tcPr>
            <w:tcW w:w="2405" w:type="dxa"/>
            <w:vAlign w:val="center"/>
          </w:tcPr>
          <w:p w14:paraId="7FB31F69"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Місяць 1</w:t>
            </w:r>
          </w:p>
        </w:tc>
        <w:tc>
          <w:tcPr>
            <w:tcW w:w="2405" w:type="dxa"/>
            <w:vAlign w:val="center"/>
          </w:tcPr>
          <w:p w14:paraId="15C909EA"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Авансовий платіж</w:t>
            </w:r>
          </w:p>
        </w:tc>
        <w:tc>
          <w:tcPr>
            <w:tcW w:w="1787" w:type="dxa"/>
            <w:vAlign w:val="center"/>
          </w:tcPr>
          <w:p w14:paraId="5C8E18C4"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52591156"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3DFAECEE"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1A038A0B" w14:textId="77777777" w:rsidTr="00190FBB">
        <w:trPr>
          <w:trHeight w:val="339"/>
          <w:jc w:val="center"/>
        </w:trPr>
        <w:tc>
          <w:tcPr>
            <w:tcW w:w="498" w:type="dxa"/>
            <w:vAlign w:val="center"/>
          </w:tcPr>
          <w:p w14:paraId="2BC69035"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2</w:t>
            </w:r>
          </w:p>
        </w:tc>
        <w:tc>
          <w:tcPr>
            <w:tcW w:w="2405" w:type="dxa"/>
            <w:vAlign w:val="center"/>
          </w:tcPr>
          <w:p w14:paraId="7B971DB6"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Місяць 2</w:t>
            </w:r>
          </w:p>
        </w:tc>
        <w:tc>
          <w:tcPr>
            <w:tcW w:w="2405" w:type="dxa"/>
            <w:vAlign w:val="center"/>
          </w:tcPr>
          <w:p w14:paraId="6F5BD4DD"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етап робіт</w:t>
            </w:r>
          </w:p>
        </w:tc>
        <w:tc>
          <w:tcPr>
            <w:tcW w:w="1787" w:type="dxa"/>
            <w:vAlign w:val="center"/>
          </w:tcPr>
          <w:p w14:paraId="310204F8"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35855A1D"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57DED0F7"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214CE73D" w14:textId="77777777" w:rsidTr="00190FBB">
        <w:trPr>
          <w:trHeight w:val="169"/>
          <w:jc w:val="center"/>
        </w:trPr>
        <w:tc>
          <w:tcPr>
            <w:tcW w:w="498" w:type="dxa"/>
            <w:vAlign w:val="center"/>
          </w:tcPr>
          <w:p w14:paraId="14D39A92" w14:textId="77777777" w:rsidR="00D0385A" w:rsidRPr="00FC221C" w:rsidRDefault="00D0385A" w:rsidP="00190FBB">
            <w:pPr>
              <w:tabs>
                <w:tab w:val="left" w:pos="9000"/>
              </w:tabs>
              <w:spacing w:after="0"/>
              <w:rPr>
                <w:rFonts w:ascii="Times New Roman" w:eastAsia="Calibri" w:hAnsi="Times New Roman" w:cs="Times New Roman"/>
                <w:sz w:val="24"/>
                <w:szCs w:val="24"/>
              </w:rPr>
            </w:pPr>
            <w:r w:rsidRPr="00FC221C">
              <w:rPr>
                <w:rFonts w:ascii="Times New Roman" w:eastAsia="Calibri" w:hAnsi="Times New Roman" w:cs="Times New Roman"/>
                <w:sz w:val="24"/>
                <w:szCs w:val="24"/>
              </w:rPr>
              <w:t>3</w:t>
            </w:r>
          </w:p>
        </w:tc>
        <w:tc>
          <w:tcPr>
            <w:tcW w:w="2405" w:type="dxa"/>
            <w:vAlign w:val="center"/>
          </w:tcPr>
          <w:p w14:paraId="14DD8CF6"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w:t>
            </w:r>
          </w:p>
        </w:tc>
        <w:tc>
          <w:tcPr>
            <w:tcW w:w="2405" w:type="dxa"/>
            <w:vAlign w:val="center"/>
          </w:tcPr>
          <w:p w14:paraId="12757C82"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w:t>
            </w:r>
          </w:p>
        </w:tc>
        <w:tc>
          <w:tcPr>
            <w:tcW w:w="1787" w:type="dxa"/>
            <w:vAlign w:val="center"/>
          </w:tcPr>
          <w:p w14:paraId="4036311D"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7A06ED9D"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76D69632"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633E7728" w14:textId="77777777" w:rsidTr="00190FBB">
        <w:trPr>
          <w:trHeight w:val="249"/>
          <w:jc w:val="center"/>
        </w:trPr>
        <w:tc>
          <w:tcPr>
            <w:tcW w:w="498" w:type="dxa"/>
            <w:vAlign w:val="center"/>
          </w:tcPr>
          <w:p w14:paraId="1E4FD85E"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2405" w:type="dxa"/>
            <w:vAlign w:val="center"/>
          </w:tcPr>
          <w:p w14:paraId="782C5361"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Рік (якщо перехідний)</w:t>
            </w:r>
          </w:p>
        </w:tc>
        <w:tc>
          <w:tcPr>
            <w:tcW w:w="2405" w:type="dxa"/>
            <w:vAlign w:val="center"/>
          </w:tcPr>
          <w:p w14:paraId="5787AA25" w14:textId="77777777" w:rsidR="00D0385A" w:rsidRPr="00FC221C" w:rsidRDefault="00D0385A" w:rsidP="00190FBB">
            <w:pPr>
              <w:tabs>
                <w:tab w:val="left" w:pos="9000"/>
              </w:tabs>
              <w:spacing w:after="0"/>
              <w:rPr>
                <w:rFonts w:ascii="Times New Roman" w:eastAsia="Calibri" w:hAnsi="Times New Roman" w:cs="Times New Roman"/>
                <w:i/>
                <w:sz w:val="24"/>
                <w:szCs w:val="24"/>
              </w:rPr>
            </w:pPr>
          </w:p>
        </w:tc>
        <w:tc>
          <w:tcPr>
            <w:tcW w:w="1787" w:type="dxa"/>
            <w:vAlign w:val="center"/>
          </w:tcPr>
          <w:p w14:paraId="0A973BAA"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66D8A3A6"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200B0EAB"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203A510A" w14:textId="77777777" w:rsidTr="00190FBB">
        <w:trPr>
          <w:trHeight w:val="249"/>
          <w:jc w:val="center"/>
        </w:trPr>
        <w:tc>
          <w:tcPr>
            <w:tcW w:w="498" w:type="dxa"/>
            <w:vAlign w:val="center"/>
          </w:tcPr>
          <w:p w14:paraId="6E6E2CD8"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2405" w:type="dxa"/>
            <w:vAlign w:val="center"/>
          </w:tcPr>
          <w:p w14:paraId="13BB4937"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Місяць 1</w:t>
            </w:r>
          </w:p>
        </w:tc>
        <w:tc>
          <w:tcPr>
            <w:tcW w:w="2405" w:type="dxa"/>
            <w:vAlign w:val="center"/>
          </w:tcPr>
          <w:p w14:paraId="12F4884B"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етап робіт</w:t>
            </w:r>
          </w:p>
        </w:tc>
        <w:tc>
          <w:tcPr>
            <w:tcW w:w="1787" w:type="dxa"/>
            <w:vAlign w:val="center"/>
          </w:tcPr>
          <w:p w14:paraId="4A1D5965"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62FB61B7"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60E08424"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722B4223" w14:textId="77777777" w:rsidTr="00190FBB">
        <w:trPr>
          <w:trHeight w:val="249"/>
          <w:jc w:val="center"/>
        </w:trPr>
        <w:tc>
          <w:tcPr>
            <w:tcW w:w="498" w:type="dxa"/>
            <w:vAlign w:val="center"/>
          </w:tcPr>
          <w:p w14:paraId="7843BF0D"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2405" w:type="dxa"/>
            <w:vAlign w:val="center"/>
          </w:tcPr>
          <w:p w14:paraId="5A054E6E"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Місяць 2</w:t>
            </w:r>
          </w:p>
        </w:tc>
        <w:tc>
          <w:tcPr>
            <w:tcW w:w="2405" w:type="dxa"/>
            <w:vAlign w:val="center"/>
          </w:tcPr>
          <w:p w14:paraId="189EC3C8"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w:t>
            </w:r>
          </w:p>
        </w:tc>
        <w:tc>
          <w:tcPr>
            <w:tcW w:w="1787" w:type="dxa"/>
            <w:vAlign w:val="center"/>
          </w:tcPr>
          <w:p w14:paraId="1DC97FC3"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563726D8"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1CD9FF7E"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1DD4F3BC" w14:textId="77777777" w:rsidTr="00190FBB">
        <w:trPr>
          <w:trHeight w:val="249"/>
          <w:jc w:val="center"/>
        </w:trPr>
        <w:tc>
          <w:tcPr>
            <w:tcW w:w="498" w:type="dxa"/>
            <w:vAlign w:val="center"/>
          </w:tcPr>
          <w:p w14:paraId="00952FDB"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2405" w:type="dxa"/>
            <w:vAlign w:val="center"/>
          </w:tcPr>
          <w:p w14:paraId="765990B0" w14:textId="77777777" w:rsidR="00D0385A" w:rsidRPr="00FC221C" w:rsidRDefault="00D0385A" w:rsidP="00190FBB">
            <w:pPr>
              <w:tabs>
                <w:tab w:val="left" w:pos="9000"/>
              </w:tabs>
              <w:spacing w:after="0"/>
              <w:rPr>
                <w:rFonts w:ascii="Times New Roman" w:eastAsia="Calibri" w:hAnsi="Times New Roman" w:cs="Times New Roman"/>
                <w:i/>
                <w:sz w:val="24"/>
                <w:szCs w:val="24"/>
              </w:rPr>
            </w:pPr>
            <w:r w:rsidRPr="00FC221C">
              <w:rPr>
                <w:rFonts w:ascii="Times New Roman" w:eastAsia="Calibri" w:hAnsi="Times New Roman" w:cs="Times New Roman"/>
                <w:i/>
                <w:sz w:val="24"/>
                <w:szCs w:val="24"/>
              </w:rPr>
              <w:t>…</w:t>
            </w:r>
          </w:p>
        </w:tc>
        <w:tc>
          <w:tcPr>
            <w:tcW w:w="2405" w:type="dxa"/>
            <w:vAlign w:val="center"/>
          </w:tcPr>
          <w:p w14:paraId="6510AF9D" w14:textId="77777777" w:rsidR="00D0385A" w:rsidRPr="00FC221C" w:rsidRDefault="00D0385A" w:rsidP="00190FBB">
            <w:pPr>
              <w:tabs>
                <w:tab w:val="left" w:pos="9000"/>
              </w:tabs>
              <w:spacing w:after="0"/>
              <w:rPr>
                <w:rFonts w:ascii="Times New Roman" w:eastAsia="Calibri" w:hAnsi="Times New Roman" w:cs="Times New Roman"/>
                <w:i/>
                <w:sz w:val="24"/>
                <w:szCs w:val="24"/>
              </w:rPr>
            </w:pPr>
          </w:p>
        </w:tc>
        <w:tc>
          <w:tcPr>
            <w:tcW w:w="1787" w:type="dxa"/>
            <w:vAlign w:val="center"/>
          </w:tcPr>
          <w:p w14:paraId="4C2E1332"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1EA333FE"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760E4E0B"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r w:rsidR="00D0385A" w:rsidRPr="00FC221C" w14:paraId="0622D0B7" w14:textId="77777777" w:rsidTr="00190FBB">
        <w:trPr>
          <w:trHeight w:val="249"/>
          <w:jc w:val="center"/>
        </w:trPr>
        <w:tc>
          <w:tcPr>
            <w:tcW w:w="498" w:type="dxa"/>
            <w:vAlign w:val="center"/>
          </w:tcPr>
          <w:p w14:paraId="0D9730D1"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2405" w:type="dxa"/>
            <w:vAlign w:val="center"/>
          </w:tcPr>
          <w:p w14:paraId="7C387A45"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2405" w:type="dxa"/>
            <w:vAlign w:val="center"/>
          </w:tcPr>
          <w:p w14:paraId="1DB799B0" w14:textId="77777777" w:rsidR="00D0385A" w:rsidRPr="00FC221C" w:rsidRDefault="00D0385A" w:rsidP="00190FBB">
            <w:pPr>
              <w:tabs>
                <w:tab w:val="left" w:pos="9000"/>
              </w:tabs>
              <w:spacing w:after="0"/>
              <w:rPr>
                <w:rFonts w:ascii="Times New Roman" w:eastAsia="Calibri" w:hAnsi="Times New Roman" w:cs="Times New Roman"/>
                <w:b/>
                <w:sz w:val="24"/>
                <w:szCs w:val="24"/>
              </w:rPr>
            </w:pPr>
            <w:r w:rsidRPr="00FC221C">
              <w:rPr>
                <w:rFonts w:ascii="Times New Roman" w:eastAsia="Calibri" w:hAnsi="Times New Roman" w:cs="Times New Roman"/>
                <w:b/>
                <w:sz w:val="24"/>
                <w:szCs w:val="24"/>
              </w:rPr>
              <w:t>Разом:</w:t>
            </w:r>
          </w:p>
          <w:p w14:paraId="278FA8B7"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787" w:type="dxa"/>
            <w:vAlign w:val="center"/>
          </w:tcPr>
          <w:p w14:paraId="4D483BA9"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176" w:type="dxa"/>
          </w:tcPr>
          <w:p w14:paraId="6725B1A9"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c>
          <w:tcPr>
            <w:tcW w:w="1357" w:type="dxa"/>
          </w:tcPr>
          <w:p w14:paraId="2C1D967C" w14:textId="77777777" w:rsidR="00D0385A" w:rsidRPr="00FC221C" w:rsidRDefault="00D0385A" w:rsidP="00190FBB">
            <w:pPr>
              <w:tabs>
                <w:tab w:val="left" w:pos="9000"/>
              </w:tabs>
              <w:spacing w:after="0"/>
              <w:rPr>
                <w:rFonts w:ascii="Times New Roman" w:eastAsia="Calibri" w:hAnsi="Times New Roman" w:cs="Times New Roman"/>
                <w:sz w:val="24"/>
                <w:szCs w:val="24"/>
              </w:rPr>
            </w:pPr>
          </w:p>
        </w:tc>
      </w:tr>
    </w:tbl>
    <w:p w14:paraId="00ADC2C4" w14:textId="77777777" w:rsidR="00D0385A" w:rsidRPr="00FC221C" w:rsidRDefault="00D0385A" w:rsidP="00D0385A">
      <w:pPr>
        <w:tabs>
          <w:tab w:val="left" w:pos="9000"/>
        </w:tabs>
        <w:spacing w:after="0"/>
        <w:rPr>
          <w:rFonts w:ascii="Times New Roman" w:eastAsia="Calibri" w:hAnsi="Times New Roman" w:cs="Times New Roman"/>
          <w:sz w:val="24"/>
          <w:szCs w:val="24"/>
        </w:rPr>
      </w:pPr>
    </w:p>
    <w:p w14:paraId="25159B38" w14:textId="77777777" w:rsidR="00D0385A" w:rsidRPr="00D0385A" w:rsidRDefault="00D0385A" w:rsidP="00D0385A">
      <w:pPr>
        <w:spacing w:after="0"/>
        <w:rPr>
          <w:rFonts w:ascii="Times New Roman" w:eastAsia="Calibri" w:hAnsi="Times New Roman" w:cs="Times New Roman"/>
          <w:b/>
          <w:sz w:val="24"/>
          <w:szCs w:val="24"/>
          <w:lang w:val="ru-RU"/>
        </w:rPr>
      </w:pPr>
      <w:r w:rsidRPr="00D0385A">
        <w:rPr>
          <w:rFonts w:ascii="Times New Roman" w:eastAsia="Calibri" w:hAnsi="Times New Roman" w:cs="Times New Roman"/>
          <w:i/>
          <w:sz w:val="24"/>
          <w:szCs w:val="24"/>
          <w:lang w:val="ru-RU"/>
        </w:rPr>
        <w:t>(Примітка щодо заповнення: відлік місяців/періодів ведеться з дати набуття чинності Договором згідно з пунктом 1.4 Договору)</w:t>
      </w:r>
    </w:p>
    <w:p w14:paraId="48F067CB" w14:textId="77777777" w:rsidR="00D0385A" w:rsidRPr="00D0385A" w:rsidRDefault="00D0385A" w:rsidP="00D0385A">
      <w:pPr>
        <w:spacing w:after="0"/>
        <w:rPr>
          <w:rFonts w:ascii="Times New Roman" w:eastAsia="Calibri" w:hAnsi="Times New Roman" w:cs="Times New Roman"/>
          <w:b/>
          <w:sz w:val="24"/>
          <w:szCs w:val="24"/>
          <w:lang w:val="ru-RU"/>
        </w:rPr>
      </w:pPr>
    </w:p>
    <w:p w14:paraId="49CAC1C8" w14:textId="77777777" w:rsidR="00D0385A" w:rsidRPr="00D0385A" w:rsidRDefault="00D0385A" w:rsidP="00D0385A">
      <w:pPr>
        <w:spacing w:after="0"/>
        <w:rPr>
          <w:rFonts w:ascii="Times New Roman" w:eastAsia="Calibri" w:hAnsi="Times New Roman" w:cs="Times New Roman"/>
          <w:b/>
          <w:sz w:val="24"/>
          <w:szCs w:val="24"/>
          <w:lang w:val="ru-RU"/>
        </w:rPr>
      </w:pPr>
    </w:p>
    <w:p w14:paraId="0278EE86" w14:textId="77777777" w:rsidR="00D0385A" w:rsidRPr="00D0385A" w:rsidRDefault="00D0385A" w:rsidP="00D0385A">
      <w:pPr>
        <w:spacing w:after="0"/>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Від Підрядника:</w:t>
      </w:r>
      <w:r w:rsidRPr="00D0385A">
        <w:rPr>
          <w:rFonts w:ascii="Times New Roman" w:eastAsia="Calibri" w:hAnsi="Times New Roman" w:cs="Times New Roman"/>
          <w:b/>
          <w:sz w:val="24"/>
          <w:szCs w:val="24"/>
          <w:lang w:val="ru-RU"/>
        </w:rPr>
        <w:tab/>
      </w:r>
      <w:r w:rsidRPr="00D0385A">
        <w:rPr>
          <w:rFonts w:ascii="Times New Roman" w:eastAsia="Calibri" w:hAnsi="Times New Roman" w:cs="Times New Roman"/>
          <w:sz w:val="24"/>
          <w:szCs w:val="24"/>
          <w:lang w:val="ru-RU"/>
        </w:rPr>
        <w:t>___</w:t>
      </w:r>
      <w:r w:rsidRPr="00D0385A">
        <w:rPr>
          <w:rFonts w:ascii="Times New Roman" w:eastAsia="Calibri" w:hAnsi="Times New Roman" w:cs="Times New Roman"/>
          <w:i/>
          <w:sz w:val="24"/>
          <w:szCs w:val="24"/>
          <w:u w:val="single"/>
          <w:lang w:val="ru-RU"/>
        </w:rPr>
        <w:t>посада</w:t>
      </w:r>
      <w:r w:rsidRPr="00D0385A">
        <w:rPr>
          <w:rFonts w:ascii="Times New Roman" w:eastAsia="Calibri" w:hAnsi="Times New Roman" w:cs="Times New Roman"/>
          <w:sz w:val="24"/>
          <w:szCs w:val="24"/>
          <w:lang w:val="ru-RU"/>
        </w:rPr>
        <w:t>___</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____</w:t>
      </w:r>
      <w:r w:rsidRPr="00D0385A">
        <w:rPr>
          <w:rFonts w:ascii="Times New Roman" w:eastAsia="Calibri" w:hAnsi="Times New Roman" w:cs="Times New Roman"/>
          <w:i/>
          <w:sz w:val="24"/>
          <w:szCs w:val="24"/>
          <w:u w:val="single"/>
          <w:lang w:val="ru-RU"/>
        </w:rPr>
        <w:t>підпис</w:t>
      </w:r>
      <w:r w:rsidRPr="00D0385A">
        <w:rPr>
          <w:rFonts w:ascii="Times New Roman" w:eastAsia="Calibri" w:hAnsi="Times New Roman" w:cs="Times New Roman"/>
          <w:sz w:val="24"/>
          <w:szCs w:val="24"/>
          <w:lang w:val="ru-RU"/>
        </w:rPr>
        <w:t xml:space="preserve">_____ </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П.І.Б.</w:t>
      </w:r>
    </w:p>
    <w:p w14:paraId="74634E7D" w14:textId="77777777" w:rsidR="00D0385A" w:rsidRPr="00D0385A" w:rsidRDefault="00D0385A" w:rsidP="00D0385A">
      <w:pPr>
        <w:tabs>
          <w:tab w:val="left" w:pos="9000"/>
        </w:tabs>
        <w:spacing w:after="0"/>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М.П.</w:t>
      </w:r>
    </w:p>
    <w:p w14:paraId="20C6FA04" w14:textId="77777777" w:rsidR="00D0385A" w:rsidRPr="00D0385A" w:rsidRDefault="00D0385A" w:rsidP="00D0385A">
      <w:pPr>
        <w:spacing w:after="0"/>
        <w:rPr>
          <w:rFonts w:ascii="Times New Roman" w:eastAsia="Calibri" w:hAnsi="Times New Roman" w:cs="Times New Roman"/>
          <w:sz w:val="24"/>
          <w:szCs w:val="24"/>
          <w:lang w:val="ru-RU"/>
        </w:rPr>
      </w:pPr>
      <w:r w:rsidRPr="00D0385A">
        <w:rPr>
          <w:rFonts w:ascii="Times New Roman" w:eastAsia="Calibri" w:hAnsi="Times New Roman" w:cs="Times New Roman"/>
          <w:b/>
          <w:sz w:val="24"/>
          <w:szCs w:val="24"/>
          <w:lang w:val="ru-RU"/>
        </w:rPr>
        <w:t>Від Замовника:</w:t>
      </w:r>
      <w:r w:rsidRPr="00D0385A">
        <w:rPr>
          <w:rFonts w:ascii="Times New Roman" w:eastAsia="Calibri" w:hAnsi="Times New Roman" w:cs="Times New Roman"/>
          <w:b/>
          <w:sz w:val="24"/>
          <w:szCs w:val="24"/>
          <w:lang w:val="ru-RU"/>
        </w:rPr>
        <w:tab/>
      </w:r>
      <w:r w:rsidRPr="00D0385A">
        <w:rPr>
          <w:rFonts w:ascii="Times New Roman" w:eastAsia="Calibri" w:hAnsi="Times New Roman" w:cs="Times New Roman"/>
          <w:sz w:val="24"/>
          <w:szCs w:val="24"/>
          <w:lang w:val="ru-RU"/>
        </w:rPr>
        <w:t>___</w:t>
      </w:r>
      <w:r w:rsidRPr="00D0385A">
        <w:rPr>
          <w:rFonts w:ascii="Times New Roman" w:eastAsia="Calibri" w:hAnsi="Times New Roman" w:cs="Times New Roman"/>
          <w:i/>
          <w:sz w:val="24"/>
          <w:szCs w:val="24"/>
          <w:u w:val="single"/>
          <w:lang w:val="ru-RU"/>
        </w:rPr>
        <w:t>посада</w:t>
      </w:r>
      <w:r w:rsidRPr="00D0385A">
        <w:rPr>
          <w:rFonts w:ascii="Times New Roman" w:eastAsia="Calibri" w:hAnsi="Times New Roman" w:cs="Times New Roman"/>
          <w:sz w:val="24"/>
          <w:szCs w:val="24"/>
          <w:lang w:val="ru-RU"/>
        </w:rPr>
        <w:t>___</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____</w:t>
      </w:r>
      <w:r w:rsidRPr="00D0385A">
        <w:rPr>
          <w:rFonts w:ascii="Times New Roman" w:eastAsia="Calibri" w:hAnsi="Times New Roman" w:cs="Times New Roman"/>
          <w:i/>
          <w:sz w:val="24"/>
          <w:szCs w:val="24"/>
          <w:u w:val="single"/>
          <w:lang w:val="ru-RU"/>
        </w:rPr>
        <w:t>підпис</w:t>
      </w:r>
      <w:r w:rsidRPr="00D0385A">
        <w:rPr>
          <w:rFonts w:ascii="Times New Roman" w:eastAsia="Calibri" w:hAnsi="Times New Roman" w:cs="Times New Roman"/>
          <w:sz w:val="24"/>
          <w:szCs w:val="24"/>
          <w:lang w:val="ru-RU"/>
        </w:rPr>
        <w:t xml:space="preserve">_____ </w:t>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r>
      <w:r w:rsidRPr="00D0385A">
        <w:rPr>
          <w:rFonts w:ascii="Times New Roman" w:eastAsia="Calibri" w:hAnsi="Times New Roman" w:cs="Times New Roman"/>
          <w:sz w:val="24"/>
          <w:szCs w:val="24"/>
          <w:lang w:val="ru-RU"/>
        </w:rPr>
        <w:tab/>
        <w:t>П.І.Б.</w:t>
      </w:r>
    </w:p>
    <w:p w14:paraId="0C722560" w14:textId="77777777" w:rsidR="00D0385A" w:rsidRPr="009805F7" w:rsidRDefault="00D0385A" w:rsidP="00D0385A">
      <w:pPr>
        <w:spacing w:after="0"/>
        <w:rPr>
          <w:rFonts w:ascii="Times New Roman" w:eastAsia="Calibri" w:hAnsi="Times New Roman" w:cs="Times New Roman"/>
          <w:sz w:val="24"/>
          <w:szCs w:val="24"/>
          <w:lang w:val="ru-RU"/>
        </w:rPr>
      </w:pPr>
      <w:r w:rsidRPr="009805F7">
        <w:rPr>
          <w:rFonts w:ascii="Times New Roman" w:eastAsia="Calibri" w:hAnsi="Times New Roman" w:cs="Times New Roman"/>
          <w:sz w:val="24"/>
          <w:szCs w:val="24"/>
          <w:lang w:val="ru-RU"/>
        </w:rPr>
        <w:t>М.П.</w:t>
      </w:r>
    </w:p>
    <w:p w14:paraId="12109704" w14:textId="77777777" w:rsidR="00D0385A" w:rsidRPr="009805F7" w:rsidRDefault="00D0385A" w:rsidP="00D0385A">
      <w:pPr>
        <w:spacing w:after="0"/>
        <w:rPr>
          <w:rFonts w:ascii="Times New Roman" w:eastAsia="Calibri" w:hAnsi="Times New Roman" w:cs="Times New Roman"/>
          <w:sz w:val="24"/>
          <w:szCs w:val="24"/>
          <w:lang w:val="ru-RU"/>
        </w:rPr>
      </w:pPr>
    </w:p>
    <w:p w14:paraId="217E1E57" w14:textId="77777777" w:rsidR="00D0385A" w:rsidRPr="009805F7" w:rsidRDefault="00D0385A" w:rsidP="00D0385A">
      <w:pPr>
        <w:spacing w:after="0"/>
        <w:rPr>
          <w:rFonts w:ascii="Times New Roman" w:eastAsia="Calibri" w:hAnsi="Times New Roman" w:cs="Times New Roman"/>
          <w:sz w:val="24"/>
          <w:szCs w:val="24"/>
          <w:lang w:val="ru-RU"/>
        </w:rPr>
      </w:pPr>
    </w:p>
    <w:p w14:paraId="7E5EB7AF" w14:textId="77777777" w:rsidR="00D0385A" w:rsidRPr="009805F7" w:rsidRDefault="00D0385A" w:rsidP="00D0385A">
      <w:pPr>
        <w:spacing w:after="0"/>
        <w:rPr>
          <w:rFonts w:ascii="Times New Roman" w:eastAsia="Calibri" w:hAnsi="Times New Roman" w:cs="Times New Roman"/>
          <w:sz w:val="24"/>
          <w:szCs w:val="24"/>
          <w:lang w:val="ru-RU"/>
        </w:rPr>
      </w:pPr>
    </w:p>
    <w:p w14:paraId="12B9AABD" w14:textId="77777777" w:rsidR="00D0385A" w:rsidRPr="009805F7" w:rsidRDefault="00D0385A" w:rsidP="00D0385A">
      <w:pPr>
        <w:spacing w:after="0"/>
        <w:ind w:right="34"/>
        <w:rPr>
          <w:rFonts w:ascii="Times New Roman" w:eastAsia="Calibri" w:hAnsi="Times New Roman" w:cs="Times New Roman"/>
          <w:sz w:val="24"/>
          <w:szCs w:val="24"/>
          <w:lang w:val="ru-RU"/>
        </w:rPr>
      </w:pPr>
      <w:r w:rsidRPr="009805F7">
        <w:rPr>
          <w:rFonts w:ascii="Times New Roman" w:eastAsia="Calibri" w:hAnsi="Times New Roman" w:cs="Times New Roman"/>
          <w:sz w:val="24"/>
          <w:szCs w:val="24"/>
          <w:lang w:val="ru-RU"/>
        </w:rPr>
        <w:br w:type="page"/>
      </w:r>
    </w:p>
    <w:p w14:paraId="77D7D95E" w14:textId="77777777" w:rsidR="00D0385A" w:rsidRPr="009805F7" w:rsidRDefault="00D0385A" w:rsidP="00D0385A">
      <w:pPr>
        <w:pBdr>
          <w:top w:val="nil"/>
          <w:left w:val="nil"/>
          <w:bottom w:val="nil"/>
          <w:right w:val="nil"/>
          <w:between w:val="nil"/>
        </w:pBdr>
        <w:ind w:firstLine="426"/>
        <w:rPr>
          <w:rFonts w:ascii="Times New Roman" w:eastAsia="Calibri" w:hAnsi="Times New Roman" w:cs="Times New Roman"/>
          <w:i/>
          <w:color w:val="000000"/>
          <w:sz w:val="24"/>
          <w:szCs w:val="24"/>
          <w:lang w:val="ru-RU"/>
        </w:rPr>
      </w:pPr>
    </w:p>
    <w:p w14:paraId="2EBADAA5" w14:textId="77777777" w:rsidR="00D0385A" w:rsidRPr="00D0385A" w:rsidRDefault="00D0385A" w:rsidP="00D0385A">
      <w:pPr>
        <w:ind w:firstLine="426"/>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Додаток №4. Зведений кошторисний розрахунок вартості будівництва</w:t>
      </w:r>
    </w:p>
    <w:p w14:paraId="5162AA35" w14:textId="77777777" w:rsidR="00D0385A" w:rsidRPr="00D0385A" w:rsidRDefault="00D0385A" w:rsidP="00D0385A">
      <w:pPr>
        <w:pBdr>
          <w:top w:val="nil"/>
          <w:left w:val="nil"/>
          <w:bottom w:val="nil"/>
          <w:right w:val="nil"/>
          <w:between w:val="nil"/>
        </w:pBdr>
        <w:ind w:firstLine="426"/>
        <w:rPr>
          <w:rFonts w:ascii="Times New Roman" w:eastAsia="Calibri" w:hAnsi="Times New Roman" w:cs="Times New Roman"/>
          <w:i/>
          <w:color w:val="000000"/>
          <w:sz w:val="24"/>
          <w:szCs w:val="24"/>
          <w:lang w:val="ru-RU"/>
        </w:rPr>
      </w:pPr>
      <w:r w:rsidRPr="00D0385A">
        <w:rPr>
          <w:rFonts w:ascii="Times New Roman" w:eastAsia="Calibri" w:hAnsi="Times New Roman" w:cs="Times New Roman"/>
          <w:i/>
          <w:color w:val="000000"/>
          <w:sz w:val="24"/>
          <w:szCs w:val="24"/>
          <w:lang w:val="ru-RU"/>
        </w:rPr>
        <w:t xml:space="preserve">(Має бути складений у відповідності до положень </w:t>
      </w:r>
      <w:r w:rsidRPr="00D0385A">
        <w:rPr>
          <w:rFonts w:ascii="Times New Roman" w:eastAsia="Calibri" w:hAnsi="Times New Roman" w:cs="Times New Roman"/>
          <w:b/>
          <w:color w:val="1D1D1B"/>
          <w:sz w:val="24"/>
          <w:szCs w:val="24"/>
          <w:lang w:val="ru-RU"/>
        </w:rPr>
        <w:t>Кошторисних норм України «Настанова з визначення вартості будівництва»</w:t>
      </w:r>
      <w:r w:rsidRPr="00D0385A">
        <w:rPr>
          <w:rFonts w:ascii="Times New Roman" w:eastAsia="Calibri" w:hAnsi="Times New Roman" w:cs="Times New Roman"/>
          <w:i/>
          <w:color w:val="000000"/>
          <w:sz w:val="24"/>
          <w:szCs w:val="24"/>
          <w:lang w:val="ru-RU"/>
        </w:rPr>
        <w:t xml:space="preserve"> згідно</w:t>
      </w:r>
      <w:r w:rsidRPr="00D0385A">
        <w:rPr>
          <w:rFonts w:ascii="Times New Roman" w:eastAsia="Calibri" w:hAnsi="Times New Roman" w:cs="Times New Roman"/>
          <w:color w:val="000000"/>
          <w:sz w:val="24"/>
          <w:szCs w:val="24"/>
          <w:lang w:val="ru-RU"/>
        </w:rPr>
        <w:t xml:space="preserve"> </w:t>
      </w:r>
      <w:r w:rsidRPr="00D0385A">
        <w:rPr>
          <w:rFonts w:ascii="Times New Roman" w:eastAsia="Calibri" w:hAnsi="Times New Roman" w:cs="Times New Roman"/>
          <w:i/>
          <w:color w:val="000000"/>
          <w:sz w:val="24"/>
          <w:szCs w:val="24"/>
          <w:lang w:val="ru-RU"/>
        </w:rPr>
        <w:t>Договірної ціни)</w:t>
      </w:r>
    </w:p>
    <w:p w14:paraId="51288AEB" w14:textId="77777777" w:rsidR="00D0385A" w:rsidRPr="00D0385A" w:rsidRDefault="00D0385A" w:rsidP="00D0385A">
      <w:pPr>
        <w:pBdr>
          <w:top w:val="nil"/>
          <w:left w:val="nil"/>
          <w:bottom w:val="nil"/>
          <w:right w:val="nil"/>
          <w:between w:val="nil"/>
        </w:pBdr>
        <w:ind w:firstLine="426"/>
        <w:rPr>
          <w:rFonts w:ascii="Times New Roman" w:eastAsia="Calibri" w:hAnsi="Times New Roman" w:cs="Times New Roman"/>
          <w:i/>
          <w:color w:val="000000"/>
          <w:sz w:val="24"/>
          <w:szCs w:val="24"/>
          <w:lang w:val="ru-RU"/>
        </w:rPr>
      </w:pPr>
    </w:p>
    <w:p w14:paraId="1B664725" w14:textId="77777777" w:rsidR="00D0385A" w:rsidRPr="00D0385A" w:rsidRDefault="00D0385A" w:rsidP="00D0385A">
      <w:pPr>
        <w:pBdr>
          <w:top w:val="nil"/>
          <w:left w:val="nil"/>
          <w:bottom w:val="nil"/>
          <w:right w:val="nil"/>
          <w:between w:val="nil"/>
        </w:pBdr>
        <w:ind w:firstLine="426"/>
        <w:rPr>
          <w:rFonts w:ascii="Times New Roman" w:eastAsia="Calibri" w:hAnsi="Times New Roman" w:cs="Times New Roman"/>
          <w:i/>
          <w:color w:val="000000"/>
          <w:sz w:val="24"/>
          <w:szCs w:val="24"/>
          <w:lang w:val="ru-RU"/>
        </w:rPr>
      </w:pPr>
    </w:p>
    <w:p w14:paraId="3DC40DE4" w14:textId="77777777" w:rsidR="00D0385A" w:rsidRPr="00D0385A" w:rsidRDefault="00D0385A" w:rsidP="00D0385A">
      <w:pPr>
        <w:ind w:firstLine="426"/>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 xml:space="preserve">Додаток №5. Договірне зобовʼязання щодо доброчесності </w:t>
      </w:r>
    </w:p>
    <w:p w14:paraId="2555A731" w14:textId="77777777" w:rsidR="00D0385A" w:rsidRPr="00F800AD" w:rsidRDefault="00D0385A" w:rsidP="00D0385A">
      <w:pPr>
        <w:pBdr>
          <w:top w:val="nil"/>
          <w:left w:val="nil"/>
          <w:bottom w:val="nil"/>
          <w:right w:val="nil"/>
          <w:between w:val="nil"/>
        </w:pBdr>
        <w:ind w:firstLine="426"/>
        <w:rPr>
          <w:rFonts w:ascii="Times New Roman" w:eastAsia="Calibri" w:hAnsi="Times New Roman" w:cs="Times New Roman"/>
          <w:i/>
          <w:color w:val="000000"/>
          <w:sz w:val="24"/>
          <w:szCs w:val="24"/>
          <w:lang w:val="ru-RU"/>
        </w:rPr>
      </w:pPr>
      <w:r w:rsidRPr="00D0385A">
        <w:rPr>
          <w:rFonts w:ascii="Times New Roman" w:eastAsia="Calibri" w:hAnsi="Times New Roman" w:cs="Times New Roman"/>
          <w:i/>
          <w:color w:val="000000"/>
          <w:sz w:val="24"/>
          <w:szCs w:val="24"/>
          <w:lang w:val="ru-RU"/>
        </w:rPr>
        <w:t xml:space="preserve">(Має бути складений згідно додатку 6 до Тендерної документації, з підписом уповноваженої особи та печаткою </w:t>
      </w:r>
      <w:r w:rsidRPr="00F800AD">
        <w:rPr>
          <w:rFonts w:ascii="Times New Roman" w:eastAsia="Calibri" w:hAnsi="Times New Roman" w:cs="Times New Roman"/>
          <w:i/>
          <w:color w:val="000000"/>
          <w:sz w:val="24"/>
          <w:szCs w:val="24"/>
          <w:lang w:val="ru-RU"/>
        </w:rPr>
        <w:t>Підрядника, англійською та українською мовами)</w:t>
      </w:r>
    </w:p>
    <w:p w14:paraId="61FBC197" w14:textId="77777777" w:rsidR="00D0385A" w:rsidRPr="00F800AD" w:rsidRDefault="00D0385A" w:rsidP="00D0385A">
      <w:pPr>
        <w:pBdr>
          <w:top w:val="nil"/>
          <w:left w:val="nil"/>
          <w:bottom w:val="nil"/>
          <w:right w:val="nil"/>
          <w:between w:val="nil"/>
        </w:pBdr>
        <w:ind w:firstLine="426"/>
        <w:rPr>
          <w:rFonts w:ascii="Times New Roman" w:eastAsia="Calibri" w:hAnsi="Times New Roman" w:cs="Times New Roman"/>
          <w:i/>
          <w:color w:val="000000"/>
          <w:sz w:val="24"/>
          <w:szCs w:val="24"/>
          <w:lang w:val="ru-RU"/>
        </w:rPr>
      </w:pPr>
    </w:p>
    <w:p w14:paraId="123E9FF1" w14:textId="77777777" w:rsidR="00D0385A" w:rsidRPr="00D0385A" w:rsidRDefault="00D0385A" w:rsidP="00D0385A">
      <w:pPr>
        <w:ind w:firstLine="567"/>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 xml:space="preserve">Додаток №6. Договірне зобовʼязання щодо дотримання екологічних та соціальних стандартів </w:t>
      </w:r>
    </w:p>
    <w:p w14:paraId="078A8B1D" w14:textId="77777777" w:rsidR="00D0385A" w:rsidRPr="00D0385A" w:rsidRDefault="00D0385A" w:rsidP="00D0385A">
      <w:pPr>
        <w:pBdr>
          <w:top w:val="nil"/>
          <w:left w:val="nil"/>
          <w:bottom w:val="nil"/>
          <w:right w:val="nil"/>
          <w:between w:val="nil"/>
        </w:pBdr>
        <w:ind w:firstLine="426"/>
        <w:rPr>
          <w:rFonts w:ascii="Times New Roman" w:eastAsia="Calibri" w:hAnsi="Times New Roman" w:cs="Times New Roman"/>
          <w:i/>
          <w:color w:val="000000"/>
          <w:sz w:val="24"/>
          <w:szCs w:val="24"/>
          <w:lang w:val="ru-RU"/>
        </w:rPr>
      </w:pPr>
      <w:r w:rsidRPr="00D0385A">
        <w:rPr>
          <w:rFonts w:ascii="Times New Roman" w:eastAsia="Calibri" w:hAnsi="Times New Roman" w:cs="Times New Roman"/>
          <w:i/>
          <w:color w:val="000000"/>
          <w:sz w:val="24"/>
          <w:szCs w:val="24"/>
          <w:lang w:val="ru-RU"/>
        </w:rPr>
        <w:t>(Має бути складений згідно додатку 7 до Тендерної документації, з підписом уповноваженої особи та печаткою Підрядника, англійською та українською мовами)</w:t>
      </w:r>
    </w:p>
    <w:p w14:paraId="6907919A" w14:textId="77777777" w:rsidR="00D0385A" w:rsidRPr="00D0385A" w:rsidRDefault="00D0385A" w:rsidP="00D0385A">
      <w:pPr>
        <w:rPr>
          <w:lang w:val="ru-RU"/>
        </w:rPr>
      </w:pPr>
    </w:p>
    <w:p w14:paraId="5B104A99" w14:textId="77777777" w:rsidR="00F90872" w:rsidRPr="00F90872" w:rsidRDefault="00F90872" w:rsidP="00F90872">
      <w:pPr>
        <w:rPr>
          <w:rFonts w:eastAsia="Calibri"/>
          <w:b/>
          <w:lang w:val="ru-RU"/>
        </w:rPr>
      </w:pPr>
      <w:r w:rsidRPr="00F90872">
        <w:rPr>
          <w:rFonts w:eastAsia="Calibri"/>
          <w:b/>
          <w:lang w:val="ru-RU"/>
        </w:rPr>
        <w:br w:type="page"/>
      </w:r>
    </w:p>
    <w:p w14:paraId="1B0AC91E" w14:textId="77777777" w:rsidR="00F90872" w:rsidRPr="00F90872" w:rsidRDefault="00F90872" w:rsidP="00F90872">
      <w:pPr>
        <w:rPr>
          <w:rFonts w:eastAsia="Calibri"/>
          <w:b/>
          <w:lang w:val="ru-RU"/>
        </w:rPr>
      </w:pPr>
    </w:p>
    <w:p w14:paraId="27BA9094" w14:textId="77777777" w:rsidR="00D0385A" w:rsidRPr="00D0385A" w:rsidRDefault="00D0385A" w:rsidP="00D0385A">
      <w:pPr>
        <w:spacing w:after="0"/>
        <w:jc w:val="right"/>
        <w:rPr>
          <w:rFonts w:ascii="Times New Roman" w:eastAsia="Calibri" w:hAnsi="Times New Roman" w:cs="Times New Roman"/>
          <w:b/>
          <w:iCs/>
          <w:sz w:val="24"/>
          <w:szCs w:val="24"/>
          <w:lang w:val="ru-RU"/>
        </w:rPr>
      </w:pPr>
      <w:r w:rsidRPr="00D0385A">
        <w:rPr>
          <w:rFonts w:ascii="Times New Roman" w:eastAsia="Calibri" w:hAnsi="Times New Roman" w:cs="Times New Roman"/>
          <w:b/>
          <w:iCs/>
          <w:sz w:val="24"/>
          <w:szCs w:val="24"/>
          <w:lang w:val="ru-RU"/>
        </w:rPr>
        <w:t>Додаток 5</w:t>
      </w:r>
    </w:p>
    <w:p w14:paraId="3B494A91" w14:textId="77777777" w:rsidR="00D0385A" w:rsidRPr="00D0385A" w:rsidRDefault="00D0385A" w:rsidP="00D0385A">
      <w:pPr>
        <w:widowControl w:val="0"/>
        <w:tabs>
          <w:tab w:val="left" w:pos="4860"/>
        </w:tabs>
        <w:spacing w:after="0"/>
        <w:jc w:val="right"/>
        <w:rPr>
          <w:rFonts w:ascii="Times New Roman" w:eastAsia="Calibri" w:hAnsi="Times New Roman" w:cs="Times New Roman"/>
          <w:bCs/>
          <w:iCs/>
          <w:sz w:val="24"/>
          <w:szCs w:val="24"/>
          <w:lang w:val="ru-RU"/>
        </w:rPr>
      </w:pPr>
      <w:r w:rsidRPr="00D0385A">
        <w:rPr>
          <w:rFonts w:ascii="Times New Roman" w:eastAsia="Calibri" w:hAnsi="Times New Roman" w:cs="Times New Roman"/>
          <w:bCs/>
          <w:iCs/>
          <w:sz w:val="24"/>
          <w:szCs w:val="24"/>
          <w:lang w:val="ru-RU"/>
        </w:rPr>
        <w:t xml:space="preserve">до тендерної документації </w:t>
      </w:r>
    </w:p>
    <w:p w14:paraId="05BE7D7D" w14:textId="77777777" w:rsidR="00D0385A" w:rsidRPr="00D0385A" w:rsidRDefault="00D0385A" w:rsidP="00D0385A">
      <w:pPr>
        <w:jc w:val="right"/>
        <w:rPr>
          <w:rFonts w:ascii="Times New Roman" w:eastAsia="Calibri" w:hAnsi="Times New Roman" w:cs="Times New Roman"/>
          <w:sz w:val="24"/>
          <w:szCs w:val="24"/>
          <w:lang w:val="ru-RU"/>
        </w:rPr>
      </w:pPr>
    </w:p>
    <w:p w14:paraId="77E0CB98" w14:textId="77777777" w:rsidR="00D0385A" w:rsidRPr="00D0385A" w:rsidRDefault="00D0385A" w:rsidP="00D0385A">
      <w:pPr>
        <w:rPr>
          <w:rFonts w:ascii="Times New Roman" w:eastAsia="Calibri" w:hAnsi="Times New Roman" w:cs="Times New Roman"/>
          <w:sz w:val="24"/>
          <w:szCs w:val="24"/>
          <w:lang w:val="ru-RU"/>
        </w:rPr>
      </w:pPr>
    </w:p>
    <w:p w14:paraId="05EF865A" w14:textId="77777777" w:rsidR="00D0385A" w:rsidRPr="00D0385A" w:rsidRDefault="00D0385A" w:rsidP="00D0385A">
      <w:pPr>
        <w:pBdr>
          <w:top w:val="nil"/>
          <w:left w:val="nil"/>
          <w:bottom w:val="nil"/>
          <w:right w:val="nil"/>
          <w:between w:val="nil"/>
        </w:pBdr>
        <w:tabs>
          <w:tab w:val="left" w:pos="0"/>
        </w:tabs>
        <w:spacing w:after="0"/>
        <w:jc w:val="center"/>
        <w:rPr>
          <w:rFonts w:ascii="Times New Roman" w:eastAsia="Calibri" w:hAnsi="Times New Roman" w:cs="Times New Roman"/>
          <w:b/>
          <w:color w:val="000000"/>
          <w:sz w:val="24"/>
          <w:szCs w:val="24"/>
          <w:lang w:val="ru-RU"/>
        </w:rPr>
      </w:pPr>
      <w:r w:rsidRPr="00D0385A">
        <w:rPr>
          <w:rFonts w:ascii="Times New Roman" w:eastAsia="Calibri" w:hAnsi="Times New Roman" w:cs="Times New Roman"/>
          <w:b/>
          <w:color w:val="000000"/>
          <w:sz w:val="24"/>
          <w:szCs w:val="24"/>
          <w:lang w:val="ru-RU"/>
        </w:rPr>
        <w:t xml:space="preserve">ТЕХНІЧНЕ ЗАВДАННЯ </w:t>
      </w:r>
    </w:p>
    <w:p w14:paraId="5101CF09"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r w:rsidRPr="00D0385A">
        <w:rPr>
          <w:rFonts w:ascii="Times New Roman" w:eastAsia="Calibri" w:hAnsi="Times New Roman" w:cs="Times New Roman"/>
          <w:b/>
          <w:color w:val="000000"/>
          <w:sz w:val="24"/>
          <w:szCs w:val="24"/>
          <w:lang w:val="ru-RU"/>
        </w:rPr>
        <w:t>на закупівлю по предмету</w:t>
      </w:r>
    </w:p>
    <w:p w14:paraId="4D7069C8"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b/>
          <w:i/>
          <w:color w:val="000000"/>
          <w:sz w:val="24"/>
          <w:szCs w:val="24"/>
          <w:u w:val="single"/>
          <w:lang w:val="ru-RU"/>
        </w:rPr>
      </w:pPr>
    </w:p>
    <w:p w14:paraId="6C96EB81"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b/>
          <w:i/>
          <w:color w:val="000000"/>
          <w:sz w:val="24"/>
          <w:szCs w:val="24"/>
          <w:u w:val="single"/>
          <w:lang w:val="ru-RU"/>
        </w:rPr>
      </w:pPr>
      <w:r w:rsidRPr="00D0385A">
        <w:rPr>
          <w:rFonts w:ascii="Times New Roman" w:eastAsia="Calibri" w:hAnsi="Times New Roman" w:cs="Times New Roman"/>
          <w:b/>
          <w:i/>
          <w:color w:val="000000"/>
          <w:sz w:val="24"/>
          <w:szCs w:val="24"/>
          <w:u w:val="single"/>
          <w:lang w:val="ru-RU"/>
        </w:rPr>
        <w:t>Повна назва предмету закупівлі</w:t>
      </w:r>
    </w:p>
    <w:p w14:paraId="74D5A97F"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b/>
          <w:color w:val="000000"/>
          <w:sz w:val="24"/>
          <w:szCs w:val="24"/>
          <w:lang w:val="ru-RU"/>
        </w:rPr>
      </w:pPr>
    </w:p>
    <w:p w14:paraId="43D47415"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i/>
          <w:color w:val="000000"/>
          <w:sz w:val="24"/>
          <w:szCs w:val="24"/>
          <w:u w:val="single"/>
          <w:lang w:val="ru-RU"/>
        </w:rPr>
      </w:pPr>
      <w:r w:rsidRPr="00D0385A">
        <w:rPr>
          <w:rFonts w:ascii="Times New Roman" w:eastAsia="Calibri" w:hAnsi="Times New Roman" w:cs="Times New Roman"/>
          <w:i/>
          <w:color w:val="000000"/>
          <w:sz w:val="24"/>
          <w:szCs w:val="24"/>
          <w:u w:val="single"/>
          <w:lang w:val="ru-RU"/>
        </w:rPr>
        <w:t>(Сюди вноситься технічне завдання щодо предмету закупівель.</w:t>
      </w:r>
    </w:p>
    <w:p w14:paraId="487628B6" w14:textId="77777777" w:rsidR="00D0385A" w:rsidRPr="00D0385A" w:rsidRDefault="00D0385A" w:rsidP="00D0385A">
      <w:pPr>
        <w:pBdr>
          <w:top w:val="nil"/>
          <w:left w:val="nil"/>
          <w:bottom w:val="nil"/>
          <w:right w:val="nil"/>
          <w:between w:val="nil"/>
        </w:pBdr>
        <w:rPr>
          <w:rFonts w:ascii="Times New Roman" w:eastAsia="Calibri" w:hAnsi="Times New Roman" w:cs="Times New Roman"/>
          <w:i/>
          <w:color w:val="000000"/>
          <w:sz w:val="24"/>
          <w:szCs w:val="24"/>
          <w:u w:val="single"/>
          <w:lang w:val="ru-RU"/>
        </w:rPr>
      </w:pPr>
      <w:r w:rsidRPr="00D0385A">
        <w:rPr>
          <w:rFonts w:ascii="Times New Roman" w:eastAsia="Calibri" w:hAnsi="Times New Roman" w:cs="Times New Roman"/>
          <w:i/>
          <w:color w:val="000000"/>
          <w:sz w:val="24"/>
          <w:szCs w:val="24"/>
          <w:u w:val="single"/>
          <w:lang w:val="ru-RU"/>
        </w:rPr>
        <w:t>У разі, якщо предметом закупівлі є виконання робіт з будівництва (нового будівництва, реконструкцій, реставрації, капітального ремонту) об’єктів, до технічного завдання включається:</w:t>
      </w:r>
    </w:p>
    <w:p w14:paraId="7804BB36" w14:textId="77777777" w:rsidR="00D0385A" w:rsidRPr="00D0385A" w:rsidRDefault="00D0385A" w:rsidP="00D0385A">
      <w:pPr>
        <w:pBdr>
          <w:top w:val="nil"/>
          <w:left w:val="nil"/>
          <w:bottom w:val="nil"/>
          <w:right w:val="nil"/>
          <w:between w:val="nil"/>
        </w:pBdr>
        <w:rPr>
          <w:rFonts w:ascii="Times New Roman" w:eastAsia="Calibri" w:hAnsi="Times New Roman" w:cs="Times New Roman"/>
          <w:i/>
          <w:color w:val="000000"/>
          <w:sz w:val="24"/>
          <w:szCs w:val="24"/>
          <w:u w:val="single"/>
          <w:lang w:val="ru-RU"/>
        </w:rPr>
      </w:pPr>
      <w:r w:rsidRPr="00D0385A">
        <w:rPr>
          <w:rFonts w:ascii="Times New Roman" w:eastAsia="Calibri" w:hAnsi="Times New Roman" w:cs="Times New Roman"/>
          <w:i/>
          <w:color w:val="000000"/>
          <w:sz w:val="24"/>
          <w:szCs w:val="24"/>
          <w:u w:val="single"/>
          <w:lang w:val="ru-RU"/>
        </w:rPr>
        <w:t xml:space="preserve">- пояснювальна записка до кошторису;  </w:t>
      </w:r>
    </w:p>
    <w:p w14:paraId="688EF270" w14:textId="77777777" w:rsidR="00D0385A" w:rsidRPr="00D0385A" w:rsidRDefault="00D0385A" w:rsidP="00D0385A">
      <w:pPr>
        <w:pBdr>
          <w:top w:val="nil"/>
          <w:left w:val="nil"/>
          <w:bottom w:val="nil"/>
          <w:right w:val="nil"/>
          <w:between w:val="nil"/>
        </w:pBdr>
        <w:spacing w:before="280" w:after="280"/>
        <w:ind w:hanging="2"/>
        <w:rPr>
          <w:rFonts w:ascii="Times New Roman" w:eastAsia="Calibri" w:hAnsi="Times New Roman" w:cs="Times New Roman"/>
          <w:sz w:val="24"/>
          <w:szCs w:val="24"/>
          <w:u w:val="single"/>
          <w:lang w:val="ru-RU"/>
        </w:rPr>
      </w:pPr>
      <w:r w:rsidRPr="00D0385A">
        <w:rPr>
          <w:rFonts w:ascii="Times New Roman" w:eastAsia="Calibri" w:hAnsi="Times New Roman" w:cs="Times New Roman"/>
          <w:i/>
          <w:sz w:val="24"/>
          <w:szCs w:val="24"/>
          <w:u w:val="single"/>
          <w:lang w:val="ru-RU"/>
        </w:rPr>
        <w:t xml:space="preserve"> - підсумкова відомість ресурсів;  </w:t>
      </w:r>
    </w:p>
    <w:p w14:paraId="4EF79B36"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i/>
          <w:color w:val="000000"/>
          <w:sz w:val="24"/>
          <w:szCs w:val="24"/>
          <w:u w:val="single"/>
          <w:lang w:val="ru-RU"/>
        </w:rPr>
      </w:pPr>
      <w:r w:rsidRPr="00D0385A">
        <w:rPr>
          <w:rFonts w:ascii="Times New Roman" w:eastAsia="Calibri" w:hAnsi="Times New Roman" w:cs="Times New Roman"/>
          <w:i/>
          <w:color w:val="000000"/>
          <w:sz w:val="24"/>
          <w:szCs w:val="24"/>
          <w:u w:val="single"/>
          <w:lang w:val="ru-RU"/>
        </w:rPr>
        <w:t>- звіт про проведення експертизи проекту будівництва, проведеної експертною організацією із залученням експертів, які відповідають діючим в Україні кваліфікаційним вимогам до професій працівників відповідної кваліфікаційної категорії, у випадках, коли проведення експертизи проекту будівництва передбачено законодавством.)</w:t>
      </w:r>
    </w:p>
    <w:p w14:paraId="0C0A4F5F"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b/>
          <w:color w:val="000000"/>
          <w:sz w:val="24"/>
          <w:szCs w:val="24"/>
          <w:lang w:val="ru-RU"/>
        </w:rPr>
      </w:pPr>
    </w:p>
    <w:p w14:paraId="0293A072" w14:textId="77777777" w:rsidR="00D0385A" w:rsidRPr="00D0385A" w:rsidRDefault="00D0385A" w:rsidP="00D0385A">
      <w:pPr>
        <w:pBdr>
          <w:top w:val="nil"/>
          <w:left w:val="nil"/>
          <w:bottom w:val="nil"/>
          <w:right w:val="nil"/>
          <w:between w:val="nil"/>
        </w:pBdr>
        <w:spacing w:after="0"/>
        <w:rPr>
          <w:rFonts w:ascii="Times New Roman" w:eastAsia="Calibri" w:hAnsi="Times New Roman" w:cs="Times New Roman"/>
          <w:i/>
          <w:color w:val="000000"/>
          <w:sz w:val="24"/>
          <w:szCs w:val="24"/>
          <w:u w:val="single"/>
          <w:lang w:val="ru-RU"/>
        </w:rPr>
      </w:pPr>
      <w:r w:rsidRPr="00D0385A">
        <w:rPr>
          <w:rFonts w:ascii="Times New Roman" w:eastAsia="Calibri" w:hAnsi="Times New Roman" w:cs="Times New Roman"/>
          <w:i/>
          <w:color w:val="000000"/>
          <w:sz w:val="24"/>
          <w:szCs w:val="24"/>
          <w:u w:val="single"/>
          <w:lang w:val="ru-RU"/>
        </w:rPr>
        <w:t>- Періодичність подання звітів з екологічного та соціального управління</w:t>
      </w:r>
    </w:p>
    <w:p w14:paraId="747ED9FA"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417D3E3D"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7CC982A6" w14:textId="77777777" w:rsidR="00D0385A" w:rsidRPr="00D0385A" w:rsidRDefault="00D0385A" w:rsidP="00D0385A">
      <w:pPr>
        <w:spacing w:before="240" w:after="240"/>
        <w:ind w:hanging="2"/>
        <w:rPr>
          <w:rFonts w:ascii="Times New Roman" w:eastAsia="Calibri" w:hAnsi="Times New Roman" w:cs="Times New Roman"/>
          <w:b/>
          <w:i/>
          <w:sz w:val="24"/>
          <w:szCs w:val="24"/>
          <w:lang w:val="ru-RU"/>
        </w:rPr>
      </w:pPr>
      <w:r w:rsidRPr="00D0385A">
        <w:rPr>
          <w:rFonts w:ascii="Times New Roman" w:eastAsia="Calibri" w:hAnsi="Times New Roman" w:cs="Times New Roman"/>
          <w:b/>
          <w:i/>
          <w:sz w:val="24"/>
          <w:szCs w:val="24"/>
          <w:lang w:val="ru-RU"/>
        </w:rPr>
        <w:t>(Вказані документи АБО включаються у файл з тендерною документацією, АБО завантажуються в ЕСЗ “ПРОЗОРРО” АБО як посилання (лище щодо експертного звіту) на Порталі державної електронної системи у сфері будівництва (</w:t>
      </w:r>
      <w:r w:rsidRPr="007139A1">
        <w:rPr>
          <w:rFonts w:ascii="Times New Roman" w:eastAsia="Calibri" w:hAnsi="Times New Roman" w:cs="Times New Roman"/>
          <w:b/>
          <w:i/>
          <w:sz w:val="24"/>
          <w:szCs w:val="24"/>
          <w:u w:val="single"/>
        </w:rPr>
        <w:t>https</w:t>
      </w:r>
      <w:r w:rsidRPr="00D0385A">
        <w:rPr>
          <w:rFonts w:ascii="Times New Roman" w:eastAsia="Calibri" w:hAnsi="Times New Roman" w:cs="Times New Roman"/>
          <w:b/>
          <w:i/>
          <w:sz w:val="24"/>
          <w:szCs w:val="24"/>
          <w:u w:val="single"/>
          <w:lang w:val="ru-RU"/>
        </w:rPr>
        <w:t>://</w:t>
      </w:r>
      <w:r w:rsidRPr="007139A1">
        <w:rPr>
          <w:rFonts w:ascii="Times New Roman" w:eastAsia="Calibri" w:hAnsi="Times New Roman" w:cs="Times New Roman"/>
          <w:b/>
          <w:i/>
          <w:sz w:val="24"/>
          <w:szCs w:val="24"/>
          <w:u w:val="single"/>
        </w:rPr>
        <w:t>e</w:t>
      </w:r>
      <w:r w:rsidRPr="00D0385A">
        <w:rPr>
          <w:rFonts w:ascii="Times New Roman" w:eastAsia="Calibri" w:hAnsi="Times New Roman" w:cs="Times New Roman"/>
          <w:b/>
          <w:i/>
          <w:sz w:val="24"/>
          <w:szCs w:val="24"/>
          <w:u w:val="single"/>
          <w:lang w:val="ru-RU"/>
        </w:rPr>
        <w:t>-</w:t>
      </w:r>
      <w:r w:rsidRPr="007139A1">
        <w:rPr>
          <w:rFonts w:ascii="Times New Roman" w:eastAsia="Calibri" w:hAnsi="Times New Roman" w:cs="Times New Roman"/>
          <w:b/>
          <w:i/>
          <w:sz w:val="24"/>
          <w:szCs w:val="24"/>
          <w:u w:val="single"/>
        </w:rPr>
        <w:t>construction</w:t>
      </w:r>
      <w:r w:rsidRPr="00D0385A">
        <w:rPr>
          <w:rFonts w:ascii="Times New Roman" w:eastAsia="Calibri" w:hAnsi="Times New Roman" w:cs="Times New Roman"/>
          <w:b/>
          <w:i/>
          <w:sz w:val="24"/>
          <w:szCs w:val="24"/>
          <w:u w:val="single"/>
          <w:lang w:val="ru-RU"/>
        </w:rPr>
        <w:t>.</w:t>
      </w:r>
      <w:r w:rsidRPr="007139A1">
        <w:rPr>
          <w:rFonts w:ascii="Times New Roman" w:eastAsia="Calibri" w:hAnsi="Times New Roman" w:cs="Times New Roman"/>
          <w:b/>
          <w:i/>
          <w:sz w:val="24"/>
          <w:szCs w:val="24"/>
          <w:u w:val="single"/>
        </w:rPr>
        <w:t>gov</w:t>
      </w:r>
      <w:r w:rsidRPr="00D0385A">
        <w:rPr>
          <w:rFonts w:ascii="Times New Roman" w:eastAsia="Calibri" w:hAnsi="Times New Roman" w:cs="Times New Roman"/>
          <w:b/>
          <w:i/>
          <w:sz w:val="24"/>
          <w:szCs w:val="24"/>
          <w:u w:val="single"/>
          <w:lang w:val="ru-RU"/>
        </w:rPr>
        <w:t>.</w:t>
      </w:r>
      <w:r w:rsidRPr="007139A1">
        <w:rPr>
          <w:rFonts w:ascii="Times New Roman" w:eastAsia="Calibri" w:hAnsi="Times New Roman" w:cs="Times New Roman"/>
          <w:b/>
          <w:i/>
          <w:sz w:val="24"/>
          <w:szCs w:val="24"/>
          <w:u w:val="single"/>
        </w:rPr>
        <w:t>ua</w:t>
      </w:r>
      <w:r w:rsidRPr="00D0385A">
        <w:rPr>
          <w:rFonts w:ascii="Times New Roman" w:eastAsia="Calibri" w:hAnsi="Times New Roman" w:cs="Times New Roman"/>
          <w:b/>
          <w:i/>
          <w:sz w:val="24"/>
          <w:szCs w:val="24"/>
          <w:u w:val="single"/>
          <w:lang w:val="ru-RU"/>
        </w:rPr>
        <w:t>/</w:t>
      </w:r>
      <w:r w:rsidRPr="00D0385A">
        <w:rPr>
          <w:rFonts w:ascii="Times New Roman" w:eastAsia="Calibri" w:hAnsi="Times New Roman" w:cs="Times New Roman"/>
          <w:b/>
          <w:i/>
          <w:sz w:val="24"/>
          <w:szCs w:val="24"/>
          <w:lang w:val="ru-RU"/>
        </w:rPr>
        <w:t xml:space="preserve"> ) . Замовник, в залежності від специфіки об’єкту, також на свій вибір додавати</w:t>
      </w:r>
      <w:r w:rsidRPr="00D0385A">
        <w:rPr>
          <w:rFonts w:ascii="Times New Roman" w:eastAsia="Calibri" w:hAnsi="Times New Roman" w:cs="Times New Roman"/>
          <w:i/>
          <w:sz w:val="24"/>
          <w:szCs w:val="24"/>
          <w:lang w:val="ru-RU"/>
        </w:rPr>
        <w:t xml:space="preserve"> </w:t>
      </w:r>
      <w:r w:rsidRPr="00D0385A">
        <w:rPr>
          <w:rFonts w:ascii="Times New Roman" w:eastAsia="Calibri" w:hAnsi="Times New Roman" w:cs="Times New Roman"/>
          <w:b/>
          <w:i/>
          <w:sz w:val="24"/>
          <w:szCs w:val="24"/>
          <w:lang w:val="ru-RU"/>
        </w:rPr>
        <w:t>основні креслення (генеральний план, архітектурно-будівельні рішення, технологічні рішення) та специфікації матіреалів і ресурсів).</w:t>
      </w:r>
    </w:p>
    <w:p w14:paraId="59A60800"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518DBED7"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45DF2BF3"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1DA5EE0F"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01AA74B1" w14:textId="77777777" w:rsidR="00D0385A" w:rsidRPr="00D0385A" w:rsidRDefault="00D0385A" w:rsidP="00D0385A">
      <w:pPr>
        <w:pBdr>
          <w:top w:val="nil"/>
          <w:left w:val="nil"/>
          <w:bottom w:val="nil"/>
          <w:right w:val="nil"/>
          <w:between w:val="nil"/>
        </w:pBdr>
        <w:spacing w:after="0"/>
        <w:jc w:val="center"/>
        <w:rPr>
          <w:rFonts w:ascii="Times New Roman" w:eastAsia="Calibri" w:hAnsi="Times New Roman" w:cs="Times New Roman"/>
          <w:b/>
          <w:color w:val="000000"/>
          <w:sz w:val="24"/>
          <w:szCs w:val="24"/>
          <w:lang w:val="ru-RU"/>
        </w:rPr>
      </w:pPr>
    </w:p>
    <w:p w14:paraId="034B6978" w14:textId="77777777" w:rsidR="00D0385A" w:rsidRPr="00D0385A" w:rsidRDefault="00D0385A" w:rsidP="00D038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color w:val="000000"/>
          <w:sz w:val="24"/>
          <w:szCs w:val="24"/>
          <w:lang w:val="ru-RU"/>
        </w:rPr>
      </w:pPr>
      <w:r w:rsidRPr="00D0385A">
        <w:rPr>
          <w:rFonts w:ascii="Times New Roman" w:eastAsia="Calibri" w:hAnsi="Times New Roman" w:cs="Times New Roman"/>
          <w:b/>
          <w:color w:val="000000"/>
          <w:sz w:val="24"/>
          <w:szCs w:val="24"/>
          <w:lang w:val="ru-RU"/>
        </w:rPr>
        <w:t>Примітка: У разі, якщо у даному технічному завданні йде посилання на конкретну марку чи фірму, патент, конструкцію або тип товару, то вважається, що технічне завдання містить вираз (або еквівалент).</w:t>
      </w:r>
    </w:p>
    <w:p w14:paraId="7F19D8CA" w14:textId="77777777" w:rsidR="00D0385A" w:rsidRPr="00D0385A" w:rsidRDefault="00D0385A" w:rsidP="00D0385A">
      <w:pPr>
        <w:spacing w:after="0"/>
        <w:ind w:right="34"/>
        <w:rPr>
          <w:rFonts w:ascii="Times New Roman" w:eastAsia="Calibri" w:hAnsi="Times New Roman" w:cs="Times New Roman"/>
          <w:b/>
          <w:sz w:val="24"/>
          <w:szCs w:val="24"/>
          <w:lang w:val="ru-RU"/>
        </w:rPr>
      </w:pPr>
    </w:p>
    <w:p w14:paraId="1D9EB710" w14:textId="77777777" w:rsidR="00D0385A" w:rsidRPr="00D0385A" w:rsidRDefault="00D0385A" w:rsidP="00D0385A">
      <w:pPr>
        <w:spacing w:after="0"/>
        <w:rPr>
          <w:rFonts w:ascii="Times New Roman" w:eastAsia="Calibri" w:hAnsi="Times New Roman" w:cs="Times New Roman"/>
          <w:sz w:val="24"/>
          <w:szCs w:val="24"/>
          <w:lang w:val="ru-RU"/>
        </w:rPr>
      </w:pPr>
    </w:p>
    <w:p w14:paraId="6CE1B268" w14:textId="77777777" w:rsidR="00D0385A" w:rsidRPr="00D0385A" w:rsidRDefault="00D0385A" w:rsidP="00D0385A">
      <w:pPr>
        <w:spacing w:after="0"/>
        <w:rPr>
          <w:rFonts w:ascii="Times New Roman" w:eastAsia="Calibri" w:hAnsi="Times New Roman" w:cs="Times New Roman"/>
          <w:sz w:val="24"/>
          <w:szCs w:val="24"/>
          <w:lang w:val="ru-RU"/>
        </w:rPr>
      </w:pPr>
    </w:p>
    <w:p w14:paraId="29863891" w14:textId="77777777" w:rsidR="00D0385A" w:rsidRPr="00D0385A" w:rsidRDefault="00D0385A" w:rsidP="00D0385A">
      <w:pPr>
        <w:spacing w:after="0"/>
        <w:ind w:right="34"/>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br w:type="page"/>
      </w:r>
    </w:p>
    <w:p w14:paraId="1D34E506" w14:textId="77777777" w:rsidR="00D0385A" w:rsidRPr="00D0385A" w:rsidRDefault="00D0385A" w:rsidP="00D0385A">
      <w:pPr>
        <w:tabs>
          <w:tab w:val="left" w:pos="540"/>
        </w:tabs>
        <w:spacing w:after="0"/>
        <w:jc w:val="right"/>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Додаток 5-А</w:t>
      </w:r>
    </w:p>
    <w:p w14:paraId="1142E290" w14:textId="77777777" w:rsidR="00D0385A" w:rsidRPr="00D0385A" w:rsidRDefault="00D0385A" w:rsidP="00D0385A">
      <w:pPr>
        <w:tabs>
          <w:tab w:val="left" w:pos="540"/>
        </w:tabs>
        <w:spacing w:after="0"/>
        <w:jc w:val="right"/>
        <w:rPr>
          <w:rFonts w:ascii="Times New Roman" w:eastAsia="Calibri" w:hAnsi="Times New Roman" w:cs="Times New Roman"/>
          <w:bCs/>
          <w:i/>
          <w:sz w:val="24"/>
          <w:szCs w:val="24"/>
          <w:lang w:val="ru-RU"/>
        </w:rPr>
      </w:pPr>
      <w:r w:rsidRPr="00D0385A">
        <w:rPr>
          <w:rFonts w:ascii="Times New Roman" w:eastAsia="Calibri" w:hAnsi="Times New Roman" w:cs="Times New Roman"/>
          <w:bCs/>
          <w:sz w:val="24"/>
          <w:szCs w:val="24"/>
          <w:lang w:val="ru-RU"/>
        </w:rPr>
        <w:t>до тендерної документації</w:t>
      </w:r>
    </w:p>
    <w:p w14:paraId="17F9A5E8" w14:textId="77777777" w:rsidR="00D0385A" w:rsidRPr="00D0385A" w:rsidRDefault="00D0385A" w:rsidP="00D0385A">
      <w:pPr>
        <w:jc w:val="center"/>
        <w:rPr>
          <w:rFonts w:ascii="Times New Roman" w:eastAsia="Calibri" w:hAnsi="Times New Roman" w:cs="Times New Roman"/>
          <w:b/>
          <w:sz w:val="24"/>
          <w:szCs w:val="24"/>
          <w:lang w:val="ru-RU"/>
        </w:rPr>
      </w:pPr>
      <w:r w:rsidRPr="00D0385A">
        <w:rPr>
          <w:rFonts w:ascii="Times New Roman" w:eastAsia="Calibri" w:hAnsi="Times New Roman" w:cs="Times New Roman"/>
          <w:b/>
          <w:sz w:val="24"/>
          <w:szCs w:val="24"/>
          <w:lang w:val="ru-RU"/>
        </w:rPr>
        <w:t xml:space="preserve">Лист-гарантія </w:t>
      </w:r>
    </w:p>
    <w:p w14:paraId="5F5E6190" w14:textId="77777777" w:rsidR="00D0385A" w:rsidRPr="00D0385A" w:rsidRDefault="00D0385A" w:rsidP="00D0385A">
      <w:pPr>
        <w:widowControl w:val="0"/>
        <w:ind w:right="196"/>
        <w:jc w:val="center"/>
        <w:rPr>
          <w:rFonts w:ascii="Times New Roman" w:eastAsia="Calibri" w:hAnsi="Times New Roman" w:cs="Times New Roman"/>
          <w:sz w:val="24"/>
          <w:szCs w:val="24"/>
          <w:lang w:val="ru-RU"/>
        </w:rPr>
      </w:pPr>
    </w:p>
    <w:p w14:paraId="42D1B890" w14:textId="5CB539FF" w:rsidR="00D0385A" w:rsidRPr="00D0385A" w:rsidRDefault="00D0385A" w:rsidP="00D0385A">
      <w:pPr>
        <w:tabs>
          <w:tab w:val="left" w:pos="0"/>
          <w:tab w:val="center" w:pos="4153"/>
          <w:tab w:val="right" w:pos="8306"/>
        </w:tabs>
        <w:jc w:val="left"/>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Повне найменування учасника __________________________________________________</w:t>
      </w:r>
      <w:r w:rsidR="0042526F">
        <w:rPr>
          <w:rFonts w:ascii="Times New Roman" w:eastAsia="Calibri" w:hAnsi="Times New Roman" w:cs="Times New Roman"/>
          <w:sz w:val="24"/>
          <w:szCs w:val="24"/>
          <w:lang w:val="ru-RU"/>
        </w:rPr>
        <w:t>_______________________</w:t>
      </w:r>
    </w:p>
    <w:p w14:paraId="02A251B2" w14:textId="37A08AEF" w:rsidR="00D0385A" w:rsidRPr="00D0385A" w:rsidRDefault="00D0385A" w:rsidP="00D0385A">
      <w:pPr>
        <w:tabs>
          <w:tab w:val="left" w:pos="0"/>
          <w:tab w:val="center" w:pos="4153"/>
          <w:tab w:val="right" w:pos="8306"/>
          <w:tab w:val="left" w:pos="10348"/>
        </w:tabs>
        <w:ind w:right="27"/>
        <w:jc w:val="left"/>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Юридична адреса _____________________________________________________________</w:t>
      </w:r>
      <w:r w:rsidR="0042526F">
        <w:rPr>
          <w:rFonts w:ascii="Times New Roman" w:eastAsia="Calibri" w:hAnsi="Times New Roman" w:cs="Times New Roman"/>
          <w:sz w:val="24"/>
          <w:szCs w:val="24"/>
          <w:lang w:val="ru-RU"/>
        </w:rPr>
        <w:t>____________</w:t>
      </w:r>
    </w:p>
    <w:p w14:paraId="2824C3ED" w14:textId="5D77150D" w:rsidR="00D0385A" w:rsidRPr="00D0385A" w:rsidRDefault="00D0385A" w:rsidP="00D0385A">
      <w:pPr>
        <w:tabs>
          <w:tab w:val="left" w:pos="0"/>
          <w:tab w:val="center" w:pos="4153"/>
          <w:tab w:val="right" w:pos="8306"/>
        </w:tabs>
        <w:jc w:val="left"/>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Код ЄДРПОУ _________________________________________________________________</w:t>
      </w:r>
      <w:r w:rsidR="0042526F">
        <w:rPr>
          <w:rFonts w:ascii="Times New Roman" w:eastAsia="Calibri" w:hAnsi="Times New Roman" w:cs="Times New Roman"/>
          <w:sz w:val="24"/>
          <w:szCs w:val="24"/>
          <w:lang w:val="ru-RU"/>
        </w:rPr>
        <w:t>________</w:t>
      </w:r>
    </w:p>
    <w:p w14:paraId="257D1FA9" w14:textId="77777777" w:rsidR="00D0385A" w:rsidRPr="00D0385A" w:rsidRDefault="00D0385A" w:rsidP="00D0385A">
      <w:pPr>
        <w:tabs>
          <w:tab w:val="left" w:pos="0"/>
          <w:tab w:val="center" w:pos="4153"/>
          <w:tab w:val="right" w:pos="8306"/>
        </w:tabs>
        <w:jc w:val="left"/>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ПІБ керівника або представника згідно довіреності___________________________________</w:t>
      </w:r>
    </w:p>
    <w:p w14:paraId="4C346897" w14:textId="77777777" w:rsidR="00D0385A" w:rsidRPr="00D0385A" w:rsidRDefault="00D0385A" w:rsidP="00D0385A">
      <w:pPr>
        <w:tabs>
          <w:tab w:val="left" w:pos="0"/>
          <w:tab w:val="center" w:pos="4153"/>
          <w:tab w:val="right" w:pos="8306"/>
        </w:tabs>
        <w:jc w:val="left"/>
        <w:rPr>
          <w:rFonts w:ascii="Times New Roman" w:eastAsia="Calibri" w:hAnsi="Times New Roman" w:cs="Times New Roman"/>
          <w:sz w:val="24"/>
          <w:szCs w:val="24"/>
          <w:lang w:val="ru-RU"/>
        </w:rPr>
      </w:pPr>
      <w:r w:rsidRPr="00D0385A">
        <w:rPr>
          <w:rFonts w:ascii="Times New Roman" w:eastAsia="Calibri" w:hAnsi="Times New Roman" w:cs="Times New Roman"/>
          <w:sz w:val="24"/>
          <w:szCs w:val="24"/>
          <w:lang w:val="ru-RU"/>
        </w:rPr>
        <w:t>Ми, ______________________________________________________________________</w:t>
      </w:r>
    </w:p>
    <w:p w14:paraId="119D4CAA" w14:textId="77777777" w:rsidR="00D0385A" w:rsidRPr="00D0385A" w:rsidRDefault="00D0385A" w:rsidP="00D0385A">
      <w:pPr>
        <w:tabs>
          <w:tab w:val="left" w:pos="0"/>
          <w:tab w:val="center" w:pos="4153"/>
          <w:tab w:val="right" w:pos="8306"/>
        </w:tabs>
        <w:jc w:val="center"/>
        <w:rPr>
          <w:rFonts w:ascii="Times New Roman" w:eastAsia="Calibri" w:hAnsi="Times New Roman" w:cs="Times New Roman"/>
          <w:sz w:val="24"/>
          <w:szCs w:val="24"/>
          <w:vertAlign w:val="superscript"/>
          <w:lang w:val="ru-RU"/>
        </w:rPr>
      </w:pPr>
      <w:r w:rsidRPr="00D0385A">
        <w:rPr>
          <w:rFonts w:ascii="Times New Roman" w:eastAsia="Calibri" w:hAnsi="Times New Roman" w:cs="Times New Roman"/>
          <w:sz w:val="24"/>
          <w:szCs w:val="24"/>
          <w:vertAlign w:val="superscript"/>
          <w:lang w:val="ru-RU"/>
        </w:rPr>
        <w:t>(повне найменування учасника )</w:t>
      </w:r>
    </w:p>
    <w:p w14:paraId="5A92C722" w14:textId="77777777" w:rsidR="00D0385A" w:rsidRPr="00D0385A" w:rsidRDefault="00D0385A" w:rsidP="00D0385A">
      <w:pPr>
        <w:rPr>
          <w:rFonts w:ascii="Times New Roman" w:eastAsia="Calibri" w:hAnsi="Times New Roman" w:cs="Times New Roman"/>
          <w:b/>
          <w:sz w:val="24"/>
          <w:szCs w:val="24"/>
          <w:lang w:val="ru-RU"/>
        </w:rPr>
      </w:pPr>
      <w:r w:rsidRPr="00D0385A">
        <w:rPr>
          <w:rFonts w:ascii="Times New Roman" w:eastAsia="Calibri" w:hAnsi="Times New Roman" w:cs="Times New Roman"/>
          <w:sz w:val="24"/>
          <w:szCs w:val="24"/>
          <w:lang w:val="ru-RU"/>
        </w:rPr>
        <w:t>при</w:t>
      </w:r>
      <w:r w:rsidRPr="00D0385A">
        <w:rPr>
          <w:rFonts w:ascii="Times New Roman" w:eastAsia="Calibri" w:hAnsi="Times New Roman" w:cs="Times New Roman"/>
          <w:b/>
          <w:sz w:val="24"/>
          <w:szCs w:val="24"/>
          <w:lang w:val="ru-RU"/>
        </w:rPr>
        <w:t xml:space="preserve"> </w:t>
      </w:r>
      <w:r w:rsidRPr="00D0385A">
        <w:rPr>
          <w:rFonts w:ascii="Times New Roman" w:eastAsia="Calibri" w:hAnsi="Times New Roman" w:cs="Times New Roman"/>
          <w:sz w:val="24"/>
          <w:szCs w:val="24"/>
          <w:lang w:val="ru-RU"/>
        </w:rPr>
        <w:t>виконанні робіт по об’єкту:</w:t>
      </w:r>
      <w:r w:rsidRPr="00D0385A">
        <w:rPr>
          <w:rFonts w:ascii="Times New Roman" w:eastAsia="Calibri" w:hAnsi="Times New Roman" w:cs="Times New Roman"/>
          <w:b/>
          <w:sz w:val="24"/>
          <w:szCs w:val="24"/>
          <w:lang w:val="ru-RU"/>
        </w:rPr>
        <w:t xml:space="preserve"> ________________________________________________________.</w:t>
      </w:r>
    </w:p>
    <w:p w14:paraId="4BEE5817" w14:textId="77777777" w:rsidR="00D0385A" w:rsidRPr="007139A1" w:rsidRDefault="00D0385A" w:rsidP="00D0385A">
      <w:pPr>
        <w:numPr>
          <w:ilvl w:val="0"/>
          <w:numId w:val="52"/>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rPr>
      </w:pPr>
      <w:r w:rsidRPr="007139A1">
        <w:rPr>
          <w:rFonts w:ascii="Times New Roman" w:eastAsia="Calibri" w:hAnsi="Times New Roman" w:cs="Times New Roman"/>
          <w:color w:val="000000"/>
          <w:sz w:val="24"/>
          <w:szCs w:val="24"/>
        </w:rPr>
        <w:t>Гарантуємо що:</w:t>
      </w:r>
    </w:p>
    <w:p w14:paraId="11B6440C" w14:textId="77777777" w:rsidR="00D0385A" w:rsidRPr="00D0385A" w:rsidRDefault="00D0385A" w:rsidP="00D0385A">
      <w:pPr>
        <w:numPr>
          <w:ilvl w:val="1"/>
          <w:numId w:val="52"/>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 xml:space="preserve">При виконанні робіт буде передбачено </w:t>
      </w:r>
      <w:r w:rsidRPr="00D0385A">
        <w:rPr>
          <w:rFonts w:ascii="Times New Roman" w:eastAsia="Calibri" w:hAnsi="Times New Roman" w:cs="Times New Roman"/>
          <w:color w:val="000000"/>
          <w:sz w:val="24"/>
          <w:szCs w:val="24"/>
          <w:u w:val="single"/>
          <w:lang w:val="ru-RU"/>
        </w:rPr>
        <w:t>застосування заходів із захисту довкілля,</w:t>
      </w:r>
      <w:r w:rsidRPr="00D0385A">
        <w:rPr>
          <w:rFonts w:ascii="Times New Roman" w:eastAsia="Calibri" w:hAnsi="Times New Roman" w:cs="Times New Roman"/>
          <w:color w:val="000000"/>
          <w:sz w:val="24"/>
          <w:szCs w:val="24"/>
          <w:lang w:val="ru-RU"/>
        </w:rPr>
        <w:t xml:space="preserve"> а саме:</w:t>
      </w:r>
    </w:p>
    <w:p w14:paraId="185D4419" w14:textId="77777777" w:rsidR="00D0385A" w:rsidRPr="00D0385A" w:rsidRDefault="00D0385A" w:rsidP="00D0385A">
      <w:pPr>
        <w:numPr>
          <w:ilvl w:val="0"/>
          <w:numId w:val="54"/>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запобігання утворенню та зменшення обсягів будівельних відходів;</w:t>
      </w:r>
    </w:p>
    <w:p w14:paraId="4D0A2E5A" w14:textId="77777777" w:rsidR="00D0385A" w:rsidRPr="00D0385A" w:rsidRDefault="00D0385A" w:rsidP="00D0385A">
      <w:pPr>
        <w:numPr>
          <w:ilvl w:val="0"/>
          <w:numId w:val="54"/>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здійснення збирання, складування та вивезення відходів, які утворюються при проведенні робіт, визначених договірними зобов'язаннями щодо предмета закупівлі;</w:t>
      </w:r>
    </w:p>
    <w:p w14:paraId="1AA1002C" w14:textId="77777777" w:rsidR="00D0385A" w:rsidRPr="00D0385A" w:rsidRDefault="00D0385A" w:rsidP="00D0385A">
      <w:pPr>
        <w:numPr>
          <w:ilvl w:val="0"/>
          <w:numId w:val="54"/>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не допущення розливу нафтопродуктів, мастил та інших хімічних речовин на ґрунт;</w:t>
      </w:r>
    </w:p>
    <w:p w14:paraId="2D906AC8" w14:textId="77777777" w:rsidR="00D0385A" w:rsidRPr="00D0385A" w:rsidRDefault="00D0385A" w:rsidP="00D0385A">
      <w:pPr>
        <w:numPr>
          <w:ilvl w:val="0"/>
          <w:numId w:val="54"/>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під час експлуатації будівельних машин і механізмів здійснення заходів щодо зниження токсичності викидів;</w:t>
      </w:r>
    </w:p>
    <w:p w14:paraId="185D497C" w14:textId="77777777" w:rsidR="00D0385A" w:rsidRPr="00D0385A" w:rsidRDefault="00D0385A" w:rsidP="00D0385A">
      <w:pPr>
        <w:numPr>
          <w:ilvl w:val="0"/>
          <w:numId w:val="54"/>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ощадливе використання води та електроенергії.</w:t>
      </w:r>
    </w:p>
    <w:p w14:paraId="4DD8D0D2" w14:textId="77777777" w:rsidR="00D0385A" w:rsidRPr="00D0385A" w:rsidRDefault="00D0385A" w:rsidP="00D0385A">
      <w:pPr>
        <w:numPr>
          <w:ilvl w:val="1"/>
          <w:numId w:val="52"/>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Відповідальність за виконання вимог екологічної безпеки несе керівник підприємства.</w:t>
      </w:r>
    </w:p>
    <w:p w14:paraId="11CFD9AA" w14:textId="77777777" w:rsidR="00D0385A" w:rsidRPr="00D0385A" w:rsidRDefault="00D0385A" w:rsidP="00D0385A">
      <w:pPr>
        <w:numPr>
          <w:ilvl w:val="1"/>
          <w:numId w:val="52"/>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Після закінчення робіт з будівництва об’єкту територію буде очищено від будівельного сміття.</w:t>
      </w:r>
    </w:p>
    <w:p w14:paraId="6DDE0C45" w14:textId="77777777" w:rsidR="00D0385A" w:rsidRPr="00D0385A" w:rsidRDefault="00D0385A" w:rsidP="00D0385A">
      <w:pPr>
        <w:numPr>
          <w:ilvl w:val="1"/>
          <w:numId w:val="52"/>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Усі застосовані матеріали і устаткування будуть мати сертифікати у тому числі і по пожежній безпеці та гігієнічні висновки та будуть надані  під час прийому – передачі об'єкту.</w:t>
      </w:r>
    </w:p>
    <w:p w14:paraId="7A89B823" w14:textId="77777777" w:rsidR="00D0385A" w:rsidRPr="00D0385A" w:rsidRDefault="00D0385A" w:rsidP="00D0385A">
      <w:pPr>
        <w:numPr>
          <w:ilvl w:val="1"/>
          <w:numId w:val="52"/>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Надані в складі пропозиції документи повністю відповідають оригіналу/копії, а відображена у них інформація є повною, достовірною та об’єктивною, а також, що особа, яка підписала пропозицію, несе персональну відповідальність за інформацію вказаних в документах;</w:t>
      </w:r>
    </w:p>
    <w:p w14:paraId="106A0756" w14:textId="77777777" w:rsidR="00D0385A" w:rsidRPr="00D0385A" w:rsidRDefault="00D0385A" w:rsidP="00D0385A">
      <w:pPr>
        <w:numPr>
          <w:ilvl w:val="1"/>
          <w:numId w:val="52"/>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Роботи будуть виконані в строк та в повному обсязі із забезпеченням відповідних гарантійних термінів.</w:t>
      </w:r>
    </w:p>
    <w:p w14:paraId="4EA82204" w14:textId="77777777" w:rsidR="00D0385A" w:rsidRPr="00D0385A" w:rsidRDefault="00D0385A" w:rsidP="00D0385A">
      <w:pPr>
        <w:numPr>
          <w:ilvl w:val="1"/>
          <w:numId w:val="52"/>
        </w:numPr>
        <w:pBdr>
          <w:top w:val="nil"/>
          <w:left w:val="nil"/>
          <w:bottom w:val="nil"/>
          <w:right w:val="nil"/>
          <w:between w:val="nil"/>
        </w:pBdr>
        <w:tabs>
          <w:tab w:val="left" w:pos="426"/>
        </w:tabs>
        <w:spacing w:after="0"/>
        <w:ind w:left="0" w:firstLine="0"/>
        <w:rPr>
          <w:rFonts w:ascii="Times New Roman" w:eastAsia="Calibri" w:hAnsi="Times New Roman" w:cs="Times New Roman"/>
          <w:color w:val="000000"/>
          <w:sz w:val="24"/>
          <w:szCs w:val="24"/>
          <w:lang w:val="ru-RU"/>
        </w:rPr>
      </w:pPr>
      <w:r w:rsidRPr="00D0385A">
        <w:rPr>
          <w:rFonts w:ascii="Times New Roman" w:eastAsia="Calibri" w:hAnsi="Times New Roman" w:cs="Times New Roman"/>
          <w:color w:val="000000"/>
          <w:sz w:val="24"/>
          <w:szCs w:val="24"/>
          <w:lang w:val="ru-RU"/>
        </w:rPr>
        <w:t>При виконанні робіт буде дотримано всіх необхідних вимог з безпеки та охорони праці.</w:t>
      </w:r>
    </w:p>
    <w:p w14:paraId="232DE100" w14:textId="77777777" w:rsidR="00D0385A" w:rsidRPr="00D0385A" w:rsidRDefault="00D0385A" w:rsidP="00D0385A">
      <w:pPr>
        <w:ind w:right="53"/>
        <w:rPr>
          <w:rFonts w:ascii="Times New Roman" w:eastAsia="Calibri" w:hAnsi="Times New Roman" w:cs="Times New Roman"/>
          <w:sz w:val="24"/>
          <w:szCs w:val="24"/>
          <w:lang w:val="ru-RU"/>
        </w:rPr>
      </w:pPr>
    </w:p>
    <w:p w14:paraId="321D85E8" w14:textId="77777777" w:rsidR="00D0385A" w:rsidRPr="00D0385A" w:rsidRDefault="00D0385A" w:rsidP="00D0385A">
      <w:pPr>
        <w:rPr>
          <w:rFonts w:ascii="Times New Roman" w:eastAsia="Calibri" w:hAnsi="Times New Roman" w:cs="Times New Roman"/>
          <w:b/>
          <w:sz w:val="24"/>
          <w:szCs w:val="24"/>
          <w:lang w:val="ru-RU"/>
        </w:rPr>
      </w:pPr>
      <w:r w:rsidRPr="007139A1">
        <w:rPr>
          <w:rFonts w:ascii="Times New Roman" w:eastAsia="Calibri" w:hAnsi="Times New Roman" w:cs="Times New Roman"/>
          <w:b/>
          <w:sz w:val="24"/>
          <w:szCs w:val="24"/>
        </w:rPr>
        <w:t> </w:t>
      </w:r>
      <w:r w:rsidRPr="00D0385A">
        <w:rPr>
          <w:rFonts w:ascii="Times New Roman" w:eastAsia="Calibri" w:hAnsi="Times New Roman" w:cs="Times New Roman"/>
          <w:b/>
          <w:sz w:val="24"/>
          <w:szCs w:val="24"/>
          <w:lang w:val="ru-RU"/>
        </w:rPr>
        <w:t>м.п.</w:t>
      </w:r>
    </w:p>
    <w:p w14:paraId="1CFFEF32" w14:textId="36B1A794" w:rsidR="00F90872" w:rsidRPr="009805F7" w:rsidRDefault="00D0385A" w:rsidP="00D0385A">
      <w:pPr>
        <w:rPr>
          <w:rFonts w:ascii="Times New Roman" w:eastAsia="Calibri" w:hAnsi="Times New Roman" w:cs="Times New Roman"/>
          <w:sz w:val="24"/>
          <w:szCs w:val="24"/>
          <w:lang w:val="ru-RU"/>
        </w:rPr>
      </w:pPr>
      <w:r w:rsidRPr="00D0385A">
        <w:rPr>
          <w:rFonts w:ascii="Times New Roman" w:eastAsia="Calibri" w:hAnsi="Times New Roman" w:cs="Times New Roman"/>
          <w:b/>
          <w:i/>
          <w:sz w:val="24"/>
          <w:szCs w:val="24"/>
          <w:lang w:val="ru-RU"/>
        </w:rPr>
        <w:t>Посада, прізвище, ініціали, підпис уповноваженої особи учасника.</w:t>
      </w:r>
    </w:p>
    <w:p w14:paraId="47B42953" w14:textId="16393A7C" w:rsidR="00F90872" w:rsidRPr="0042526F" w:rsidRDefault="00F90872" w:rsidP="0042526F">
      <w:pPr>
        <w:spacing w:after="0"/>
        <w:ind w:right="34"/>
        <w:rPr>
          <w:rFonts w:eastAsia="Calibri"/>
          <w:lang w:val="ru-RU"/>
        </w:rPr>
      </w:pPr>
      <w:r w:rsidRPr="00F90872">
        <w:rPr>
          <w:rFonts w:eastAsia="Calibri"/>
          <w:lang w:val="ru-RU"/>
        </w:rPr>
        <w:br w:type="page"/>
      </w:r>
      <w:bookmarkStart w:id="313" w:name="_heading=h.1baon6m" w:colFirst="0" w:colLast="0"/>
      <w:bookmarkEnd w:id="313"/>
    </w:p>
    <w:p w14:paraId="65A23BBA" w14:textId="77777777" w:rsidR="00F90872" w:rsidRPr="002D2761" w:rsidRDefault="00F90872" w:rsidP="00F90872">
      <w:pPr>
        <w:spacing w:before="12"/>
        <w:rPr>
          <w:rFonts w:ascii="Times New Roman" w:eastAsia="Calibri" w:hAnsi="Times New Roman" w:cs="Times New Roman"/>
          <w:b/>
          <w:sz w:val="24"/>
          <w:szCs w:val="24"/>
          <w:lang w:val="ru-RU"/>
        </w:rPr>
      </w:pPr>
    </w:p>
    <w:p w14:paraId="1BDA41F6" w14:textId="77777777" w:rsidR="00F90872" w:rsidRPr="002D2761" w:rsidRDefault="00F90872" w:rsidP="00F90872">
      <w:pPr>
        <w:spacing w:after="0"/>
        <w:jc w:val="right"/>
        <w:rPr>
          <w:rFonts w:ascii="Times New Roman" w:eastAsia="Calibri" w:hAnsi="Times New Roman" w:cs="Times New Roman"/>
          <w:b/>
          <w:iCs/>
          <w:sz w:val="24"/>
          <w:szCs w:val="24"/>
          <w:lang w:val="ru-RU"/>
        </w:rPr>
      </w:pPr>
      <w:r w:rsidRPr="002D2761">
        <w:rPr>
          <w:rFonts w:ascii="Times New Roman" w:eastAsia="Calibri" w:hAnsi="Times New Roman" w:cs="Times New Roman"/>
          <w:b/>
          <w:iCs/>
          <w:sz w:val="24"/>
          <w:szCs w:val="24"/>
          <w:lang w:val="ru-RU"/>
        </w:rPr>
        <w:t>Додаток 6</w:t>
      </w:r>
    </w:p>
    <w:p w14:paraId="1F2149B8" w14:textId="77777777" w:rsidR="00F90872" w:rsidRPr="002D2761" w:rsidRDefault="00F90872" w:rsidP="00F90872">
      <w:pPr>
        <w:spacing w:after="0"/>
        <w:jc w:val="right"/>
        <w:rPr>
          <w:rFonts w:ascii="Times New Roman" w:eastAsia="Calibri" w:hAnsi="Times New Roman" w:cs="Times New Roman"/>
          <w:bCs/>
          <w:iCs/>
          <w:sz w:val="24"/>
          <w:szCs w:val="24"/>
          <w:lang w:val="ru-RU"/>
        </w:rPr>
      </w:pPr>
      <w:r w:rsidRPr="002D2761">
        <w:rPr>
          <w:rFonts w:ascii="Times New Roman" w:eastAsia="Calibri" w:hAnsi="Times New Roman" w:cs="Times New Roman"/>
          <w:bCs/>
          <w:iCs/>
          <w:sz w:val="24"/>
          <w:szCs w:val="24"/>
          <w:lang w:val="ru-RU"/>
        </w:rPr>
        <w:t>до тендерної документації</w:t>
      </w:r>
    </w:p>
    <w:p w14:paraId="5B15D908" w14:textId="77777777" w:rsidR="00F90872" w:rsidRPr="002D2761" w:rsidRDefault="00F90872" w:rsidP="00F90872">
      <w:pPr>
        <w:spacing w:after="0"/>
        <w:jc w:val="right"/>
        <w:rPr>
          <w:rFonts w:ascii="Times New Roman" w:eastAsia="Calibri" w:hAnsi="Times New Roman" w:cs="Times New Roman"/>
          <w:bCs/>
          <w:iCs/>
          <w:sz w:val="24"/>
          <w:szCs w:val="24"/>
          <w:lang w:val="ru-RU"/>
        </w:rPr>
      </w:pPr>
    </w:p>
    <w:p w14:paraId="7033E2CB" w14:textId="77777777" w:rsidR="00F90872" w:rsidRPr="002D2761" w:rsidRDefault="00F90872" w:rsidP="00F90872">
      <w:pPr>
        <w:spacing w:after="0"/>
        <w:jc w:val="right"/>
        <w:rPr>
          <w:rFonts w:ascii="Times New Roman" w:eastAsia="Calibri" w:hAnsi="Times New Roman" w:cs="Times New Roman"/>
          <w:i/>
          <w:sz w:val="24"/>
          <w:szCs w:val="24"/>
          <w:lang w:val="ru-RU"/>
        </w:rPr>
      </w:pPr>
      <w:r w:rsidRPr="002D2761">
        <w:rPr>
          <w:rFonts w:ascii="Times New Roman" w:eastAsia="Calibri" w:hAnsi="Times New Roman" w:cs="Times New Roman"/>
          <w:i/>
          <w:sz w:val="24"/>
          <w:szCs w:val="24"/>
          <w:lang w:val="ru-RU"/>
        </w:rPr>
        <w:t>Подається у наведеному нижче вигляді, на фірмовому бланку учасника (за наявністю)</w:t>
      </w:r>
    </w:p>
    <w:p w14:paraId="11906C40" w14:textId="77777777" w:rsidR="00F90872" w:rsidRPr="002D2761" w:rsidRDefault="00F90872" w:rsidP="00F90872">
      <w:pPr>
        <w:spacing w:after="0"/>
        <w:jc w:val="right"/>
        <w:rPr>
          <w:rFonts w:ascii="Times New Roman" w:eastAsia="Calibri" w:hAnsi="Times New Roman" w:cs="Times New Roman"/>
          <w:sz w:val="24"/>
          <w:szCs w:val="24"/>
          <w:lang w:val="ru-RU"/>
        </w:rPr>
      </w:pPr>
      <w:r w:rsidRPr="002D2761">
        <w:rPr>
          <w:rFonts w:ascii="Times New Roman" w:eastAsia="Calibri" w:hAnsi="Times New Roman" w:cs="Times New Roman"/>
          <w:i/>
          <w:sz w:val="24"/>
          <w:szCs w:val="24"/>
          <w:lang w:val="ru-RU"/>
        </w:rPr>
        <w:t>Учасник не повинен відступати від даної форми</w:t>
      </w:r>
    </w:p>
    <w:p w14:paraId="6C95994E" w14:textId="77777777" w:rsidR="00F90872" w:rsidRPr="002D2761" w:rsidRDefault="00F90872" w:rsidP="00F90872">
      <w:pPr>
        <w:jc w:val="right"/>
        <w:rPr>
          <w:rFonts w:ascii="Times New Roman" w:eastAsia="Calibri" w:hAnsi="Times New Roman" w:cs="Times New Roman"/>
          <w:b/>
          <w:sz w:val="24"/>
          <w:szCs w:val="24"/>
          <w:lang w:val="ru-RU"/>
        </w:rPr>
      </w:pPr>
      <w:bookmarkStart w:id="314" w:name="bookmark=id.1opuj5n" w:colFirst="0" w:colLast="0"/>
      <w:bookmarkStart w:id="315" w:name="bookmark=id.3vac5uf" w:colFirst="0" w:colLast="0"/>
      <w:bookmarkStart w:id="316" w:name="bookmark=id.haapch" w:colFirst="0" w:colLast="0"/>
      <w:bookmarkStart w:id="317" w:name="bookmark=id.1302m92" w:colFirst="0" w:colLast="0"/>
      <w:bookmarkStart w:id="318" w:name="bookmark=id.48pi1tg" w:colFirst="0" w:colLast="0"/>
      <w:bookmarkStart w:id="319" w:name="bookmark=id.2250f4o" w:colFirst="0" w:colLast="0"/>
      <w:bookmarkStart w:id="320" w:name="bookmark=id.40ew0vw" w:colFirst="0" w:colLast="0"/>
      <w:bookmarkStart w:id="321" w:name="bookmark=id.1gf8i83" w:colFirst="0" w:colLast="0"/>
      <w:bookmarkStart w:id="322" w:name="bookmark=id.39kk8xu" w:colFirst="0" w:colLast="0"/>
      <w:bookmarkStart w:id="323" w:name="bookmark=id.3mzq4wv" w:colFirst="0" w:colLast="0"/>
      <w:bookmarkStart w:id="324" w:name="bookmark=id.pkwqa1" w:colFirst="0" w:colLast="0"/>
      <w:bookmarkStart w:id="325" w:name="bookmark=id.2fk6b3p" w:colFirst="0" w:colLast="0"/>
      <w:bookmarkStart w:id="326" w:name="bookmark=id.2afmg28" w:colFirst="0" w:colLast="0"/>
      <w:bookmarkStart w:id="327" w:name="bookmark=id.2nusc19" w:colFirst="0" w:colLast="0"/>
      <w:bookmarkStart w:id="328" w:name="bookmark=id.319y80a" w:colFirst="0" w:colLast="0"/>
      <w:bookmarkStart w:id="329" w:name="_heading=h.upglbi" w:colFirst="0" w:colLast="0"/>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2273F2B" w14:textId="77777777" w:rsidR="00F90872" w:rsidRPr="002D2761" w:rsidRDefault="00F90872" w:rsidP="00381C5B">
      <w:pPr>
        <w:spacing w:after="0"/>
        <w:jc w:val="center"/>
        <w:rPr>
          <w:rFonts w:ascii="Times New Roman" w:eastAsia="Calibri" w:hAnsi="Times New Roman" w:cs="Times New Roman"/>
          <w:b/>
          <w:sz w:val="24"/>
          <w:szCs w:val="24"/>
          <w:lang w:val="ru-RU"/>
        </w:rPr>
      </w:pPr>
      <w:r w:rsidRPr="002D2761">
        <w:rPr>
          <w:rFonts w:ascii="Times New Roman" w:eastAsia="Calibri" w:hAnsi="Times New Roman" w:cs="Times New Roman"/>
          <w:b/>
          <w:sz w:val="24"/>
          <w:szCs w:val="24"/>
          <w:lang w:val="ru-RU"/>
        </w:rPr>
        <w:t xml:space="preserve">Договірне зобовʼязання </w:t>
      </w:r>
    </w:p>
    <w:p w14:paraId="76AF3BCB" w14:textId="77777777" w:rsidR="00F90872" w:rsidRPr="002D2761" w:rsidRDefault="00F90872" w:rsidP="00381C5B">
      <w:pPr>
        <w:spacing w:after="0"/>
        <w:jc w:val="center"/>
        <w:rPr>
          <w:rFonts w:ascii="Times New Roman" w:eastAsia="Calibri" w:hAnsi="Times New Roman" w:cs="Times New Roman"/>
          <w:b/>
          <w:sz w:val="24"/>
          <w:szCs w:val="24"/>
          <w:lang w:val="ru-RU"/>
        </w:rPr>
      </w:pPr>
      <w:bookmarkStart w:id="330" w:name="_heading=h.3ep43zb" w:colFirst="0" w:colLast="0"/>
      <w:bookmarkEnd w:id="330"/>
      <w:r w:rsidRPr="002D2761">
        <w:rPr>
          <w:rFonts w:ascii="Times New Roman" w:eastAsia="Calibri" w:hAnsi="Times New Roman" w:cs="Times New Roman"/>
          <w:b/>
          <w:sz w:val="24"/>
          <w:szCs w:val="24"/>
          <w:lang w:val="ru-RU"/>
        </w:rPr>
        <w:t>щодо доброчесності</w:t>
      </w:r>
    </w:p>
    <w:p w14:paraId="3B95DF85" w14:textId="77777777" w:rsidR="00F90872" w:rsidRDefault="00F90872" w:rsidP="00F90872">
      <w:pPr>
        <w:ind w:left="140" w:right="117"/>
        <w:rPr>
          <w:rFonts w:ascii="Times New Roman" w:eastAsia="Calibri" w:hAnsi="Times New Roman" w:cs="Times New Roman"/>
          <w:sz w:val="24"/>
          <w:szCs w:val="24"/>
          <w:lang w:val="ru-RU"/>
        </w:rPr>
      </w:pPr>
    </w:p>
    <w:p w14:paraId="40CA3357" w14:textId="77777777" w:rsidR="00381C5B" w:rsidRPr="00381C5B" w:rsidRDefault="00381C5B" w:rsidP="00381C5B">
      <w:pPr>
        <w:rPr>
          <w:rFonts w:ascii="Times New Roman" w:hAnsi="Times New Roman" w:cs="Times New Roman"/>
          <w:lang w:val="ru-RU"/>
        </w:rPr>
      </w:pPr>
      <w:r w:rsidRPr="00381C5B">
        <w:rPr>
          <w:rFonts w:ascii="Times New Roman" w:hAnsi="Times New Roman" w:cs="Times New Roman"/>
          <w:lang w:val="ru-RU"/>
        </w:rPr>
        <w:t>[</w:t>
      </w:r>
      <w:r w:rsidRPr="00381C5B">
        <w:rPr>
          <w:rFonts w:ascii="Times New Roman" w:hAnsi="Times New Roman" w:cs="Times New Roman"/>
          <w:highlight w:val="lightGray"/>
          <w:lang w:val="ru-RU"/>
        </w:rPr>
        <w:t>Назва (головного) учасника тендеру</w:t>
      </w:r>
      <w:r w:rsidRPr="00381C5B">
        <w:rPr>
          <w:rFonts w:ascii="Times New Roman" w:hAnsi="Times New Roman" w:cs="Times New Roman"/>
          <w:lang w:val="ru-RU"/>
        </w:rPr>
        <w:t>] цим заявляє та зобов'язується від нашого імені та від імені наших партнерів по спільному підприємству, якщо такі є, щодо договору [</w:t>
      </w:r>
      <w:r w:rsidRPr="00381C5B">
        <w:rPr>
          <w:rFonts w:ascii="Times New Roman" w:hAnsi="Times New Roman" w:cs="Times New Roman"/>
          <w:highlight w:val="lightGray"/>
          <w:lang w:val="ru-RU"/>
        </w:rPr>
        <w:t xml:space="preserve">назва </w:t>
      </w:r>
      <w:r w:rsidRPr="00381C5B">
        <w:rPr>
          <w:rFonts w:ascii="Times New Roman" w:hAnsi="Times New Roman" w:cs="Times New Roman"/>
          <w:lang w:val="ru-RU"/>
        </w:rPr>
        <w:t>Договору], яким керує [</w:t>
      </w:r>
      <w:r w:rsidRPr="00381C5B">
        <w:rPr>
          <w:rFonts w:ascii="Times New Roman" w:hAnsi="Times New Roman" w:cs="Times New Roman"/>
          <w:highlight w:val="lightGray"/>
          <w:lang w:val="ru-RU"/>
        </w:rPr>
        <w:t>назва Замовника</w:t>
      </w:r>
      <w:r w:rsidRPr="00381C5B">
        <w:rPr>
          <w:rFonts w:ascii="Times New Roman" w:hAnsi="Times New Roman" w:cs="Times New Roman"/>
          <w:lang w:val="ru-RU"/>
        </w:rPr>
        <w:t>] («</w:t>
      </w:r>
      <w:r w:rsidRPr="00381C5B">
        <w:rPr>
          <w:rFonts w:ascii="Times New Roman" w:hAnsi="Times New Roman" w:cs="Times New Roman"/>
          <w:b/>
          <w:bCs/>
          <w:lang w:val="ru-RU"/>
        </w:rPr>
        <w:t>Договір</w:t>
      </w:r>
      <w:r w:rsidRPr="00381C5B">
        <w:rPr>
          <w:rFonts w:ascii="Times New Roman" w:hAnsi="Times New Roman" w:cs="Times New Roman"/>
          <w:lang w:val="ru-RU"/>
        </w:rPr>
        <w:t>»), що ні ми, ні будь-хто інший, включаючи наших директорів, працівників, агентів або субпідрядників по Договору, які діють від нашого імені з належними повноваженнями, з нашого відома або згоди, або за нашого сприяння (разом - «</w:t>
      </w:r>
      <w:r w:rsidRPr="00381C5B">
        <w:rPr>
          <w:rFonts w:ascii="Times New Roman" w:hAnsi="Times New Roman" w:cs="Times New Roman"/>
          <w:b/>
          <w:bCs/>
          <w:lang w:val="ru-RU"/>
        </w:rPr>
        <w:t>Асоційовані організації та особи</w:t>
      </w:r>
      <w:r w:rsidRPr="00381C5B">
        <w:rPr>
          <w:rFonts w:ascii="Times New Roman" w:hAnsi="Times New Roman" w:cs="Times New Roman"/>
          <w:lang w:val="ru-RU"/>
        </w:rPr>
        <w:t xml:space="preserve">»), а також жодна з наших материнських, дочірніх та афілійованих компаній, </w:t>
      </w:r>
    </w:p>
    <w:p w14:paraId="28206174" w14:textId="77777777" w:rsidR="00381C5B" w:rsidRPr="00381C5B" w:rsidRDefault="00381C5B" w:rsidP="00381C5B">
      <w:pPr>
        <w:ind w:left="709"/>
        <w:rPr>
          <w:rFonts w:ascii="Times New Roman" w:hAnsi="Times New Roman" w:cs="Times New Roman"/>
          <w:lang w:val="uk-UA"/>
        </w:rPr>
      </w:pPr>
      <w:r w:rsidRPr="00381C5B">
        <w:rPr>
          <w:rFonts w:ascii="Times New Roman" w:hAnsi="Times New Roman" w:cs="Times New Roman"/>
          <w:lang w:val="uk-UA"/>
        </w:rPr>
        <w:t xml:space="preserve">і. </w:t>
      </w:r>
      <w:r w:rsidRPr="00381C5B">
        <w:rPr>
          <w:rFonts w:ascii="Times New Roman" w:hAnsi="Times New Roman" w:cs="Times New Roman"/>
          <w:lang w:val="uk-UA"/>
        </w:rPr>
        <w:tab/>
        <w:t>не брали участі в будь-якій Забороненій поведінці</w:t>
      </w:r>
      <w:r w:rsidRPr="00381C5B">
        <w:rPr>
          <w:rStyle w:val="ae"/>
          <w:rFonts w:ascii="Times New Roman" w:hAnsi="Times New Roman" w:cs="Times New Roman"/>
          <w:lang w:val="uk-UA"/>
        </w:rPr>
        <w:footnoteReference w:id="36"/>
      </w:r>
      <w:r w:rsidRPr="00381C5B">
        <w:rPr>
          <w:rFonts w:ascii="Times New Roman" w:hAnsi="Times New Roman" w:cs="Times New Roman"/>
          <w:lang w:val="uk-UA"/>
        </w:rPr>
        <w:t xml:space="preserve"> у зв'язку з тендерним процесом, та ні ми, ні Асоційовані організації та особи не будемо брати участі у такій Забороненій поведінці під час виконання Договору;</w:t>
      </w:r>
    </w:p>
    <w:p w14:paraId="7D47789A" w14:textId="77777777" w:rsidR="00381C5B" w:rsidRPr="00381C5B" w:rsidRDefault="00381C5B" w:rsidP="00381C5B">
      <w:pPr>
        <w:ind w:left="709"/>
        <w:rPr>
          <w:rFonts w:ascii="Times New Roman" w:hAnsi="Times New Roman" w:cs="Times New Roman"/>
          <w:lang w:val="uk-UA"/>
        </w:rPr>
      </w:pPr>
      <w:r w:rsidRPr="00381C5B">
        <w:rPr>
          <w:rFonts w:ascii="Times New Roman" w:hAnsi="Times New Roman" w:cs="Times New Roman"/>
          <w:lang w:val="uk-UA"/>
        </w:rPr>
        <w:t>іі.</w:t>
      </w:r>
      <w:r w:rsidRPr="00381C5B">
        <w:rPr>
          <w:rFonts w:ascii="Times New Roman" w:hAnsi="Times New Roman" w:cs="Times New Roman"/>
          <w:lang w:val="uk-UA"/>
        </w:rPr>
        <w:tab/>
        <w:t>не внесені до переліку або та не підпадаємо іншим чином під санкції ЄС/ООН;</w:t>
      </w:r>
      <w:r w:rsidRPr="00381C5B">
        <w:rPr>
          <w:rStyle w:val="ae"/>
          <w:rFonts w:ascii="Times New Roman" w:hAnsi="Times New Roman" w:cs="Times New Roman"/>
          <w:lang w:val="uk-UA"/>
        </w:rPr>
        <w:footnoteReference w:id="37"/>
      </w:r>
    </w:p>
    <w:p w14:paraId="39EAA781" w14:textId="77777777" w:rsidR="00381C5B" w:rsidRPr="00381C5B" w:rsidRDefault="00381C5B" w:rsidP="00381C5B">
      <w:pPr>
        <w:ind w:left="709"/>
        <w:rPr>
          <w:rFonts w:ascii="Times New Roman" w:hAnsi="Times New Roman" w:cs="Times New Roman"/>
          <w:lang w:val="uk-UA"/>
        </w:rPr>
      </w:pPr>
      <w:r w:rsidRPr="00381C5B">
        <w:rPr>
          <w:rFonts w:ascii="Times New Roman" w:hAnsi="Times New Roman" w:cs="Times New Roman"/>
          <w:lang w:val="uk-UA"/>
        </w:rPr>
        <w:t>ііі.</w:t>
      </w:r>
      <w:r w:rsidRPr="00381C5B">
        <w:rPr>
          <w:rFonts w:ascii="Times New Roman" w:hAnsi="Times New Roman" w:cs="Times New Roman"/>
          <w:lang w:val="uk-UA"/>
        </w:rPr>
        <w:tab/>
        <w:t>не є предметом поточного рішення про виключення Європейського інвестиційного банку;</w:t>
      </w:r>
    </w:p>
    <w:p w14:paraId="7A28C791" w14:textId="77777777" w:rsidR="00381C5B" w:rsidRPr="00381C5B" w:rsidRDefault="00381C5B" w:rsidP="00381C5B">
      <w:pPr>
        <w:ind w:left="709"/>
        <w:rPr>
          <w:rFonts w:ascii="Times New Roman" w:hAnsi="Times New Roman" w:cs="Times New Roman"/>
          <w:lang w:val="uk-UA"/>
        </w:rPr>
      </w:pPr>
      <w:r w:rsidRPr="00381C5B">
        <w:rPr>
          <w:rFonts w:ascii="Times New Roman" w:hAnsi="Times New Roman" w:cs="Times New Roman"/>
          <w:lang w:val="uk-UA"/>
        </w:rPr>
        <w:t>і</w:t>
      </w:r>
      <w:r w:rsidRPr="00381C5B">
        <w:rPr>
          <w:rFonts w:ascii="Times New Roman" w:hAnsi="Times New Roman" w:cs="Times New Roman"/>
        </w:rPr>
        <w:t>v</w:t>
      </w:r>
      <w:r w:rsidRPr="00381C5B">
        <w:rPr>
          <w:rFonts w:ascii="Times New Roman" w:hAnsi="Times New Roman" w:cs="Times New Roman"/>
          <w:lang w:val="uk-UA"/>
        </w:rPr>
        <w:t>.</w:t>
      </w:r>
      <w:r w:rsidRPr="00381C5B">
        <w:rPr>
          <w:rFonts w:ascii="Times New Roman" w:hAnsi="Times New Roman" w:cs="Times New Roman"/>
          <w:lang w:val="uk-UA"/>
        </w:rPr>
        <w:tab/>
        <w:t>протягом 5 (п'яти) років, що безпосередньо передували даті підписання цього Договірного зобовʼязання про доброчесність, не були засуджені будь-яким судом або піддані санкціям будь-яким органом</w:t>
      </w:r>
      <w:r w:rsidRPr="00381C5B">
        <w:rPr>
          <w:rStyle w:val="ae"/>
          <w:rFonts w:ascii="Times New Roman" w:hAnsi="Times New Roman" w:cs="Times New Roman"/>
          <w:lang w:val="uk-UA"/>
        </w:rPr>
        <w:footnoteReference w:id="38"/>
      </w:r>
      <w:r w:rsidRPr="00381C5B">
        <w:rPr>
          <w:rFonts w:ascii="Times New Roman" w:hAnsi="Times New Roman" w:cs="Times New Roman"/>
          <w:lang w:val="uk-UA"/>
        </w:rPr>
        <w:t xml:space="preserve"> (незалежно від того, чи є такий вирок або санкція чинними) за будь-яке правопорушення на підставах, порівнянних із Забороненою поведінкою, у зв'язку з проведенням тендеру або будь-яким наданням робіт, товарів або послуг;</w:t>
      </w:r>
    </w:p>
    <w:p w14:paraId="097CFF5D" w14:textId="77777777" w:rsidR="00381C5B" w:rsidRPr="00381C5B" w:rsidRDefault="00381C5B" w:rsidP="00381C5B">
      <w:pPr>
        <w:ind w:left="709"/>
        <w:rPr>
          <w:rFonts w:ascii="Times New Roman" w:hAnsi="Times New Roman" w:cs="Times New Roman"/>
          <w:lang w:val="uk-UA"/>
        </w:rPr>
      </w:pPr>
      <w:r w:rsidRPr="00381C5B">
        <w:rPr>
          <w:rFonts w:ascii="Times New Roman" w:hAnsi="Times New Roman" w:cs="Times New Roman"/>
        </w:rPr>
        <w:t>v</w:t>
      </w:r>
      <w:r w:rsidRPr="00381C5B">
        <w:rPr>
          <w:rFonts w:ascii="Times New Roman" w:hAnsi="Times New Roman" w:cs="Times New Roman"/>
          <w:lang w:val="uk-UA"/>
        </w:rPr>
        <w:t>.</w:t>
      </w:r>
      <w:r w:rsidRPr="00381C5B">
        <w:rPr>
          <w:rFonts w:ascii="Times New Roman" w:hAnsi="Times New Roman" w:cs="Times New Roman"/>
          <w:lang w:val="uk-UA"/>
        </w:rPr>
        <w:tab/>
        <w:t>не були виключені або піддані примусовим заходам чи іншим санкціям</w:t>
      </w:r>
      <w:r w:rsidRPr="00381C5B">
        <w:rPr>
          <w:rStyle w:val="ae"/>
          <w:rFonts w:ascii="Times New Roman" w:hAnsi="Times New Roman" w:cs="Times New Roman"/>
          <w:lang w:val="uk-UA"/>
        </w:rPr>
        <w:footnoteReference w:id="39"/>
      </w:r>
      <w:r w:rsidRPr="00381C5B">
        <w:rPr>
          <w:rFonts w:ascii="Times New Roman" w:hAnsi="Times New Roman" w:cs="Times New Roman"/>
          <w:lang w:val="uk-UA"/>
        </w:rPr>
        <w:t xml:space="preserve"> з боку інституцій чи органів ЄС або будь-якого багатостороннього банку розвитку</w:t>
      </w:r>
      <w:r w:rsidRPr="00381C5B">
        <w:rPr>
          <w:rStyle w:val="ae"/>
          <w:rFonts w:ascii="Times New Roman" w:hAnsi="Times New Roman" w:cs="Times New Roman"/>
          <w:lang w:val="uk-UA"/>
        </w:rPr>
        <w:footnoteReference w:id="40"/>
      </w:r>
      <w:r w:rsidRPr="00381C5B">
        <w:rPr>
          <w:rFonts w:ascii="Times New Roman" w:hAnsi="Times New Roman" w:cs="Times New Roman"/>
          <w:lang w:val="uk-UA"/>
        </w:rPr>
        <w:t>, на підставах, порівнянних із Забороненою поведінкою, або перебували під таким виключенням, примусовими заходами чи санкціями, дія яких припинилася не більше ніж за 5 (п'ять) років, що безпосередньо передували даті укладення цього Договірного зобовʼязання.</w:t>
      </w:r>
    </w:p>
    <w:p w14:paraId="1B5D45AA" w14:textId="77777777" w:rsidR="00381C5B" w:rsidRPr="00381C5B" w:rsidRDefault="00381C5B" w:rsidP="00381C5B">
      <w:pPr>
        <w:rPr>
          <w:rFonts w:ascii="Times New Roman" w:hAnsi="Times New Roman" w:cs="Times New Roman"/>
          <w:lang w:val="uk-UA"/>
        </w:rPr>
      </w:pPr>
      <w:r w:rsidRPr="00381C5B">
        <w:rPr>
          <w:rFonts w:ascii="Times New Roman" w:hAnsi="Times New Roman" w:cs="Times New Roman"/>
          <w:lang w:val="uk-UA"/>
        </w:rPr>
        <w:t>Ми негайно повідомимо вас, якщо будь-який випадок, описаний у пунктах (</w:t>
      </w:r>
      <w:r w:rsidRPr="00381C5B">
        <w:rPr>
          <w:rFonts w:ascii="Times New Roman" w:hAnsi="Times New Roman" w:cs="Times New Roman"/>
        </w:rPr>
        <w:t>i</w:t>
      </w:r>
      <w:r w:rsidRPr="00381C5B">
        <w:rPr>
          <w:rFonts w:ascii="Times New Roman" w:hAnsi="Times New Roman" w:cs="Times New Roman"/>
          <w:lang w:val="uk-UA"/>
        </w:rPr>
        <w:t>) - (</w:t>
      </w:r>
      <w:r w:rsidRPr="00381C5B">
        <w:rPr>
          <w:rFonts w:ascii="Times New Roman" w:hAnsi="Times New Roman" w:cs="Times New Roman"/>
        </w:rPr>
        <w:t>v</w:t>
      </w:r>
      <w:r w:rsidRPr="00381C5B">
        <w:rPr>
          <w:rFonts w:ascii="Times New Roman" w:hAnsi="Times New Roman" w:cs="Times New Roman"/>
          <w:lang w:val="uk-UA"/>
        </w:rPr>
        <w:t>) вище стосовно нас або будь-якої з Асоційованих організацій та осіб, стане відомим будь-якій особі в нашій організації, відповідальній за забезпечення дотримання цього Договірного зобовʼязання, в будь-який час під час тендерного процесу та, в разі успіху, під час дії Договору.</w:t>
      </w:r>
    </w:p>
    <w:p w14:paraId="64464B0B" w14:textId="77777777" w:rsidR="00381C5B" w:rsidRPr="00381C5B" w:rsidRDefault="00381C5B" w:rsidP="00381C5B">
      <w:pPr>
        <w:rPr>
          <w:rFonts w:ascii="Times New Roman" w:hAnsi="Times New Roman" w:cs="Times New Roman"/>
          <w:lang w:val="uk-UA"/>
        </w:rPr>
      </w:pPr>
      <w:r w:rsidRPr="00381C5B">
        <w:rPr>
          <w:rFonts w:ascii="Times New Roman" w:hAnsi="Times New Roman" w:cs="Times New Roman"/>
          <w:lang w:val="uk-UA"/>
        </w:rPr>
        <w:t>Ми також заявляємо і зобов'язуємося, що в разі успіху ні ми, ні будь-яка з Асоційованих організацій та осіб не діятимемо всупереч санкціям ЄС/Організації Об'єднаних Націй під час виконання Договору.</w:t>
      </w:r>
    </w:p>
    <w:p w14:paraId="77B9DF5A" w14:textId="77777777" w:rsidR="00381C5B" w:rsidRPr="00381C5B" w:rsidRDefault="00381C5B" w:rsidP="00381C5B">
      <w:pPr>
        <w:rPr>
          <w:rFonts w:ascii="Times New Roman" w:hAnsi="Times New Roman" w:cs="Times New Roman"/>
          <w:lang w:val="uk-UA"/>
        </w:rPr>
      </w:pPr>
      <w:r w:rsidRPr="00381C5B">
        <w:rPr>
          <w:rFonts w:ascii="Times New Roman" w:hAnsi="Times New Roman" w:cs="Times New Roman"/>
          <w:lang w:val="uk-UA"/>
        </w:rPr>
        <w:t>Якщо це застосовно, ми надаємо нижче детальну інформацію про всі засудження, виключення або інші санкції, процедури виключення/санкцій та/або примусові заходи, перелічені вище в пунктах (</w:t>
      </w:r>
      <w:r w:rsidRPr="00381C5B">
        <w:rPr>
          <w:rFonts w:ascii="Times New Roman" w:hAnsi="Times New Roman" w:cs="Times New Roman"/>
        </w:rPr>
        <w:t>i</w:t>
      </w:r>
      <w:r w:rsidRPr="00381C5B">
        <w:rPr>
          <w:rFonts w:ascii="Times New Roman" w:hAnsi="Times New Roman" w:cs="Times New Roman"/>
          <w:lang w:val="uk-UA"/>
        </w:rPr>
        <w:t>) - (</w:t>
      </w:r>
      <w:r w:rsidRPr="00381C5B">
        <w:rPr>
          <w:rFonts w:ascii="Times New Roman" w:hAnsi="Times New Roman" w:cs="Times New Roman"/>
        </w:rPr>
        <w:t>v</w:t>
      </w:r>
      <w:r w:rsidRPr="00381C5B">
        <w:rPr>
          <w:rFonts w:ascii="Times New Roman" w:hAnsi="Times New Roman" w:cs="Times New Roman"/>
          <w:lang w:val="uk-UA"/>
        </w:rPr>
        <w:t>), щодо</w:t>
      </w:r>
      <w:r w:rsidRPr="00C0761E">
        <w:rPr>
          <w:rFonts w:ascii="Times New Roman" w:hAnsi="Times New Roman" w:cs="Times New Roman"/>
          <w:sz w:val="20"/>
          <w:szCs w:val="20"/>
          <w:lang w:val="uk-UA"/>
        </w:rPr>
        <w:t xml:space="preserve"> </w:t>
      </w:r>
      <w:r w:rsidRPr="00381C5B">
        <w:rPr>
          <w:rFonts w:ascii="Times New Roman" w:hAnsi="Times New Roman" w:cs="Times New Roman"/>
          <w:lang w:val="uk-UA"/>
        </w:rPr>
        <w:t>нас або будь-якої з Асоційованих організацій та осіб були вжиті, а також детальну інформацію про заходи, які були вжиті або мають бути вжиті, щоб забезпечити щоб не було вчинено Забороненої поведінки у зв'язку з тендерним процесом або виконанням Договору (</w:t>
      </w:r>
      <w:r w:rsidRPr="00381C5B">
        <w:rPr>
          <w:rFonts w:ascii="Times New Roman" w:hAnsi="Times New Roman" w:cs="Times New Roman"/>
          <w:i/>
          <w:iCs/>
          <w:lang w:val="uk-UA"/>
        </w:rPr>
        <w:t>якщо це не застосовно, будь ласка, зазначте, що це не застосовно у таблиці нижче</w:t>
      </w:r>
      <w:r w:rsidRPr="00381C5B">
        <w:rPr>
          <w:rFonts w:ascii="Times New Roman" w:hAnsi="Times New Roman" w:cs="Times New Roman"/>
          <w:lang w:val="uk-UA"/>
        </w:rPr>
        <w:t>):</w:t>
      </w:r>
    </w:p>
    <w:tbl>
      <w:tblPr>
        <w:tblStyle w:val="a8"/>
        <w:tblW w:w="0" w:type="auto"/>
        <w:tblInd w:w="704" w:type="dxa"/>
        <w:tblLook w:val="04A0" w:firstRow="1" w:lastRow="0" w:firstColumn="1" w:lastColumn="0" w:noHBand="0" w:noVBand="1"/>
      </w:tblPr>
      <w:tblGrid>
        <w:gridCol w:w="2299"/>
        <w:gridCol w:w="3003"/>
        <w:gridCol w:w="3004"/>
      </w:tblGrid>
      <w:tr w:rsidR="00381C5B" w:rsidRPr="00381C5B" w14:paraId="2D2E53B4" w14:textId="77777777" w:rsidTr="00DE2E78">
        <w:tc>
          <w:tcPr>
            <w:tcW w:w="2299" w:type="dxa"/>
          </w:tcPr>
          <w:p w14:paraId="30BA714A" w14:textId="77777777" w:rsidR="00381C5B" w:rsidRPr="00381C5B" w:rsidRDefault="00381C5B" w:rsidP="00DE2E78">
            <w:pPr>
              <w:rPr>
                <w:rFonts w:ascii="Times New Roman" w:hAnsi="Times New Roman" w:cs="Times New Roman"/>
              </w:rPr>
            </w:pPr>
            <w:r w:rsidRPr="00381C5B">
              <w:rPr>
                <w:rFonts w:ascii="Times New Roman" w:hAnsi="Times New Roman" w:cs="Times New Roman"/>
              </w:rPr>
              <w:t>Назва організації</w:t>
            </w:r>
          </w:p>
        </w:tc>
        <w:tc>
          <w:tcPr>
            <w:tcW w:w="3003" w:type="dxa"/>
          </w:tcPr>
          <w:p w14:paraId="7B98E571" w14:textId="77777777" w:rsidR="00381C5B" w:rsidRPr="00381C5B" w:rsidRDefault="00381C5B" w:rsidP="00DE2E78">
            <w:pPr>
              <w:rPr>
                <w:rFonts w:ascii="Times New Roman" w:hAnsi="Times New Roman" w:cs="Times New Roman"/>
              </w:rPr>
            </w:pPr>
            <w:r w:rsidRPr="00381C5B">
              <w:rPr>
                <w:rFonts w:ascii="Times New Roman" w:hAnsi="Times New Roman" w:cs="Times New Roman"/>
              </w:rPr>
              <w:t>Деталі розкриття</w:t>
            </w:r>
          </w:p>
        </w:tc>
        <w:tc>
          <w:tcPr>
            <w:tcW w:w="3004" w:type="dxa"/>
          </w:tcPr>
          <w:p w14:paraId="33A71DC8" w14:textId="77777777" w:rsidR="00381C5B" w:rsidRPr="00381C5B" w:rsidRDefault="00381C5B" w:rsidP="00DE2E78">
            <w:pPr>
              <w:rPr>
                <w:rFonts w:ascii="Times New Roman" w:hAnsi="Times New Roman" w:cs="Times New Roman"/>
                <w:lang w:val="ru-RU"/>
              </w:rPr>
            </w:pPr>
            <w:r w:rsidRPr="00381C5B">
              <w:rPr>
                <w:rFonts w:ascii="Times New Roman" w:hAnsi="Times New Roman" w:cs="Times New Roman"/>
                <w:lang w:val="ru-RU"/>
              </w:rPr>
              <w:t>Заходи, що вжиті або заплановані до вжиття</w:t>
            </w:r>
          </w:p>
        </w:tc>
      </w:tr>
      <w:tr w:rsidR="00381C5B" w:rsidRPr="00381C5B" w14:paraId="10059C02" w14:textId="77777777" w:rsidTr="00DE2E78">
        <w:tc>
          <w:tcPr>
            <w:tcW w:w="2299" w:type="dxa"/>
          </w:tcPr>
          <w:p w14:paraId="654DF642" w14:textId="77777777" w:rsidR="00381C5B" w:rsidRPr="00381C5B" w:rsidRDefault="00381C5B" w:rsidP="00DE2E78">
            <w:pPr>
              <w:rPr>
                <w:lang w:val="ru-RU"/>
              </w:rPr>
            </w:pPr>
          </w:p>
        </w:tc>
        <w:tc>
          <w:tcPr>
            <w:tcW w:w="3003" w:type="dxa"/>
          </w:tcPr>
          <w:p w14:paraId="7AED21F5" w14:textId="77777777" w:rsidR="00381C5B" w:rsidRPr="00381C5B" w:rsidRDefault="00381C5B" w:rsidP="00DE2E78">
            <w:pPr>
              <w:rPr>
                <w:lang w:val="ru-RU"/>
              </w:rPr>
            </w:pPr>
          </w:p>
        </w:tc>
        <w:tc>
          <w:tcPr>
            <w:tcW w:w="3004" w:type="dxa"/>
          </w:tcPr>
          <w:p w14:paraId="763CA7FD" w14:textId="77777777" w:rsidR="00381C5B" w:rsidRPr="00381C5B" w:rsidRDefault="00381C5B" w:rsidP="00DE2E78">
            <w:pPr>
              <w:rPr>
                <w:lang w:val="ru-RU"/>
              </w:rPr>
            </w:pPr>
          </w:p>
        </w:tc>
      </w:tr>
      <w:tr w:rsidR="00381C5B" w:rsidRPr="00381C5B" w14:paraId="431B6C99" w14:textId="77777777" w:rsidTr="00DE2E78">
        <w:tc>
          <w:tcPr>
            <w:tcW w:w="2299" w:type="dxa"/>
          </w:tcPr>
          <w:p w14:paraId="423EBF62" w14:textId="77777777" w:rsidR="00381C5B" w:rsidRPr="00381C5B" w:rsidRDefault="00381C5B" w:rsidP="00DE2E78">
            <w:pPr>
              <w:rPr>
                <w:lang w:val="ru-RU"/>
              </w:rPr>
            </w:pPr>
          </w:p>
        </w:tc>
        <w:tc>
          <w:tcPr>
            <w:tcW w:w="3003" w:type="dxa"/>
          </w:tcPr>
          <w:p w14:paraId="7C40F774" w14:textId="77777777" w:rsidR="00381C5B" w:rsidRPr="00381C5B" w:rsidRDefault="00381C5B" w:rsidP="00DE2E78">
            <w:pPr>
              <w:rPr>
                <w:lang w:val="ru-RU"/>
              </w:rPr>
            </w:pPr>
          </w:p>
        </w:tc>
        <w:tc>
          <w:tcPr>
            <w:tcW w:w="3004" w:type="dxa"/>
          </w:tcPr>
          <w:p w14:paraId="636209B6" w14:textId="77777777" w:rsidR="00381C5B" w:rsidRPr="00381C5B" w:rsidRDefault="00381C5B" w:rsidP="00DE2E78">
            <w:pPr>
              <w:rPr>
                <w:lang w:val="ru-RU"/>
              </w:rPr>
            </w:pPr>
          </w:p>
        </w:tc>
      </w:tr>
      <w:tr w:rsidR="00381C5B" w:rsidRPr="00381C5B" w14:paraId="24861D5B" w14:textId="77777777" w:rsidTr="00DE2E78">
        <w:tc>
          <w:tcPr>
            <w:tcW w:w="2299" w:type="dxa"/>
          </w:tcPr>
          <w:p w14:paraId="0E220F7D" w14:textId="77777777" w:rsidR="00381C5B" w:rsidRPr="00381C5B" w:rsidRDefault="00381C5B" w:rsidP="00DE2E78">
            <w:pPr>
              <w:rPr>
                <w:lang w:val="ru-RU"/>
              </w:rPr>
            </w:pPr>
          </w:p>
        </w:tc>
        <w:tc>
          <w:tcPr>
            <w:tcW w:w="3003" w:type="dxa"/>
          </w:tcPr>
          <w:p w14:paraId="4BB8E316" w14:textId="77777777" w:rsidR="00381C5B" w:rsidRPr="00381C5B" w:rsidRDefault="00381C5B" w:rsidP="00DE2E78">
            <w:pPr>
              <w:rPr>
                <w:lang w:val="ru-RU"/>
              </w:rPr>
            </w:pPr>
          </w:p>
        </w:tc>
        <w:tc>
          <w:tcPr>
            <w:tcW w:w="3004" w:type="dxa"/>
          </w:tcPr>
          <w:p w14:paraId="0EEC9112" w14:textId="77777777" w:rsidR="00381C5B" w:rsidRPr="00381C5B" w:rsidRDefault="00381C5B" w:rsidP="00DE2E78">
            <w:pPr>
              <w:rPr>
                <w:lang w:val="ru-RU"/>
              </w:rPr>
            </w:pPr>
          </w:p>
        </w:tc>
      </w:tr>
    </w:tbl>
    <w:p w14:paraId="48210047" w14:textId="77777777" w:rsidR="00381C5B" w:rsidRPr="00381C5B" w:rsidRDefault="00381C5B" w:rsidP="00381C5B">
      <w:pPr>
        <w:rPr>
          <w:rFonts w:ascii="Times New Roman" w:hAnsi="Times New Roman" w:cs="Times New Roman"/>
          <w:lang w:val="ru-RU"/>
        </w:rPr>
      </w:pPr>
      <w:r w:rsidRPr="00381C5B">
        <w:rPr>
          <w:rFonts w:ascii="Times New Roman" w:hAnsi="Times New Roman" w:cs="Times New Roman"/>
          <w:lang w:val="ru-RU"/>
        </w:rPr>
        <w:t>Ми або будь-яка з Асоційованих організацій та осіб сплатили або сплачуватимемо такі комісійні, винагороди або гонорари у зв'язку з тендерним процесом або виконанням Договору [</w:t>
      </w:r>
      <w:r w:rsidRPr="00381C5B">
        <w:rPr>
          <w:rFonts w:ascii="Times New Roman" w:hAnsi="Times New Roman" w:cs="Times New Roman"/>
          <w:i/>
          <w:iCs/>
          <w:lang w:val="ru-RU"/>
        </w:rPr>
        <w:t>вказати повне ім'я кожного одержувача, його повну адресу, причину, з якої кожна комісія, винагорода або гонорар були сплачені або будуть сплачені, а також суму та валюту кожної такої комісії, винагороди або гонорару</w:t>
      </w:r>
      <w:r w:rsidRPr="00381C5B">
        <w:rPr>
          <w:rFonts w:ascii="Times New Roman" w:hAnsi="Times New Roman" w:cs="Times New Roman"/>
          <w:lang w:val="ru-RU"/>
        </w:rPr>
        <w:t>]:</w:t>
      </w:r>
    </w:p>
    <w:p w14:paraId="351483ED" w14:textId="77777777" w:rsidR="00381C5B" w:rsidRPr="00C0761E" w:rsidRDefault="00381C5B" w:rsidP="00381C5B">
      <w:pPr>
        <w:rPr>
          <w:rFonts w:ascii="Times New Roman" w:hAnsi="Times New Roman" w:cs="Times New Roman"/>
          <w:sz w:val="20"/>
          <w:szCs w:val="20"/>
          <w:lang w:val="uk-UA"/>
        </w:rPr>
      </w:pPr>
    </w:p>
    <w:tbl>
      <w:tblPr>
        <w:tblStyle w:val="a8"/>
        <w:tblW w:w="0" w:type="auto"/>
        <w:tblInd w:w="704" w:type="dxa"/>
        <w:tblLook w:val="04A0" w:firstRow="1" w:lastRow="0" w:firstColumn="1" w:lastColumn="0" w:noHBand="0" w:noVBand="1"/>
      </w:tblPr>
      <w:tblGrid>
        <w:gridCol w:w="2018"/>
        <w:gridCol w:w="2099"/>
        <w:gridCol w:w="2137"/>
        <w:gridCol w:w="2058"/>
      </w:tblGrid>
      <w:tr w:rsidR="00381C5B" w:rsidRPr="00381C5B" w14:paraId="43879A03" w14:textId="77777777" w:rsidTr="00DE2E78">
        <w:tc>
          <w:tcPr>
            <w:tcW w:w="1548" w:type="dxa"/>
          </w:tcPr>
          <w:p w14:paraId="6F15F6A8" w14:textId="77777777" w:rsidR="00381C5B" w:rsidRPr="00381C5B" w:rsidRDefault="00381C5B" w:rsidP="00DE2E78">
            <w:pPr>
              <w:ind w:left="709"/>
              <w:rPr>
                <w:rFonts w:ascii="Times New Roman" w:hAnsi="Times New Roman" w:cs="Times New Roman"/>
                <w:lang w:val="uk-UA"/>
              </w:rPr>
            </w:pPr>
            <w:r w:rsidRPr="00381C5B">
              <w:rPr>
                <w:rFonts w:ascii="Times New Roman" w:hAnsi="Times New Roman" w:cs="Times New Roman"/>
                <w:lang w:val="uk-UA"/>
              </w:rPr>
              <w:t>Назва отримувача</w:t>
            </w:r>
          </w:p>
        </w:tc>
        <w:tc>
          <w:tcPr>
            <w:tcW w:w="2252" w:type="dxa"/>
          </w:tcPr>
          <w:p w14:paraId="38A489E3" w14:textId="77777777" w:rsidR="00381C5B" w:rsidRPr="00381C5B" w:rsidRDefault="00381C5B" w:rsidP="00DE2E78">
            <w:pPr>
              <w:ind w:left="709"/>
              <w:rPr>
                <w:rFonts w:ascii="Times New Roman" w:hAnsi="Times New Roman" w:cs="Times New Roman"/>
                <w:lang w:val="uk-UA"/>
              </w:rPr>
            </w:pPr>
            <w:r w:rsidRPr="00381C5B">
              <w:rPr>
                <w:rFonts w:ascii="Times New Roman" w:hAnsi="Times New Roman" w:cs="Times New Roman"/>
                <w:lang w:val="uk-UA"/>
              </w:rPr>
              <w:t>Адреса</w:t>
            </w:r>
          </w:p>
        </w:tc>
        <w:tc>
          <w:tcPr>
            <w:tcW w:w="2253" w:type="dxa"/>
          </w:tcPr>
          <w:p w14:paraId="1B4A90E0" w14:textId="77777777" w:rsidR="00381C5B" w:rsidRPr="00381C5B" w:rsidRDefault="00381C5B" w:rsidP="00DE2E78">
            <w:pPr>
              <w:ind w:left="709"/>
              <w:rPr>
                <w:rFonts w:ascii="Times New Roman" w:hAnsi="Times New Roman" w:cs="Times New Roman"/>
                <w:lang w:val="uk-UA"/>
              </w:rPr>
            </w:pPr>
            <w:r w:rsidRPr="00381C5B">
              <w:rPr>
                <w:rFonts w:ascii="Times New Roman" w:hAnsi="Times New Roman" w:cs="Times New Roman"/>
                <w:lang w:val="uk-UA"/>
              </w:rPr>
              <w:t xml:space="preserve">Причина </w:t>
            </w:r>
          </w:p>
        </w:tc>
        <w:tc>
          <w:tcPr>
            <w:tcW w:w="2253" w:type="dxa"/>
          </w:tcPr>
          <w:p w14:paraId="16A498D3" w14:textId="77777777" w:rsidR="00381C5B" w:rsidRPr="00381C5B" w:rsidRDefault="00381C5B" w:rsidP="00DE2E78">
            <w:pPr>
              <w:ind w:left="709"/>
              <w:rPr>
                <w:rFonts w:ascii="Times New Roman" w:hAnsi="Times New Roman" w:cs="Times New Roman"/>
                <w:lang w:val="uk-UA"/>
              </w:rPr>
            </w:pPr>
            <w:r w:rsidRPr="00381C5B">
              <w:rPr>
                <w:rFonts w:ascii="Times New Roman" w:hAnsi="Times New Roman" w:cs="Times New Roman"/>
                <w:lang w:val="uk-UA"/>
              </w:rPr>
              <w:t>Сума</w:t>
            </w:r>
          </w:p>
        </w:tc>
      </w:tr>
      <w:tr w:rsidR="00381C5B" w:rsidRPr="00381C5B" w14:paraId="236479B9" w14:textId="77777777" w:rsidTr="00DE2E78">
        <w:tc>
          <w:tcPr>
            <w:tcW w:w="1548" w:type="dxa"/>
          </w:tcPr>
          <w:p w14:paraId="442C4A3E" w14:textId="77777777" w:rsidR="00381C5B" w:rsidRPr="00381C5B" w:rsidRDefault="00381C5B" w:rsidP="00DE2E78">
            <w:pPr>
              <w:ind w:left="709"/>
              <w:rPr>
                <w:rFonts w:ascii="Times New Roman" w:hAnsi="Times New Roman" w:cs="Times New Roman"/>
                <w:lang w:val="uk-UA"/>
              </w:rPr>
            </w:pPr>
          </w:p>
        </w:tc>
        <w:tc>
          <w:tcPr>
            <w:tcW w:w="2252" w:type="dxa"/>
          </w:tcPr>
          <w:p w14:paraId="72290E9A" w14:textId="77777777" w:rsidR="00381C5B" w:rsidRPr="00381C5B" w:rsidRDefault="00381C5B" w:rsidP="00DE2E78">
            <w:pPr>
              <w:ind w:left="709"/>
              <w:rPr>
                <w:rFonts w:ascii="Times New Roman" w:hAnsi="Times New Roman" w:cs="Times New Roman"/>
                <w:lang w:val="uk-UA"/>
              </w:rPr>
            </w:pPr>
          </w:p>
        </w:tc>
        <w:tc>
          <w:tcPr>
            <w:tcW w:w="2253" w:type="dxa"/>
          </w:tcPr>
          <w:p w14:paraId="2C22213C" w14:textId="77777777" w:rsidR="00381C5B" w:rsidRPr="00381C5B" w:rsidRDefault="00381C5B" w:rsidP="00DE2E78">
            <w:pPr>
              <w:ind w:left="709"/>
              <w:rPr>
                <w:rFonts w:ascii="Times New Roman" w:hAnsi="Times New Roman" w:cs="Times New Roman"/>
                <w:lang w:val="uk-UA"/>
              </w:rPr>
            </w:pPr>
          </w:p>
        </w:tc>
        <w:tc>
          <w:tcPr>
            <w:tcW w:w="2253" w:type="dxa"/>
          </w:tcPr>
          <w:p w14:paraId="3461B4DE" w14:textId="77777777" w:rsidR="00381C5B" w:rsidRPr="00381C5B" w:rsidRDefault="00381C5B" w:rsidP="00DE2E78">
            <w:pPr>
              <w:ind w:left="709"/>
              <w:rPr>
                <w:rFonts w:ascii="Times New Roman" w:hAnsi="Times New Roman" w:cs="Times New Roman"/>
                <w:lang w:val="uk-UA"/>
              </w:rPr>
            </w:pPr>
          </w:p>
        </w:tc>
      </w:tr>
      <w:tr w:rsidR="00381C5B" w:rsidRPr="00381C5B" w14:paraId="4875FAD3" w14:textId="77777777" w:rsidTr="00DE2E78">
        <w:tc>
          <w:tcPr>
            <w:tcW w:w="1548" w:type="dxa"/>
          </w:tcPr>
          <w:p w14:paraId="609E7636" w14:textId="77777777" w:rsidR="00381C5B" w:rsidRPr="00381C5B" w:rsidRDefault="00381C5B" w:rsidP="00DE2E78">
            <w:pPr>
              <w:ind w:left="709"/>
              <w:rPr>
                <w:rFonts w:ascii="Times New Roman" w:hAnsi="Times New Roman" w:cs="Times New Roman"/>
                <w:lang w:val="uk-UA"/>
              </w:rPr>
            </w:pPr>
          </w:p>
        </w:tc>
        <w:tc>
          <w:tcPr>
            <w:tcW w:w="2252" w:type="dxa"/>
          </w:tcPr>
          <w:p w14:paraId="3A29E4D0" w14:textId="77777777" w:rsidR="00381C5B" w:rsidRPr="00381C5B" w:rsidRDefault="00381C5B" w:rsidP="00DE2E78">
            <w:pPr>
              <w:ind w:left="709"/>
              <w:rPr>
                <w:rFonts w:ascii="Times New Roman" w:hAnsi="Times New Roman" w:cs="Times New Roman"/>
                <w:lang w:val="uk-UA"/>
              </w:rPr>
            </w:pPr>
          </w:p>
        </w:tc>
        <w:tc>
          <w:tcPr>
            <w:tcW w:w="2253" w:type="dxa"/>
          </w:tcPr>
          <w:p w14:paraId="743BC851" w14:textId="77777777" w:rsidR="00381C5B" w:rsidRPr="00381C5B" w:rsidRDefault="00381C5B" w:rsidP="00DE2E78">
            <w:pPr>
              <w:ind w:left="709"/>
              <w:rPr>
                <w:rFonts w:ascii="Times New Roman" w:hAnsi="Times New Roman" w:cs="Times New Roman"/>
                <w:lang w:val="uk-UA"/>
              </w:rPr>
            </w:pPr>
          </w:p>
        </w:tc>
        <w:tc>
          <w:tcPr>
            <w:tcW w:w="2253" w:type="dxa"/>
          </w:tcPr>
          <w:p w14:paraId="3480B394" w14:textId="77777777" w:rsidR="00381C5B" w:rsidRPr="00381C5B" w:rsidRDefault="00381C5B" w:rsidP="00DE2E78">
            <w:pPr>
              <w:ind w:left="709"/>
              <w:rPr>
                <w:rFonts w:ascii="Times New Roman" w:hAnsi="Times New Roman" w:cs="Times New Roman"/>
                <w:lang w:val="uk-UA"/>
              </w:rPr>
            </w:pPr>
          </w:p>
        </w:tc>
      </w:tr>
    </w:tbl>
    <w:p w14:paraId="7124441F" w14:textId="77777777" w:rsidR="00381C5B" w:rsidRPr="00381C5B" w:rsidRDefault="00381C5B" w:rsidP="00381C5B">
      <w:pPr>
        <w:rPr>
          <w:rFonts w:ascii="Times New Roman" w:hAnsi="Times New Roman" w:cs="Times New Roman"/>
          <w:lang w:val="ru-RU"/>
        </w:rPr>
      </w:pPr>
      <w:r w:rsidRPr="00381C5B">
        <w:rPr>
          <w:rFonts w:ascii="Times New Roman" w:hAnsi="Times New Roman" w:cs="Times New Roman"/>
          <w:lang w:val="ru-RU"/>
        </w:rPr>
        <w:t>На час проведення тендеру та, у разі нашого успіху, на час дії Договору, ми призначимо та утримуватимемо на посаді посадову особу, яка має бути достатньо задовільною для вас і до якої ви матимете повний та негайний доступ, яка буде зобов'язана та матиме необхідні повноваження для забезпечення дотримання цього Договірного зобовʼязання.</w:t>
      </w:r>
    </w:p>
    <w:p w14:paraId="17564071" w14:textId="77777777" w:rsidR="00381C5B" w:rsidRPr="00381C5B" w:rsidRDefault="00381C5B" w:rsidP="00381C5B">
      <w:pPr>
        <w:rPr>
          <w:rFonts w:ascii="Times New Roman" w:hAnsi="Times New Roman" w:cs="Times New Roman"/>
          <w:lang w:val="ru-RU"/>
        </w:rPr>
      </w:pPr>
      <w:r w:rsidRPr="00381C5B">
        <w:rPr>
          <w:rFonts w:ascii="Times New Roman" w:hAnsi="Times New Roman" w:cs="Times New Roman"/>
          <w:lang w:val="ru-RU"/>
        </w:rPr>
        <w:t>Ми надаємо [</w:t>
      </w:r>
      <w:r w:rsidRPr="00381C5B">
        <w:rPr>
          <w:rFonts w:ascii="Times New Roman" w:hAnsi="Times New Roman" w:cs="Times New Roman"/>
          <w:highlight w:val="lightGray"/>
          <w:lang w:val="ru-RU"/>
        </w:rPr>
        <w:t>назва Замовника</w:t>
      </w:r>
      <w:r w:rsidRPr="00381C5B">
        <w:rPr>
          <w:rFonts w:ascii="Times New Roman" w:hAnsi="Times New Roman" w:cs="Times New Roman"/>
          <w:lang w:val="ru-RU"/>
        </w:rPr>
        <w:t>], Європейському інвестиційному банку та будь-яким особам, призначеним ним та/або будь-яким органам влади чи установам Європейського Союзу або органам, що мають повноваження відповідно до законодавства Європейського Союзу, право (</w:t>
      </w:r>
      <w:r w:rsidRPr="00381C5B">
        <w:rPr>
          <w:rFonts w:ascii="Times New Roman" w:hAnsi="Times New Roman" w:cs="Times New Roman"/>
        </w:rPr>
        <w:t>i</w:t>
      </w:r>
      <w:r w:rsidRPr="00381C5B">
        <w:rPr>
          <w:rFonts w:ascii="Times New Roman" w:hAnsi="Times New Roman" w:cs="Times New Roman"/>
          <w:lang w:val="ru-RU"/>
        </w:rPr>
        <w:t>) відвідувати об'єкти, установки та роботи, (</w:t>
      </w:r>
      <w:r w:rsidRPr="00381C5B">
        <w:rPr>
          <w:rFonts w:ascii="Times New Roman" w:hAnsi="Times New Roman" w:cs="Times New Roman"/>
        </w:rPr>
        <w:t>ii</w:t>
      </w:r>
      <w:r w:rsidRPr="00381C5B">
        <w:rPr>
          <w:rFonts w:ascii="Times New Roman" w:hAnsi="Times New Roman" w:cs="Times New Roman"/>
          <w:lang w:val="ru-RU"/>
        </w:rPr>
        <w:t>) проводити співбесіди з нашими представниками та будь-якими іншими відповідними особами та (</w:t>
      </w:r>
      <w:r w:rsidRPr="00381C5B">
        <w:rPr>
          <w:rFonts w:ascii="Times New Roman" w:hAnsi="Times New Roman" w:cs="Times New Roman"/>
        </w:rPr>
        <w:t>iii</w:t>
      </w:r>
      <w:r w:rsidRPr="00381C5B">
        <w:rPr>
          <w:rFonts w:ascii="Times New Roman" w:hAnsi="Times New Roman" w:cs="Times New Roman"/>
          <w:lang w:val="ru-RU"/>
        </w:rPr>
        <w:t>) перевіряти та копіювати наші книги та записи у зв'язку з процесом проведення тендеру або Договором, і ми вимагатимемо від наших Асоційованих організацій та осіб, які володіють інформацією про Договір, відповідати на запитання Європейського інвестиційного банку та надавати йому будь-яку інформацію або документи, необхідні для розслідування звинувачень у Забороненій поведінці.</w:t>
      </w:r>
    </w:p>
    <w:p w14:paraId="62F2E72C" w14:textId="77777777" w:rsidR="00381C5B" w:rsidRPr="00381C5B" w:rsidRDefault="00381C5B" w:rsidP="00381C5B">
      <w:pPr>
        <w:rPr>
          <w:rFonts w:ascii="Times New Roman" w:hAnsi="Times New Roman" w:cs="Times New Roman"/>
          <w:lang w:val="ru-RU"/>
        </w:rPr>
      </w:pPr>
      <w:r w:rsidRPr="00381C5B">
        <w:rPr>
          <w:rFonts w:ascii="Times New Roman" w:hAnsi="Times New Roman" w:cs="Times New Roman"/>
          <w:lang w:val="ru-RU"/>
        </w:rPr>
        <w:t xml:space="preserve">Ми погоджуємося зберігати наші бухгалтерські книги та документацію, а також забезпечувати зберігання бухгалтерських книг та документації Асоційованих організацій відповідно до чинного законодавства, але в будь-якому випадку протягом щонайменше 6 (шести) років з дати подання тендерної пропозиції, а в разі присудження нам Договору - протягом щонайменше 6 (шести) років з дати виконання Договору в повному обсязі. Ми забезпечимо включення до будь-яких угод з Асоційованими організаціями, що стосуються виконання Договору, положень, що діють згідно з цим пунктом. </w:t>
      </w:r>
    </w:p>
    <w:p w14:paraId="1B9B5EB3" w14:textId="77777777" w:rsidR="00381C5B" w:rsidRPr="001F7E30" w:rsidRDefault="00381C5B" w:rsidP="00381C5B">
      <w:pPr>
        <w:rPr>
          <w:rFonts w:ascii="Times New Roman" w:hAnsi="Times New Roman" w:cs="Times New Roman"/>
          <w:lang w:val="ru-RU"/>
        </w:rPr>
      </w:pPr>
      <w:r w:rsidRPr="001F7E30">
        <w:rPr>
          <w:rFonts w:ascii="Times New Roman" w:hAnsi="Times New Roman" w:cs="Times New Roman"/>
          <w:lang w:val="ru-RU"/>
        </w:rPr>
        <w:t>Ми визнаємо, що будь-яке невиконання зобов'язань за цим Договірним зобовʼязанням про доброчесність (включаючи будь-яке упущення або перекручення, зроблене свідомо або з необережності, щодо минулих судимостей, виключення, інших санкцій або примусових заходів), або будь-яка несанкціонована зміна цього Договірного зобовʼязання може вважатися порушенням Політики Групи ЄІБ щодо боротьби з шахрайством і, таким чином, призвести до відхилення нашої тендерної пропозиції на отримання Договору та/або спричинити ініціювання ЄІБ процедури виключення проти нас та/або будь-якої нашої Асоційованої організації та особи.</w:t>
      </w:r>
    </w:p>
    <w:p w14:paraId="328CB918" w14:textId="77777777" w:rsidR="00381C5B" w:rsidRPr="00C0761E" w:rsidRDefault="00381C5B" w:rsidP="00381C5B">
      <w:pPr>
        <w:rPr>
          <w:rFonts w:ascii="Times New Roman" w:hAnsi="Times New Roman" w:cs="Times New Roman"/>
          <w:sz w:val="20"/>
          <w:szCs w:val="20"/>
          <w:lang w:val="ru-RU"/>
        </w:rPr>
      </w:pPr>
    </w:p>
    <w:p w14:paraId="5BA58CCF" w14:textId="77777777" w:rsidR="00381C5B" w:rsidRPr="001F7E30" w:rsidRDefault="00381C5B" w:rsidP="00381C5B">
      <w:pPr>
        <w:rPr>
          <w:rFonts w:ascii="Times New Roman" w:hAnsi="Times New Roman" w:cs="Times New Roman"/>
          <w:lang w:val="ru-RU"/>
        </w:rPr>
      </w:pPr>
      <w:r w:rsidRPr="001F7E30">
        <w:rPr>
          <w:rFonts w:ascii="Times New Roman" w:hAnsi="Times New Roman" w:cs="Times New Roman"/>
          <w:lang w:val="ru-RU"/>
        </w:rPr>
        <w:t>ПІДПИСАНО належним чином уповноваженим представником, який має необхідні повноваження та право підпису від імені своєї компанії та, у разі подання тендерної пропозиції від спільного підприємства, від імені кожного учасника спільного підприємства:</w:t>
      </w:r>
    </w:p>
    <w:p w14:paraId="7917B8CA" w14:textId="77777777" w:rsidR="00381C5B" w:rsidRPr="001F7E30" w:rsidRDefault="00381C5B" w:rsidP="00381C5B">
      <w:pPr>
        <w:rPr>
          <w:rFonts w:ascii="Times New Roman" w:hAnsi="Times New Roman" w:cs="Times New Roman"/>
          <w:lang w:val="ru-RU"/>
        </w:rPr>
      </w:pPr>
    </w:p>
    <w:p w14:paraId="1E190430" w14:textId="77777777" w:rsidR="00381C5B" w:rsidRPr="001F7E30" w:rsidRDefault="00381C5B" w:rsidP="00381C5B">
      <w:pPr>
        <w:rPr>
          <w:rFonts w:ascii="Times New Roman" w:hAnsi="Times New Roman" w:cs="Times New Roman"/>
          <w:lang w:val="ru-RU"/>
        </w:rPr>
      </w:pPr>
      <w:r w:rsidRPr="001F7E30">
        <w:rPr>
          <w:rFonts w:ascii="Times New Roman" w:hAnsi="Times New Roman" w:cs="Times New Roman"/>
          <w:lang w:val="ru-RU"/>
        </w:rPr>
        <w:t>Дата:</w:t>
      </w:r>
    </w:p>
    <w:p w14:paraId="40C26101" w14:textId="77777777" w:rsidR="00381C5B" w:rsidRPr="001F7E30" w:rsidRDefault="00381C5B" w:rsidP="00381C5B">
      <w:pPr>
        <w:rPr>
          <w:rFonts w:ascii="Times New Roman" w:hAnsi="Times New Roman" w:cs="Times New Roman"/>
          <w:lang w:val="ru-RU"/>
        </w:rPr>
      </w:pPr>
    </w:p>
    <w:p w14:paraId="7C104CB6" w14:textId="77777777" w:rsidR="00381C5B" w:rsidRPr="001F7E30" w:rsidRDefault="00381C5B" w:rsidP="00381C5B">
      <w:pPr>
        <w:rPr>
          <w:rFonts w:ascii="Times New Roman" w:hAnsi="Times New Roman" w:cs="Times New Roman"/>
          <w:lang w:val="ru-RU"/>
        </w:rPr>
      </w:pPr>
      <w:r w:rsidRPr="001F7E30">
        <w:rPr>
          <w:rFonts w:ascii="Times New Roman" w:hAnsi="Times New Roman" w:cs="Times New Roman"/>
          <w:lang w:val="ru-RU"/>
        </w:rPr>
        <w:t>Назва компанії:</w:t>
      </w:r>
    </w:p>
    <w:p w14:paraId="185BCACB" w14:textId="77777777" w:rsidR="00381C5B" w:rsidRPr="001F7E30" w:rsidRDefault="00381C5B" w:rsidP="00381C5B">
      <w:pPr>
        <w:rPr>
          <w:rFonts w:ascii="Times New Roman" w:hAnsi="Times New Roman" w:cs="Times New Roman"/>
          <w:lang w:val="ru-RU"/>
        </w:rPr>
      </w:pPr>
    </w:p>
    <w:p w14:paraId="147F9E26" w14:textId="77777777" w:rsidR="00381C5B" w:rsidRPr="001F7E30" w:rsidRDefault="00381C5B" w:rsidP="00381C5B">
      <w:pPr>
        <w:rPr>
          <w:rFonts w:ascii="Times New Roman" w:hAnsi="Times New Roman" w:cs="Times New Roman"/>
          <w:lang w:val="ru-RU"/>
        </w:rPr>
      </w:pPr>
      <w:r w:rsidRPr="001F7E30">
        <w:rPr>
          <w:rFonts w:ascii="Times New Roman" w:hAnsi="Times New Roman" w:cs="Times New Roman"/>
          <w:lang w:val="ru-RU"/>
        </w:rPr>
        <w:t>Ім'я підписанта:</w:t>
      </w:r>
    </w:p>
    <w:p w14:paraId="7EE2C775" w14:textId="77777777" w:rsidR="00381C5B" w:rsidRPr="001F7E30" w:rsidRDefault="00381C5B" w:rsidP="00381C5B">
      <w:pPr>
        <w:rPr>
          <w:rFonts w:ascii="Times New Roman" w:hAnsi="Times New Roman" w:cs="Times New Roman"/>
          <w:lang w:val="ru-RU"/>
        </w:rPr>
      </w:pPr>
    </w:p>
    <w:p w14:paraId="5D0AC16C" w14:textId="77777777" w:rsidR="00381C5B" w:rsidRPr="001F7E30" w:rsidRDefault="00381C5B" w:rsidP="00381C5B">
      <w:pPr>
        <w:rPr>
          <w:rFonts w:ascii="Times New Roman" w:hAnsi="Times New Roman" w:cs="Times New Roman"/>
          <w:lang w:val="ru-RU"/>
        </w:rPr>
      </w:pPr>
      <w:r w:rsidRPr="001F7E30">
        <w:rPr>
          <w:rFonts w:ascii="Times New Roman" w:hAnsi="Times New Roman" w:cs="Times New Roman"/>
          <w:lang w:val="ru-RU"/>
        </w:rPr>
        <w:t>Посада підписанта:</w:t>
      </w:r>
    </w:p>
    <w:p w14:paraId="00AB380F" w14:textId="77777777" w:rsidR="00381C5B" w:rsidRPr="001F7E30" w:rsidRDefault="00381C5B" w:rsidP="00381C5B">
      <w:pPr>
        <w:rPr>
          <w:rFonts w:ascii="Times New Roman" w:hAnsi="Times New Roman" w:cs="Times New Roman"/>
          <w:lang w:val="ru-RU"/>
        </w:rPr>
      </w:pPr>
    </w:p>
    <w:p w14:paraId="43925989" w14:textId="77777777" w:rsidR="00381C5B" w:rsidRPr="001F7E30" w:rsidRDefault="00381C5B" w:rsidP="00381C5B">
      <w:pPr>
        <w:rPr>
          <w:rFonts w:ascii="Times New Roman" w:hAnsi="Times New Roman" w:cs="Times New Roman"/>
          <w:lang w:val="ru-RU"/>
        </w:rPr>
      </w:pPr>
      <w:r w:rsidRPr="001F7E30">
        <w:rPr>
          <w:rFonts w:ascii="Times New Roman" w:hAnsi="Times New Roman" w:cs="Times New Roman"/>
          <w:lang w:val="ru-RU"/>
        </w:rPr>
        <w:t>Підпис:</w:t>
      </w:r>
    </w:p>
    <w:p w14:paraId="6081BE8D" w14:textId="77777777" w:rsidR="00381C5B" w:rsidRPr="001F7E30" w:rsidRDefault="00381C5B" w:rsidP="00381C5B">
      <w:pPr>
        <w:rPr>
          <w:rFonts w:ascii="Times New Roman" w:hAnsi="Times New Roman" w:cs="Times New Roman"/>
          <w:lang w:val="ru-RU"/>
        </w:rPr>
      </w:pPr>
    </w:p>
    <w:p w14:paraId="6C780E19" w14:textId="77777777" w:rsidR="00381C5B" w:rsidRPr="001F7E30" w:rsidRDefault="00381C5B" w:rsidP="00381C5B">
      <w:pPr>
        <w:rPr>
          <w:rFonts w:ascii="Times New Roman" w:hAnsi="Times New Roman" w:cs="Times New Roman"/>
          <w:lang w:val="ru-RU"/>
        </w:rPr>
      </w:pPr>
      <w:r w:rsidRPr="001F7E30">
        <w:rPr>
          <w:rFonts w:ascii="Times New Roman" w:hAnsi="Times New Roman" w:cs="Times New Roman"/>
          <w:lang w:val="ru-RU"/>
        </w:rPr>
        <w:t>Примітка: Це Договірне зобовʼязання про доброчесність має бути надіслане Банку разом з Договором у разі проведення міжнародної процедури закупівлі. В інших випадках воно повинна зберігатися у Замовника і надаватися Банку на його вимогу.</w:t>
      </w:r>
    </w:p>
    <w:p w14:paraId="3C7EFF29" w14:textId="77777777" w:rsidR="00381C5B" w:rsidRPr="002D2761" w:rsidRDefault="00381C5B" w:rsidP="001F7E30">
      <w:pPr>
        <w:ind w:right="117"/>
        <w:rPr>
          <w:rFonts w:ascii="Times New Roman" w:eastAsia="Calibri" w:hAnsi="Times New Roman" w:cs="Times New Roman"/>
          <w:sz w:val="24"/>
          <w:szCs w:val="24"/>
          <w:lang w:val="ru-RU"/>
        </w:rPr>
      </w:pPr>
    </w:p>
    <w:p w14:paraId="7FACC60F" w14:textId="77777777" w:rsidR="00F90872" w:rsidRPr="001F7E30" w:rsidRDefault="00F90872" w:rsidP="00F90872">
      <w:pPr>
        <w:rPr>
          <w:rFonts w:ascii="Times New Roman" w:eastAsia="Calibri" w:hAnsi="Times New Roman" w:cs="Times New Roman"/>
          <w:b/>
          <w:lang w:val="ru-RU"/>
        </w:rPr>
      </w:pPr>
      <w:r w:rsidRPr="001F7E30">
        <w:rPr>
          <w:rFonts w:ascii="Times New Roman" w:eastAsia="Calibri" w:hAnsi="Times New Roman" w:cs="Times New Roman"/>
          <w:b/>
          <w:lang w:val="ru-RU"/>
        </w:rPr>
        <w:t>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p w14:paraId="22371800" w14:textId="77777777" w:rsidR="00F90872" w:rsidRPr="002D2761" w:rsidRDefault="00F90872" w:rsidP="00F90872">
      <w:pPr>
        <w:spacing w:before="12"/>
        <w:jc w:val="center"/>
        <w:rPr>
          <w:rFonts w:ascii="Times New Roman" w:eastAsia="Calibri" w:hAnsi="Times New Roman" w:cs="Times New Roman"/>
          <w:b/>
          <w:sz w:val="24"/>
          <w:szCs w:val="24"/>
          <w:lang w:val="ru-RU"/>
        </w:rPr>
      </w:pPr>
    </w:p>
    <w:p w14:paraId="36A076B7" w14:textId="77777777" w:rsidR="00F90872" w:rsidRPr="002D2761" w:rsidRDefault="00F90872" w:rsidP="00F90872">
      <w:pPr>
        <w:spacing w:before="12"/>
        <w:jc w:val="center"/>
        <w:rPr>
          <w:rFonts w:ascii="Times New Roman" w:eastAsia="Calibri" w:hAnsi="Times New Roman" w:cs="Times New Roman"/>
          <w:b/>
          <w:sz w:val="24"/>
          <w:szCs w:val="24"/>
          <w:lang w:val="ru-RU"/>
        </w:rPr>
      </w:pPr>
    </w:p>
    <w:p w14:paraId="44F72598" w14:textId="77777777" w:rsidR="00F90872" w:rsidRPr="002D2761" w:rsidRDefault="00F90872" w:rsidP="00F90872">
      <w:pPr>
        <w:rPr>
          <w:rFonts w:ascii="Times New Roman" w:eastAsia="Calibri" w:hAnsi="Times New Roman" w:cs="Times New Roman"/>
          <w:sz w:val="24"/>
          <w:szCs w:val="24"/>
          <w:lang w:val="ru-RU"/>
        </w:rPr>
      </w:pPr>
      <w:r w:rsidRPr="002D2761">
        <w:rPr>
          <w:rFonts w:ascii="Times New Roman" w:eastAsia="Calibri" w:hAnsi="Times New Roman" w:cs="Times New Roman"/>
          <w:sz w:val="24"/>
          <w:szCs w:val="24"/>
          <w:lang w:val="ru-RU"/>
        </w:rPr>
        <w:br w:type="page"/>
      </w:r>
    </w:p>
    <w:p w14:paraId="586A0D43" w14:textId="77777777" w:rsidR="00F90872" w:rsidRPr="002D2761" w:rsidRDefault="00F90872" w:rsidP="00F90872">
      <w:pPr>
        <w:jc w:val="center"/>
        <w:rPr>
          <w:rFonts w:ascii="Times New Roman" w:eastAsia="Calibri" w:hAnsi="Times New Roman" w:cs="Times New Roman"/>
          <w:b/>
          <w:color w:val="000000"/>
          <w:sz w:val="24"/>
          <w:szCs w:val="24"/>
          <w:lang w:val="ru-RU"/>
        </w:rPr>
      </w:pPr>
    </w:p>
    <w:p w14:paraId="778BA365" w14:textId="77777777" w:rsidR="00F90872" w:rsidRPr="00196739" w:rsidRDefault="00F90872" w:rsidP="00F90872">
      <w:pPr>
        <w:jc w:val="center"/>
        <w:rPr>
          <w:rFonts w:ascii="Times New Roman" w:eastAsia="Calibri" w:hAnsi="Times New Roman" w:cs="Times New Roman"/>
          <w:b/>
          <w:color w:val="000000"/>
          <w:sz w:val="20"/>
          <w:szCs w:val="20"/>
        </w:rPr>
      </w:pPr>
      <w:r w:rsidRPr="00196739">
        <w:rPr>
          <w:rFonts w:ascii="Times New Roman" w:eastAsia="Calibri" w:hAnsi="Times New Roman" w:cs="Times New Roman"/>
          <w:b/>
          <w:color w:val="000000"/>
          <w:sz w:val="20"/>
          <w:szCs w:val="20"/>
        </w:rPr>
        <w:t>COVENANT OF INTEGRITY TEMPLATE</w:t>
      </w:r>
    </w:p>
    <w:p w14:paraId="430854A6" w14:textId="77777777" w:rsidR="00F90872" w:rsidRPr="00387B0C" w:rsidRDefault="00F90872" w:rsidP="00F90872">
      <w:pPr>
        <w:widowControl w:val="0"/>
        <w:autoSpaceDE w:val="0"/>
        <w:autoSpaceDN w:val="0"/>
        <w:spacing w:before="122" w:after="0"/>
        <w:ind w:right="-42"/>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w:t>
      </w:r>
      <w:r w:rsidRPr="00387B0C">
        <w:rPr>
          <w:rFonts w:ascii="Times New Roman" w:eastAsia="Calibri" w:hAnsi="Times New Roman" w:cs="Times New Roman"/>
          <w:i/>
          <w:sz w:val="20"/>
          <w:szCs w:val="20"/>
          <w:lang w:val="en-US"/>
        </w:rPr>
        <w:t>Name</w:t>
      </w:r>
      <w:r w:rsidRPr="00387B0C">
        <w:rPr>
          <w:rFonts w:ascii="Times New Roman" w:eastAsia="Calibri" w:hAnsi="Times New Roman" w:cs="Times New Roman"/>
          <w:i/>
          <w:spacing w:val="-4"/>
          <w:sz w:val="20"/>
          <w:szCs w:val="20"/>
          <w:lang w:val="en-US"/>
        </w:rPr>
        <w:t xml:space="preserve"> </w:t>
      </w:r>
      <w:r w:rsidRPr="00387B0C">
        <w:rPr>
          <w:rFonts w:ascii="Times New Roman" w:eastAsia="Calibri" w:hAnsi="Times New Roman" w:cs="Times New Roman"/>
          <w:i/>
          <w:sz w:val="20"/>
          <w:szCs w:val="20"/>
          <w:lang w:val="en-US"/>
        </w:rPr>
        <w:t>of</w:t>
      </w:r>
      <w:r w:rsidRPr="00387B0C">
        <w:rPr>
          <w:rFonts w:ascii="Times New Roman" w:eastAsia="Calibri" w:hAnsi="Times New Roman" w:cs="Times New Roman"/>
          <w:i/>
          <w:spacing w:val="-5"/>
          <w:sz w:val="20"/>
          <w:szCs w:val="20"/>
          <w:lang w:val="en-US"/>
        </w:rPr>
        <w:t xml:space="preserve"> </w:t>
      </w:r>
      <w:r w:rsidRPr="00387B0C">
        <w:rPr>
          <w:rFonts w:ascii="Times New Roman" w:eastAsia="Calibri" w:hAnsi="Times New Roman" w:cs="Times New Roman"/>
          <w:i/>
          <w:sz w:val="20"/>
          <w:szCs w:val="20"/>
          <w:lang w:val="en-US"/>
        </w:rPr>
        <w:t>lead</w:t>
      </w:r>
      <w:r w:rsidRPr="00387B0C">
        <w:rPr>
          <w:rFonts w:ascii="Times New Roman" w:eastAsia="Calibri" w:hAnsi="Times New Roman" w:cs="Times New Roman"/>
          <w:i/>
          <w:spacing w:val="-4"/>
          <w:sz w:val="20"/>
          <w:szCs w:val="20"/>
          <w:lang w:val="en-US"/>
        </w:rPr>
        <w:t xml:space="preserve"> </w:t>
      </w:r>
      <w:r w:rsidRPr="00387B0C">
        <w:rPr>
          <w:rFonts w:ascii="Times New Roman" w:eastAsia="Calibri" w:hAnsi="Times New Roman" w:cs="Times New Roman"/>
          <w:i/>
          <w:sz w:val="20"/>
          <w:szCs w:val="20"/>
          <w:lang w:val="en-US"/>
        </w:rPr>
        <w:t>tenderer</w:t>
      </w:r>
      <w:r w:rsidRPr="00387B0C">
        <w:rPr>
          <w:rFonts w:ascii="Times New Roman" w:eastAsia="Calibri" w:hAnsi="Times New Roman" w:cs="Times New Roman"/>
          <w:sz w:val="20"/>
          <w:szCs w:val="20"/>
          <w:lang w:val="en-US"/>
        </w:rPr>
        <w:t>]</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hereby</w:t>
      </w:r>
      <w:r w:rsidRPr="00387B0C">
        <w:rPr>
          <w:rFonts w:ascii="Times New Roman" w:eastAsia="Calibri" w:hAnsi="Times New Roman" w:cs="Times New Roman"/>
          <w:spacing w:val="-3"/>
          <w:sz w:val="20"/>
          <w:szCs w:val="20"/>
          <w:lang w:val="en-US"/>
        </w:rPr>
        <w:t xml:space="preserve"> </w:t>
      </w:r>
      <w:r w:rsidRPr="00387B0C">
        <w:rPr>
          <w:rFonts w:ascii="Times New Roman" w:eastAsia="Calibri" w:hAnsi="Times New Roman" w:cs="Times New Roman"/>
          <w:sz w:val="20"/>
          <w:szCs w:val="20"/>
          <w:lang w:val="en-US"/>
        </w:rPr>
        <w:t>declare</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and</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covenant,</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on</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our</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behalf</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and</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on</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that</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our</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joint</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venture</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partners,</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if any, for [</w:t>
      </w:r>
      <w:r w:rsidRPr="00387B0C">
        <w:rPr>
          <w:rFonts w:ascii="Times New Roman" w:eastAsia="Calibri" w:hAnsi="Times New Roman" w:cs="Times New Roman"/>
          <w:i/>
          <w:sz w:val="20"/>
          <w:szCs w:val="20"/>
          <w:lang w:val="en-US"/>
        </w:rPr>
        <w:t>name of the contract</w:t>
      </w:r>
      <w:r w:rsidRPr="00387B0C">
        <w:rPr>
          <w:rFonts w:ascii="Times New Roman" w:eastAsia="Calibri" w:hAnsi="Times New Roman" w:cs="Times New Roman"/>
          <w:sz w:val="20"/>
          <w:szCs w:val="20"/>
          <w:lang w:val="en-US"/>
        </w:rPr>
        <w:t>] managed by [</w:t>
      </w:r>
      <w:r w:rsidRPr="00387B0C">
        <w:rPr>
          <w:rFonts w:ascii="Times New Roman" w:eastAsia="Calibri" w:hAnsi="Times New Roman" w:cs="Times New Roman"/>
          <w:i/>
          <w:sz w:val="20"/>
          <w:szCs w:val="20"/>
          <w:lang w:val="en-US"/>
        </w:rPr>
        <w:t>name of promoter</w:t>
      </w:r>
      <w:r w:rsidRPr="00387B0C">
        <w:rPr>
          <w:rFonts w:ascii="Times New Roman" w:eastAsia="Calibri" w:hAnsi="Times New Roman" w:cs="Times New Roman"/>
          <w:sz w:val="20"/>
          <w:szCs w:val="20"/>
          <w:lang w:val="en-US"/>
        </w:rPr>
        <w:t>] (the</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w:t>
      </w:r>
      <w:r w:rsidRPr="00387B0C">
        <w:rPr>
          <w:rFonts w:ascii="Times New Roman" w:eastAsia="Calibri" w:hAnsi="Times New Roman" w:cs="Times New Roman"/>
          <w:b/>
          <w:sz w:val="20"/>
          <w:szCs w:val="20"/>
          <w:lang w:val="en-US"/>
        </w:rPr>
        <w:t>Contract</w:t>
      </w:r>
      <w:r w:rsidRPr="00387B0C">
        <w:rPr>
          <w:rFonts w:ascii="Times New Roman" w:eastAsia="Calibri" w:hAnsi="Times New Roman" w:cs="Times New Roman"/>
          <w:sz w:val="20"/>
          <w:szCs w:val="20"/>
          <w:lang w:val="en-US"/>
        </w:rPr>
        <w:t>”), that neither we nor anyone, including any of our directors, employees, agents or subcontractors for the</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Contract, acting on our behalf with due authority or with our knowledge or consent or facilitated by us (together, the “</w:t>
      </w:r>
      <w:r w:rsidRPr="00387B0C">
        <w:rPr>
          <w:rFonts w:ascii="Times New Roman" w:eastAsia="Calibri" w:hAnsi="Times New Roman" w:cs="Times New Roman"/>
          <w:b/>
          <w:sz w:val="20"/>
          <w:szCs w:val="20"/>
          <w:lang w:val="en-US"/>
        </w:rPr>
        <w:t>Associated Entities and Persons</w:t>
      </w:r>
      <w:r w:rsidRPr="00387B0C">
        <w:rPr>
          <w:rFonts w:ascii="Times New Roman" w:eastAsia="Calibri" w:hAnsi="Times New Roman" w:cs="Times New Roman"/>
          <w:sz w:val="20"/>
          <w:szCs w:val="20"/>
          <w:lang w:val="en-US"/>
        </w:rPr>
        <w:t>”), nor any of our parent, subsidiary or affiliate companies,</w:t>
      </w:r>
    </w:p>
    <w:p w14:paraId="31A440FE" w14:textId="77777777" w:rsidR="00F90872" w:rsidRPr="00387B0C" w:rsidRDefault="00F90872" w:rsidP="00F90872">
      <w:pPr>
        <w:widowControl w:val="0"/>
        <w:numPr>
          <w:ilvl w:val="0"/>
          <w:numId w:val="68"/>
        </w:numPr>
        <w:tabs>
          <w:tab w:val="left" w:pos="1515"/>
        </w:tabs>
        <w:autoSpaceDE w:val="0"/>
        <w:autoSpaceDN w:val="0"/>
        <w:spacing w:before="119" w:after="0"/>
        <w:ind w:right="-42"/>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have engaged in any Prohibited Conduct</w:t>
      </w:r>
      <w:r w:rsidRPr="00387B0C">
        <w:rPr>
          <w:rStyle w:val="ae"/>
          <w:rFonts w:ascii="Times New Roman" w:eastAsia="Calibri" w:hAnsi="Times New Roman" w:cs="Times New Roman"/>
          <w:sz w:val="20"/>
          <w:szCs w:val="20"/>
          <w:lang w:val="en-US"/>
        </w:rPr>
        <w:footnoteReference w:id="41"/>
      </w:r>
      <w:r w:rsidRPr="00387B0C">
        <w:rPr>
          <w:rFonts w:ascii="Times New Roman" w:eastAsia="Calibri" w:hAnsi="Times New Roman" w:cs="Times New Roman"/>
          <w:sz w:val="20"/>
          <w:szCs w:val="20"/>
          <w:lang w:val="en-US"/>
        </w:rPr>
        <w:t xml:space="preserve"> in connection with the tendering process, nor will we or the Associated Entities and Persons engage in such Prohibited Conduct during the execution of the </w:t>
      </w:r>
      <w:r w:rsidRPr="00387B0C">
        <w:rPr>
          <w:rFonts w:ascii="Times New Roman" w:eastAsia="Calibri" w:hAnsi="Times New Roman" w:cs="Times New Roman"/>
          <w:spacing w:val="-2"/>
          <w:sz w:val="20"/>
          <w:szCs w:val="20"/>
          <w:lang w:val="en-US"/>
        </w:rPr>
        <w:t>Contract;</w:t>
      </w:r>
    </w:p>
    <w:p w14:paraId="055E1E34" w14:textId="77777777" w:rsidR="00F90872" w:rsidRPr="00387B0C" w:rsidRDefault="00F90872" w:rsidP="00F90872">
      <w:pPr>
        <w:widowControl w:val="0"/>
        <w:numPr>
          <w:ilvl w:val="0"/>
          <w:numId w:val="68"/>
        </w:numPr>
        <w:tabs>
          <w:tab w:val="left" w:pos="1515"/>
        </w:tabs>
        <w:autoSpaceDE w:val="0"/>
        <w:autoSpaceDN w:val="0"/>
        <w:spacing w:before="62" w:after="0"/>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are</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z w:val="20"/>
          <w:szCs w:val="20"/>
          <w:lang w:val="en-US"/>
        </w:rPr>
        <w:t>listed</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or</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otherwise</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z w:val="20"/>
          <w:szCs w:val="20"/>
          <w:lang w:val="en-US"/>
        </w:rPr>
        <w:t>subject</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to</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EU/United</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Nations</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pacing w:val="-2"/>
          <w:sz w:val="20"/>
          <w:szCs w:val="20"/>
          <w:lang w:val="en-US"/>
        </w:rPr>
        <w:t>sanctions;</w:t>
      </w:r>
      <w:r w:rsidRPr="00387B0C">
        <w:rPr>
          <w:rStyle w:val="ae"/>
          <w:rFonts w:ascii="Times New Roman" w:eastAsia="Calibri" w:hAnsi="Times New Roman" w:cs="Times New Roman"/>
          <w:spacing w:val="-2"/>
          <w:sz w:val="20"/>
          <w:szCs w:val="20"/>
          <w:lang w:val="en-US"/>
        </w:rPr>
        <w:footnoteReference w:id="42"/>
      </w:r>
      <w:r w:rsidRPr="00387B0C">
        <w:rPr>
          <w:rFonts w:ascii="Times New Roman" w:eastAsia="Calibri" w:hAnsi="Times New Roman" w:cs="Times New Roman"/>
          <w:sz w:val="20"/>
          <w:szCs w:val="20"/>
          <w:lang w:val="en-US"/>
        </w:rPr>
        <w:t xml:space="preserve"> </w:t>
      </w:r>
    </w:p>
    <w:p w14:paraId="06B960C6" w14:textId="77777777" w:rsidR="00F90872" w:rsidRPr="00387B0C" w:rsidRDefault="00F90872" w:rsidP="00F90872">
      <w:pPr>
        <w:widowControl w:val="0"/>
        <w:numPr>
          <w:ilvl w:val="0"/>
          <w:numId w:val="68"/>
        </w:numPr>
        <w:tabs>
          <w:tab w:val="left" w:pos="1512"/>
        </w:tabs>
        <w:autoSpaceDE w:val="0"/>
        <w:autoSpaceDN w:val="0"/>
        <w:spacing w:before="60" w:after="0"/>
        <w:ind w:left="1512" w:hanging="716"/>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are</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the</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subject</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a</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current</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decision</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exclusion</w:t>
      </w:r>
      <w:r w:rsidRPr="00387B0C">
        <w:rPr>
          <w:rFonts w:ascii="Times New Roman" w:eastAsia="Calibri" w:hAnsi="Times New Roman" w:cs="Times New Roman"/>
          <w:spacing w:val="-3"/>
          <w:sz w:val="20"/>
          <w:szCs w:val="20"/>
          <w:lang w:val="en-US"/>
        </w:rPr>
        <w:t xml:space="preserve"> </w:t>
      </w:r>
      <w:r w:rsidRPr="00387B0C">
        <w:rPr>
          <w:rFonts w:ascii="Times New Roman" w:eastAsia="Calibri" w:hAnsi="Times New Roman" w:cs="Times New Roman"/>
          <w:sz w:val="20"/>
          <w:szCs w:val="20"/>
          <w:lang w:val="en-US"/>
        </w:rPr>
        <w:t>by</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the</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European</w:t>
      </w:r>
      <w:r w:rsidRPr="00387B0C">
        <w:rPr>
          <w:rFonts w:ascii="Times New Roman" w:eastAsia="Calibri" w:hAnsi="Times New Roman" w:cs="Times New Roman"/>
          <w:spacing w:val="-3"/>
          <w:sz w:val="20"/>
          <w:szCs w:val="20"/>
          <w:lang w:val="en-US"/>
        </w:rPr>
        <w:t xml:space="preserve"> </w:t>
      </w:r>
      <w:r w:rsidRPr="00387B0C">
        <w:rPr>
          <w:rFonts w:ascii="Times New Roman" w:eastAsia="Calibri" w:hAnsi="Times New Roman" w:cs="Times New Roman"/>
          <w:sz w:val="20"/>
          <w:szCs w:val="20"/>
          <w:lang w:val="en-US"/>
        </w:rPr>
        <w:t>Investment</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pacing w:val="-2"/>
          <w:sz w:val="20"/>
          <w:szCs w:val="20"/>
          <w:lang w:val="en-US"/>
        </w:rPr>
        <w:t>Bank;</w:t>
      </w:r>
    </w:p>
    <w:p w14:paraId="10C24208" w14:textId="77777777" w:rsidR="00F90872" w:rsidRPr="00387B0C" w:rsidRDefault="00F90872" w:rsidP="00F90872">
      <w:pPr>
        <w:widowControl w:val="0"/>
        <w:numPr>
          <w:ilvl w:val="0"/>
          <w:numId w:val="68"/>
        </w:numPr>
        <w:tabs>
          <w:tab w:val="left" w:pos="1512"/>
          <w:tab w:val="left" w:pos="1515"/>
        </w:tabs>
        <w:autoSpaceDE w:val="0"/>
        <w:autoSpaceDN w:val="0"/>
        <w:spacing w:before="59" w:after="0"/>
        <w:ind w:right="-42"/>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during the 5 (five) years immediately preceding the date of this Covenant, have been convicted in any</w:t>
      </w:r>
      <w:r w:rsidRPr="00387B0C">
        <w:rPr>
          <w:rFonts w:ascii="Times New Roman" w:eastAsia="Calibri" w:hAnsi="Times New Roman" w:cs="Times New Roman"/>
          <w:spacing w:val="-12"/>
          <w:sz w:val="20"/>
          <w:szCs w:val="20"/>
          <w:lang w:val="en-US"/>
        </w:rPr>
        <w:t xml:space="preserve"> </w:t>
      </w:r>
      <w:r w:rsidRPr="00387B0C">
        <w:rPr>
          <w:rFonts w:ascii="Times New Roman" w:eastAsia="Calibri" w:hAnsi="Times New Roman" w:cs="Times New Roman"/>
          <w:sz w:val="20"/>
          <w:szCs w:val="20"/>
          <w:lang w:val="en-US"/>
        </w:rPr>
        <w:t>court</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or</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z w:val="20"/>
          <w:szCs w:val="20"/>
          <w:lang w:val="en-US"/>
        </w:rPr>
        <w:t>sanctioned</w:t>
      </w:r>
      <w:r w:rsidRPr="00387B0C">
        <w:rPr>
          <w:rStyle w:val="ae"/>
          <w:rFonts w:ascii="Times New Roman" w:eastAsia="Calibri" w:hAnsi="Times New Roman" w:cs="Times New Roman"/>
          <w:sz w:val="20"/>
          <w:szCs w:val="20"/>
          <w:lang w:val="en-US"/>
        </w:rPr>
        <w:footnoteReference w:id="43"/>
      </w:r>
      <w:r w:rsidRPr="00387B0C">
        <w:rPr>
          <w:rFonts w:ascii="Times New Roman" w:eastAsia="Calibri" w:hAnsi="Times New Roman" w:cs="Times New Roman"/>
          <w:spacing w:val="-12"/>
          <w:sz w:val="20"/>
          <w:szCs w:val="20"/>
          <w:lang w:val="en-US"/>
        </w:rPr>
        <w:t xml:space="preserve"> </w:t>
      </w:r>
      <w:r w:rsidRPr="00387B0C">
        <w:rPr>
          <w:rFonts w:ascii="Times New Roman" w:eastAsia="Calibri" w:hAnsi="Times New Roman" w:cs="Times New Roman"/>
          <w:sz w:val="20"/>
          <w:szCs w:val="20"/>
          <w:lang w:val="en-US"/>
        </w:rPr>
        <w:t>by</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any</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authority</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(irrespective</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whether</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z w:val="20"/>
          <w:szCs w:val="20"/>
          <w:lang w:val="en-US"/>
        </w:rPr>
        <w:t>such</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conviction</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or</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z w:val="20"/>
          <w:szCs w:val="20"/>
          <w:lang w:val="en-US"/>
        </w:rPr>
        <w:t>sanction</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is</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still in</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force)</w:t>
      </w:r>
      <w:r w:rsidRPr="00387B0C">
        <w:rPr>
          <w:rFonts w:ascii="Times New Roman" w:eastAsia="Calibri" w:hAnsi="Times New Roman" w:cs="Times New Roman"/>
          <w:spacing w:val="-11"/>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11"/>
          <w:sz w:val="20"/>
          <w:szCs w:val="20"/>
          <w:lang w:val="en-US"/>
        </w:rPr>
        <w:t xml:space="preserve"> </w:t>
      </w:r>
      <w:r w:rsidRPr="00387B0C">
        <w:rPr>
          <w:rFonts w:ascii="Times New Roman" w:eastAsia="Calibri" w:hAnsi="Times New Roman" w:cs="Times New Roman"/>
          <w:sz w:val="20"/>
          <w:szCs w:val="20"/>
          <w:lang w:val="en-US"/>
        </w:rPr>
        <w:t>any</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offence</w:t>
      </w:r>
      <w:r w:rsidRPr="00387B0C">
        <w:rPr>
          <w:rFonts w:ascii="Times New Roman" w:eastAsia="Calibri" w:hAnsi="Times New Roman" w:cs="Times New Roman"/>
          <w:spacing w:val="-11"/>
          <w:sz w:val="20"/>
          <w:szCs w:val="20"/>
          <w:lang w:val="en-US"/>
        </w:rPr>
        <w:t xml:space="preserve"> </w:t>
      </w:r>
      <w:r w:rsidRPr="00387B0C">
        <w:rPr>
          <w:rFonts w:ascii="Times New Roman" w:eastAsia="Calibri" w:hAnsi="Times New Roman" w:cs="Times New Roman"/>
          <w:sz w:val="20"/>
          <w:szCs w:val="20"/>
          <w:lang w:val="en-US"/>
        </w:rPr>
        <w:t>on</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grounds</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comparable</w:t>
      </w:r>
      <w:r w:rsidRPr="00387B0C">
        <w:rPr>
          <w:rFonts w:ascii="Times New Roman" w:eastAsia="Calibri" w:hAnsi="Times New Roman" w:cs="Times New Roman"/>
          <w:spacing w:val="-11"/>
          <w:sz w:val="20"/>
          <w:szCs w:val="20"/>
          <w:lang w:val="en-US"/>
        </w:rPr>
        <w:t xml:space="preserve"> </w:t>
      </w:r>
      <w:r w:rsidRPr="00387B0C">
        <w:rPr>
          <w:rFonts w:ascii="Times New Roman" w:eastAsia="Calibri" w:hAnsi="Times New Roman" w:cs="Times New Roman"/>
          <w:sz w:val="20"/>
          <w:szCs w:val="20"/>
          <w:lang w:val="en-US"/>
        </w:rPr>
        <w:t>to</w:t>
      </w:r>
      <w:r w:rsidRPr="00387B0C">
        <w:rPr>
          <w:rFonts w:ascii="Times New Roman" w:eastAsia="Calibri" w:hAnsi="Times New Roman" w:cs="Times New Roman"/>
          <w:spacing w:val="-10"/>
          <w:sz w:val="20"/>
          <w:szCs w:val="20"/>
          <w:lang w:val="en-US"/>
        </w:rPr>
        <w:t xml:space="preserve"> </w:t>
      </w:r>
      <w:r w:rsidRPr="00387B0C">
        <w:rPr>
          <w:rFonts w:ascii="Times New Roman" w:eastAsia="Calibri" w:hAnsi="Times New Roman" w:cs="Times New Roman"/>
          <w:sz w:val="20"/>
          <w:szCs w:val="20"/>
          <w:lang w:val="en-US"/>
        </w:rPr>
        <w:t>Prohibited</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Conduct</w:t>
      </w:r>
      <w:r w:rsidRPr="00387B0C">
        <w:rPr>
          <w:rFonts w:ascii="Times New Roman" w:eastAsia="Calibri" w:hAnsi="Times New Roman" w:cs="Times New Roman"/>
          <w:spacing w:val="-10"/>
          <w:sz w:val="20"/>
          <w:szCs w:val="20"/>
          <w:lang w:val="en-US"/>
        </w:rPr>
        <w:t xml:space="preserve"> </w:t>
      </w:r>
      <w:r w:rsidRPr="00387B0C">
        <w:rPr>
          <w:rFonts w:ascii="Times New Roman" w:eastAsia="Calibri" w:hAnsi="Times New Roman" w:cs="Times New Roman"/>
          <w:sz w:val="20"/>
          <w:szCs w:val="20"/>
          <w:lang w:val="en-US"/>
        </w:rPr>
        <w:t>in</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connection</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with</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a</w:t>
      </w:r>
      <w:r w:rsidRPr="00387B0C">
        <w:rPr>
          <w:rFonts w:ascii="Times New Roman" w:eastAsia="Calibri" w:hAnsi="Times New Roman" w:cs="Times New Roman"/>
          <w:spacing w:val="-10"/>
          <w:sz w:val="20"/>
          <w:szCs w:val="20"/>
          <w:lang w:val="en-US"/>
        </w:rPr>
        <w:t xml:space="preserve"> </w:t>
      </w:r>
      <w:r w:rsidRPr="00387B0C">
        <w:rPr>
          <w:rFonts w:ascii="Times New Roman" w:eastAsia="Calibri" w:hAnsi="Times New Roman" w:cs="Times New Roman"/>
          <w:sz w:val="20"/>
          <w:szCs w:val="20"/>
          <w:lang w:val="en-US"/>
        </w:rPr>
        <w:t>tendering process or any provision of works, goods or services; or</w:t>
      </w:r>
    </w:p>
    <w:p w14:paraId="076BE5EE" w14:textId="77777777" w:rsidR="00F90872" w:rsidRPr="00387B0C" w:rsidRDefault="00F90872" w:rsidP="00F90872">
      <w:pPr>
        <w:widowControl w:val="0"/>
        <w:numPr>
          <w:ilvl w:val="0"/>
          <w:numId w:val="68"/>
        </w:numPr>
        <w:tabs>
          <w:tab w:val="left" w:pos="1513"/>
        </w:tabs>
        <w:autoSpaceDE w:val="0"/>
        <w:autoSpaceDN w:val="0"/>
        <w:spacing w:before="60" w:after="0"/>
        <w:ind w:left="1513" w:right="-42" w:hanging="721"/>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are excluded or subject to enforcement actions or otherwise sanctioned</w:t>
      </w:r>
      <w:r w:rsidRPr="00387B0C">
        <w:rPr>
          <w:rStyle w:val="ae"/>
          <w:rFonts w:ascii="Times New Roman" w:eastAsia="Calibri" w:hAnsi="Times New Roman" w:cs="Times New Roman"/>
          <w:sz w:val="20"/>
          <w:szCs w:val="20"/>
          <w:lang w:val="en-US"/>
        </w:rPr>
        <w:footnoteReference w:id="44"/>
      </w:r>
      <w:r w:rsidRPr="00387B0C">
        <w:rPr>
          <w:rFonts w:ascii="Times New Roman" w:hAnsi="Times New Roman" w:cs="Times New Roman"/>
          <w:sz w:val="20"/>
          <w:szCs w:val="20"/>
        </w:rPr>
        <w:t xml:space="preserve"> </w:t>
      </w:r>
      <w:r w:rsidRPr="00387B0C">
        <w:rPr>
          <w:rFonts w:ascii="Times New Roman" w:eastAsia="Calibri" w:hAnsi="Times New Roman" w:cs="Times New Roman"/>
          <w:sz w:val="20"/>
          <w:szCs w:val="20"/>
          <w:lang w:val="en-US"/>
        </w:rPr>
        <w:t>by the EU institutions or bodies, or any multilateral development bank,</w:t>
      </w:r>
      <w:r w:rsidRPr="00387B0C">
        <w:rPr>
          <w:rStyle w:val="ae"/>
          <w:rFonts w:ascii="Times New Roman" w:eastAsia="Calibri" w:hAnsi="Times New Roman" w:cs="Times New Roman"/>
          <w:sz w:val="20"/>
          <w:szCs w:val="20"/>
          <w:lang w:val="en-US"/>
        </w:rPr>
        <w:footnoteReference w:id="45"/>
      </w:r>
      <w:r w:rsidRPr="00387B0C">
        <w:rPr>
          <w:rFonts w:ascii="Times New Roman" w:eastAsia="Calibri" w:hAnsi="Times New Roman" w:cs="Times New Roman"/>
          <w:sz w:val="20"/>
          <w:szCs w:val="20"/>
          <w:lang w:val="en-US"/>
        </w:rPr>
        <w:t xml:space="preserve"> on grounds comparable to Prohibited Conduct, or have been under such exclusion, enforcement action or sanction the effectiveness of which ceased no more than 5 (five) years immediately preceding the date of this Covenant.</w:t>
      </w:r>
    </w:p>
    <w:p w14:paraId="516097B4" w14:textId="77777777" w:rsidR="00F90872" w:rsidRPr="00387B0C" w:rsidRDefault="00F90872" w:rsidP="00F90872">
      <w:pPr>
        <w:widowControl w:val="0"/>
        <w:autoSpaceDE w:val="0"/>
        <w:autoSpaceDN w:val="0"/>
        <w:spacing w:before="60" w:after="0"/>
        <w:ind w:left="675" w:right="-42"/>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We will immediately inform you if any instance described under (i) to (v) above in respect of us or any of the Associated Entities and Persons comes to the attention of any person in our organisation having responsibility for ensuring compliance with this Covenant at any time during the tendering process and, if successful, during the Contract.</w:t>
      </w:r>
    </w:p>
    <w:p w14:paraId="01A8AFBB" w14:textId="77777777" w:rsidR="00F90872" w:rsidRPr="00387B0C" w:rsidRDefault="00F90872" w:rsidP="00F90872">
      <w:pPr>
        <w:widowControl w:val="0"/>
        <w:autoSpaceDE w:val="0"/>
        <w:autoSpaceDN w:val="0"/>
        <w:spacing w:before="120" w:after="0"/>
        <w:ind w:left="675" w:right="-42"/>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We</w:t>
      </w:r>
      <w:r w:rsidRPr="00387B0C">
        <w:rPr>
          <w:rFonts w:ascii="Times New Roman" w:eastAsia="Calibri" w:hAnsi="Times New Roman" w:cs="Times New Roman"/>
          <w:spacing w:val="-10"/>
          <w:sz w:val="20"/>
          <w:szCs w:val="20"/>
          <w:lang w:val="en-US"/>
        </w:rPr>
        <w:t xml:space="preserve"> </w:t>
      </w:r>
      <w:r w:rsidRPr="00387B0C">
        <w:rPr>
          <w:rFonts w:ascii="Times New Roman" w:eastAsia="Calibri" w:hAnsi="Times New Roman" w:cs="Times New Roman"/>
          <w:sz w:val="20"/>
          <w:szCs w:val="20"/>
          <w:lang w:val="en-US"/>
        </w:rPr>
        <w:t>further</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z w:val="20"/>
          <w:szCs w:val="20"/>
          <w:lang w:val="en-US"/>
        </w:rPr>
        <w:t>declare</w:t>
      </w:r>
      <w:r w:rsidRPr="00387B0C">
        <w:rPr>
          <w:rFonts w:ascii="Times New Roman" w:eastAsia="Calibri" w:hAnsi="Times New Roman" w:cs="Times New Roman"/>
          <w:spacing w:val="-10"/>
          <w:sz w:val="20"/>
          <w:szCs w:val="20"/>
          <w:lang w:val="en-US"/>
        </w:rPr>
        <w:t xml:space="preserve"> </w:t>
      </w:r>
      <w:r w:rsidRPr="00387B0C">
        <w:rPr>
          <w:rFonts w:ascii="Times New Roman" w:eastAsia="Calibri" w:hAnsi="Times New Roman" w:cs="Times New Roman"/>
          <w:sz w:val="20"/>
          <w:szCs w:val="20"/>
          <w:lang w:val="en-US"/>
        </w:rPr>
        <w:t>and</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covenant</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that,</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if</w:t>
      </w:r>
      <w:r w:rsidRPr="00387B0C">
        <w:rPr>
          <w:rFonts w:ascii="Times New Roman" w:eastAsia="Calibri" w:hAnsi="Times New Roman" w:cs="Times New Roman"/>
          <w:spacing w:val="-10"/>
          <w:sz w:val="20"/>
          <w:szCs w:val="20"/>
          <w:lang w:val="en-US"/>
        </w:rPr>
        <w:t xml:space="preserve"> </w:t>
      </w:r>
      <w:r w:rsidRPr="00387B0C">
        <w:rPr>
          <w:rFonts w:ascii="Times New Roman" w:eastAsia="Calibri" w:hAnsi="Times New Roman" w:cs="Times New Roman"/>
          <w:sz w:val="20"/>
          <w:szCs w:val="20"/>
          <w:lang w:val="en-US"/>
        </w:rPr>
        <w:t>successful,</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neither</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z w:val="20"/>
          <w:szCs w:val="20"/>
          <w:lang w:val="en-US"/>
        </w:rPr>
        <w:t>us</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nor</w:t>
      </w:r>
      <w:r w:rsidRPr="00387B0C">
        <w:rPr>
          <w:rFonts w:ascii="Times New Roman" w:eastAsia="Calibri" w:hAnsi="Times New Roman" w:cs="Times New Roman"/>
          <w:spacing w:val="-9"/>
          <w:sz w:val="20"/>
          <w:szCs w:val="20"/>
          <w:lang w:val="en-US"/>
        </w:rPr>
        <w:t xml:space="preserve"> </w:t>
      </w:r>
      <w:r w:rsidRPr="00387B0C">
        <w:rPr>
          <w:rFonts w:ascii="Times New Roman" w:eastAsia="Calibri" w:hAnsi="Times New Roman" w:cs="Times New Roman"/>
          <w:sz w:val="20"/>
          <w:szCs w:val="20"/>
          <w:lang w:val="en-US"/>
        </w:rPr>
        <w:t>any</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10"/>
          <w:sz w:val="20"/>
          <w:szCs w:val="20"/>
          <w:lang w:val="en-US"/>
        </w:rPr>
        <w:t xml:space="preserve"> </w:t>
      </w:r>
      <w:r w:rsidRPr="00387B0C">
        <w:rPr>
          <w:rFonts w:ascii="Times New Roman" w:eastAsia="Calibri" w:hAnsi="Times New Roman" w:cs="Times New Roman"/>
          <w:sz w:val="20"/>
          <w:szCs w:val="20"/>
          <w:lang w:val="en-US"/>
        </w:rPr>
        <w:t>the</w:t>
      </w:r>
      <w:r w:rsidRPr="00387B0C">
        <w:rPr>
          <w:rFonts w:ascii="Times New Roman" w:eastAsia="Calibri" w:hAnsi="Times New Roman" w:cs="Times New Roman"/>
          <w:spacing w:val="-10"/>
          <w:sz w:val="20"/>
          <w:szCs w:val="20"/>
          <w:lang w:val="en-US"/>
        </w:rPr>
        <w:t xml:space="preserve"> </w:t>
      </w:r>
      <w:r w:rsidRPr="00387B0C">
        <w:rPr>
          <w:rFonts w:ascii="Times New Roman" w:eastAsia="Calibri" w:hAnsi="Times New Roman" w:cs="Times New Roman"/>
          <w:sz w:val="20"/>
          <w:szCs w:val="20"/>
          <w:lang w:val="en-US"/>
        </w:rPr>
        <w:t>Associated</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Entities</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and</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Persons</w:t>
      </w:r>
      <w:r w:rsidRPr="00387B0C">
        <w:rPr>
          <w:rFonts w:ascii="Times New Roman" w:eastAsia="Calibri" w:hAnsi="Times New Roman" w:cs="Times New Roman"/>
          <w:spacing w:val="-8"/>
          <w:sz w:val="20"/>
          <w:szCs w:val="20"/>
          <w:lang w:val="en-US"/>
        </w:rPr>
        <w:t xml:space="preserve"> </w:t>
      </w:r>
      <w:r w:rsidRPr="00387B0C">
        <w:rPr>
          <w:rFonts w:ascii="Times New Roman" w:eastAsia="Calibri" w:hAnsi="Times New Roman" w:cs="Times New Roman"/>
          <w:sz w:val="20"/>
          <w:szCs w:val="20"/>
          <w:lang w:val="en-US"/>
        </w:rPr>
        <w:t>will act in contravention of EU/United Nations sanctions during the execution of the Contract.</w:t>
      </w:r>
    </w:p>
    <w:p w14:paraId="3F6A5C85" w14:textId="77777777" w:rsidR="00F90872" w:rsidRPr="00387B0C" w:rsidRDefault="00F90872" w:rsidP="00F90872">
      <w:pPr>
        <w:widowControl w:val="0"/>
        <w:autoSpaceDE w:val="0"/>
        <w:autoSpaceDN w:val="0"/>
        <w:spacing w:before="119" w:after="0"/>
        <w:ind w:right="-42"/>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If applicable, we provide below the details of all convictions, exclusions or other sanctions, exclusion/sanctions proceedings, and/or</w:t>
      </w:r>
      <w:r w:rsidRPr="00387B0C">
        <w:rPr>
          <w:rFonts w:ascii="Times New Roman" w:eastAsia="Calibri" w:hAnsi="Times New Roman" w:cs="Times New Roman"/>
          <w:spacing w:val="-1"/>
          <w:sz w:val="20"/>
          <w:szCs w:val="20"/>
          <w:lang w:val="en-US"/>
        </w:rPr>
        <w:t xml:space="preserve"> </w:t>
      </w:r>
      <w:r w:rsidRPr="00387B0C">
        <w:rPr>
          <w:rFonts w:ascii="Times New Roman" w:eastAsia="Calibri" w:hAnsi="Times New Roman" w:cs="Times New Roman"/>
          <w:sz w:val="20"/>
          <w:szCs w:val="20"/>
          <w:lang w:val="en-US"/>
        </w:rPr>
        <w:t>enforcement actions, listed</w:t>
      </w:r>
      <w:r w:rsidRPr="00387B0C">
        <w:rPr>
          <w:rFonts w:ascii="Times New Roman" w:eastAsia="Calibri" w:hAnsi="Times New Roman" w:cs="Times New Roman"/>
          <w:spacing w:val="-2"/>
          <w:sz w:val="20"/>
          <w:szCs w:val="20"/>
          <w:lang w:val="en-US"/>
        </w:rPr>
        <w:t xml:space="preserve"> </w:t>
      </w:r>
      <w:r w:rsidRPr="00387B0C">
        <w:rPr>
          <w:rFonts w:ascii="Times New Roman" w:eastAsia="Calibri" w:hAnsi="Times New Roman" w:cs="Times New Roman"/>
          <w:sz w:val="20"/>
          <w:szCs w:val="20"/>
          <w:lang w:val="en-US"/>
        </w:rPr>
        <w:t>above</w:t>
      </w:r>
      <w:r w:rsidRPr="00387B0C">
        <w:rPr>
          <w:rFonts w:ascii="Times New Roman" w:eastAsia="Calibri" w:hAnsi="Times New Roman" w:cs="Times New Roman"/>
          <w:spacing w:val="-1"/>
          <w:sz w:val="20"/>
          <w:szCs w:val="20"/>
          <w:lang w:val="en-US"/>
        </w:rPr>
        <w:t xml:space="preserve"> </w:t>
      </w:r>
      <w:r w:rsidRPr="00387B0C">
        <w:rPr>
          <w:rFonts w:ascii="Times New Roman" w:eastAsia="Calibri" w:hAnsi="Times New Roman" w:cs="Times New Roman"/>
          <w:sz w:val="20"/>
          <w:szCs w:val="20"/>
          <w:lang w:val="en-US"/>
        </w:rPr>
        <w:t>under</w:t>
      </w:r>
      <w:r w:rsidRPr="00387B0C">
        <w:rPr>
          <w:rFonts w:ascii="Times New Roman" w:eastAsia="Calibri" w:hAnsi="Times New Roman" w:cs="Times New Roman"/>
          <w:spacing w:val="-1"/>
          <w:sz w:val="20"/>
          <w:szCs w:val="20"/>
          <w:lang w:val="en-US"/>
        </w:rPr>
        <w:t xml:space="preserve"> </w:t>
      </w:r>
      <w:r w:rsidRPr="00387B0C">
        <w:rPr>
          <w:rFonts w:ascii="Times New Roman" w:eastAsia="Calibri" w:hAnsi="Times New Roman" w:cs="Times New Roman"/>
          <w:sz w:val="20"/>
          <w:szCs w:val="20"/>
          <w:lang w:val="en-US"/>
        </w:rPr>
        <w:t>paragraphs</w:t>
      </w:r>
      <w:r w:rsidRPr="00387B0C">
        <w:rPr>
          <w:rFonts w:ascii="Times New Roman" w:eastAsia="Calibri" w:hAnsi="Times New Roman" w:cs="Times New Roman"/>
          <w:spacing w:val="-2"/>
          <w:sz w:val="20"/>
          <w:szCs w:val="20"/>
          <w:lang w:val="en-US"/>
        </w:rPr>
        <w:t xml:space="preserve"> </w:t>
      </w:r>
      <w:r w:rsidRPr="00387B0C">
        <w:rPr>
          <w:rFonts w:ascii="Times New Roman" w:eastAsia="Calibri" w:hAnsi="Times New Roman" w:cs="Times New Roman"/>
          <w:sz w:val="20"/>
          <w:szCs w:val="20"/>
          <w:lang w:val="en-US"/>
        </w:rPr>
        <w:t>(i)</w:t>
      </w:r>
      <w:r w:rsidRPr="00387B0C">
        <w:rPr>
          <w:rFonts w:ascii="Times New Roman" w:eastAsia="Calibri" w:hAnsi="Times New Roman" w:cs="Times New Roman"/>
          <w:spacing w:val="-1"/>
          <w:sz w:val="20"/>
          <w:szCs w:val="20"/>
          <w:lang w:val="en-US"/>
        </w:rPr>
        <w:t xml:space="preserve"> </w:t>
      </w:r>
      <w:r w:rsidRPr="00387B0C">
        <w:rPr>
          <w:rFonts w:ascii="Times New Roman" w:eastAsia="Calibri" w:hAnsi="Times New Roman" w:cs="Times New Roman"/>
          <w:sz w:val="20"/>
          <w:szCs w:val="20"/>
          <w:lang w:val="en-US"/>
        </w:rPr>
        <w:t>to</w:t>
      </w:r>
      <w:r w:rsidRPr="00387B0C">
        <w:rPr>
          <w:rFonts w:ascii="Times New Roman" w:eastAsia="Calibri" w:hAnsi="Times New Roman" w:cs="Times New Roman"/>
          <w:spacing w:val="-3"/>
          <w:sz w:val="20"/>
          <w:szCs w:val="20"/>
          <w:lang w:val="en-US"/>
        </w:rPr>
        <w:t xml:space="preserve"> </w:t>
      </w:r>
      <w:r w:rsidRPr="00387B0C">
        <w:rPr>
          <w:rFonts w:ascii="Times New Roman" w:eastAsia="Calibri" w:hAnsi="Times New Roman" w:cs="Times New Roman"/>
          <w:sz w:val="20"/>
          <w:szCs w:val="20"/>
          <w:lang w:val="en-US"/>
        </w:rPr>
        <w:t>(v), in</w:t>
      </w:r>
      <w:r w:rsidRPr="00387B0C">
        <w:rPr>
          <w:rFonts w:ascii="Times New Roman" w:eastAsia="Calibri" w:hAnsi="Times New Roman" w:cs="Times New Roman"/>
          <w:spacing w:val="-2"/>
          <w:sz w:val="20"/>
          <w:szCs w:val="20"/>
          <w:lang w:val="en-US"/>
        </w:rPr>
        <w:t xml:space="preserve"> </w:t>
      </w:r>
      <w:r w:rsidRPr="00387B0C">
        <w:rPr>
          <w:rFonts w:ascii="Times New Roman" w:eastAsia="Calibri" w:hAnsi="Times New Roman" w:cs="Times New Roman"/>
          <w:sz w:val="20"/>
          <w:szCs w:val="20"/>
          <w:lang w:val="en-US"/>
        </w:rPr>
        <w:t>respect of</w:t>
      </w:r>
      <w:r w:rsidRPr="00387B0C">
        <w:rPr>
          <w:rFonts w:ascii="Times New Roman" w:eastAsia="Calibri" w:hAnsi="Times New Roman" w:cs="Times New Roman"/>
          <w:spacing w:val="-2"/>
          <w:sz w:val="20"/>
          <w:szCs w:val="20"/>
          <w:lang w:val="en-US"/>
        </w:rPr>
        <w:t xml:space="preserve"> </w:t>
      </w:r>
      <w:r w:rsidRPr="00387B0C">
        <w:rPr>
          <w:rFonts w:ascii="Times New Roman" w:eastAsia="Calibri" w:hAnsi="Times New Roman" w:cs="Times New Roman"/>
          <w:sz w:val="20"/>
          <w:szCs w:val="20"/>
          <w:lang w:val="en-US"/>
        </w:rPr>
        <w:t>us or</w:t>
      </w:r>
      <w:r w:rsidRPr="00387B0C">
        <w:rPr>
          <w:rFonts w:ascii="Times New Roman" w:eastAsia="Calibri" w:hAnsi="Times New Roman" w:cs="Times New Roman"/>
          <w:spacing w:val="-3"/>
          <w:sz w:val="20"/>
          <w:szCs w:val="20"/>
          <w:lang w:val="en-US"/>
        </w:rPr>
        <w:t xml:space="preserve"> </w:t>
      </w:r>
      <w:r w:rsidRPr="00387B0C">
        <w:rPr>
          <w:rFonts w:ascii="Times New Roman" w:eastAsia="Calibri" w:hAnsi="Times New Roman" w:cs="Times New Roman"/>
          <w:sz w:val="20"/>
          <w:szCs w:val="20"/>
          <w:lang w:val="en-US"/>
        </w:rPr>
        <w:t>any</w:t>
      </w:r>
      <w:r w:rsidRPr="00387B0C">
        <w:rPr>
          <w:rFonts w:ascii="Times New Roman" w:eastAsia="Calibri" w:hAnsi="Times New Roman" w:cs="Times New Roman"/>
          <w:spacing w:val="-2"/>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2"/>
          <w:sz w:val="20"/>
          <w:szCs w:val="20"/>
          <w:lang w:val="en-US"/>
        </w:rPr>
        <w:t xml:space="preserve"> </w:t>
      </w:r>
      <w:r w:rsidRPr="00387B0C">
        <w:rPr>
          <w:rFonts w:ascii="Times New Roman" w:eastAsia="Calibri" w:hAnsi="Times New Roman" w:cs="Times New Roman"/>
          <w:sz w:val="20"/>
          <w:szCs w:val="20"/>
          <w:lang w:val="en-US"/>
        </w:rPr>
        <w:t>the Associated Entities and Persons, together with details of the measures taken, or to be taken, to ensure that no Prohibited</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Conduct</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is</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z w:val="20"/>
          <w:szCs w:val="20"/>
          <w:lang w:val="en-US"/>
        </w:rPr>
        <w:t>committed</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in</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connection</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with</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the</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tendering</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process</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or</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with</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the</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execution</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the</w:t>
      </w:r>
      <w:r w:rsidRPr="00387B0C">
        <w:rPr>
          <w:rFonts w:ascii="Times New Roman" w:eastAsia="Calibri" w:hAnsi="Times New Roman" w:cs="Times New Roman"/>
          <w:spacing w:val="-6"/>
          <w:sz w:val="20"/>
          <w:szCs w:val="20"/>
          <w:lang w:val="en-US"/>
        </w:rPr>
        <w:t xml:space="preserve"> </w:t>
      </w:r>
      <w:r w:rsidRPr="00387B0C">
        <w:rPr>
          <w:rFonts w:ascii="Times New Roman" w:eastAsia="Calibri" w:hAnsi="Times New Roman" w:cs="Times New Roman"/>
          <w:sz w:val="20"/>
          <w:szCs w:val="20"/>
          <w:lang w:val="en-US"/>
        </w:rPr>
        <w:t>Contract (</w:t>
      </w:r>
      <w:r w:rsidRPr="00387B0C">
        <w:rPr>
          <w:rFonts w:ascii="Times New Roman" w:eastAsia="Calibri" w:hAnsi="Times New Roman" w:cs="Times New Roman"/>
          <w:i/>
          <w:sz w:val="20"/>
          <w:szCs w:val="20"/>
          <w:lang w:val="en-US"/>
        </w:rPr>
        <w:t>if not applicable, please indicate not applicable in the table below</w:t>
      </w:r>
      <w:r w:rsidRPr="00387B0C">
        <w:rPr>
          <w:rFonts w:ascii="Times New Roman" w:eastAsia="Calibri" w:hAnsi="Times New Roman" w:cs="Times New Roman"/>
          <w:sz w:val="20"/>
          <w:szCs w:val="20"/>
          <w:lang w:val="en-US"/>
        </w:rPr>
        <w:t>):</w:t>
      </w:r>
    </w:p>
    <w:p w14:paraId="6E6C2E03" w14:textId="77777777" w:rsidR="00F90872" w:rsidRPr="00387B0C" w:rsidRDefault="00F90872" w:rsidP="00F90872">
      <w:pPr>
        <w:widowControl w:val="0"/>
        <w:autoSpaceDE w:val="0"/>
        <w:autoSpaceDN w:val="0"/>
        <w:spacing w:before="10" w:after="0"/>
        <w:rPr>
          <w:rFonts w:ascii="Times New Roman" w:eastAsia="Calibri" w:hAnsi="Times New Roman" w:cs="Times New Roman"/>
          <w:sz w:val="20"/>
          <w:szCs w:val="20"/>
          <w:lang w:val="en-US"/>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835"/>
        <w:gridCol w:w="3118"/>
      </w:tblGrid>
      <w:tr w:rsidR="00F90872" w:rsidRPr="00387B0C" w14:paraId="70045802" w14:textId="77777777" w:rsidTr="00190FBB">
        <w:trPr>
          <w:trHeight w:val="453"/>
        </w:trPr>
        <w:tc>
          <w:tcPr>
            <w:tcW w:w="2977" w:type="dxa"/>
          </w:tcPr>
          <w:p w14:paraId="472E0A46" w14:textId="77777777" w:rsidR="00F90872" w:rsidRPr="00387B0C" w:rsidRDefault="00F90872" w:rsidP="00190FBB">
            <w:pPr>
              <w:widowControl w:val="0"/>
              <w:autoSpaceDE w:val="0"/>
              <w:autoSpaceDN w:val="0"/>
              <w:spacing w:before="1" w:after="0"/>
              <w:ind w:left="107"/>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Name</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pacing w:val="-2"/>
                <w:sz w:val="20"/>
                <w:szCs w:val="20"/>
                <w:lang w:val="en-US"/>
              </w:rPr>
              <w:t>entity</w:t>
            </w:r>
          </w:p>
        </w:tc>
        <w:tc>
          <w:tcPr>
            <w:tcW w:w="2835" w:type="dxa"/>
          </w:tcPr>
          <w:p w14:paraId="4C4CE989" w14:textId="77777777" w:rsidR="00F90872" w:rsidRPr="00387B0C" w:rsidRDefault="00F90872" w:rsidP="00190FBB">
            <w:pPr>
              <w:widowControl w:val="0"/>
              <w:autoSpaceDE w:val="0"/>
              <w:autoSpaceDN w:val="0"/>
              <w:spacing w:before="1" w:after="0"/>
              <w:ind w:left="108"/>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Details</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z w:val="20"/>
                <w:szCs w:val="20"/>
                <w:lang w:val="en-US"/>
              </w:rPr>
              <w:t>of</w:t>
            </w:r>
            <w:r w:rsidRPr="00387B0C">
              <w:rPr>
                <w:rFonts w:ascii="Times New Roman" w:eastAsia="Calibri" w:hAnsi="Times New Roman" w:cs="Times New Roman"/>
                <w:spacing w:val="-7"/>
                <w:sz w:val="20"/>
                <w:szCs w:val="20"/>
                <w:lang w:val="en-US"/>
              </w:rPr>
              <w:t xml:space="preserve"> </w:t>
            </w:r>
            <w:r w:rsidRPr="00387B0C">
              <w:rPr>
                <w:rFonts w:ascii="Times New Roman" w:eastAsia="Calibri" w:hAnsi="Times New Roman" w:cs="Times New Roman"/>
                <w:spacing w:val="-2"/>
                <w:sz w:val="20"/>
                <w:szCs w:val="20"/>
                <w:lang w:val="en-US"/>
              </w:rPr>
              <w:t>disclosure</w:t>
            </w:r>
          </w:p>
        </w:tc>
        <w:tc>
          <w:tcPr>
            <w:tcW w:w="3118" w:type="dxa"/>
          </w:tcPr>
          <w:p w14:paraId="3DA7F8E6" w14:textId="77777777" w:rsidR="00F90872" w:rsidRPr="00387B0C" w:rsidRDefault="00F90872" w:rsidP="00190FBB">
            <w:pPr>
              <w:widowControl w:val="0"/>
              <w:autoSpaceDE w:val="0"/>
              <w:autoSpaceDN w:val="0"/>
              <w:spacing w:before="1" w:after="0"/>
              <w:ind w:left="108"/>
              <w:rPr>
                <w:rFonts w:ascii="Times New Roman" w:eastAsia="Calibri" w:hAnsi="Times New Roman" w:cs="Times New Roman"/>
                <w:sz w:val="20"/>
                <w:szCs w:val="20"/>
                <w:lang w:val="en-US"/>
              </w:rPr>
            </w:pPr>
            <w:r w:rsidRPr="00387B0C">
              <w:rPr>
                <w:rFonts w:ascii="Times New Roman" w:eastAsia="Calibri" w:hAnsi="Times New Roman" w:cs="Times New Roman"/>
                <w:sz w:val="20"/>
                <w:szCs w:val="20"/>
                <w:lang w:val="en-US"/>
              </w:rPr>
              <w:t>Measures</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taken</w:t>
            </w:r>
            <w:r w:rsidRPr="00387B0C">
              <w:rPr>
                <w:rFonts w:ascii="Times New Roman" w:eastAsia="Calibri" w:hAnsi="Times New Roman" w:cs="Times New Roman"/>
                <w:spacing w:val="-3"/>
                <w:sz w:val="20"/>
                <w:szCs w:val="20"/>
                <w:lang w:val="en-US"/>
              </w:rPr>
              <w:t xml:space="preserve"> </w:t>
            </w:r>
            <w:r w:rsidRPr="00387B0C">
              <w:rPr>
                <w:rFonts w:ascii="Times New Roman" w:eastAsia="Calibri" w:hAnsi="Times New Roman" w:cs="Times New Roman"/>
                <w:sz w:val="20"/>
                <w:szCs w:val="20"/>
                <w:lang w:val="en-US"/>
              </w:rPr>
              <w:t>or</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to</w:t>
            </w:r>
            <w:r w:rsidRPr="00387B0C">
              <w:rPr>
                <w:rFonts w:ascii="Times New Roman" w:eastAsia="Calibri" w:hAnsi="Times New Roman" w:cs="Times New Roman"/>
                <w:spacing w:val="-4"/>
                <w:sz w:val="20"/>
                <w:szCs w:val="20"/>
                <w:lang w:val="en-US"/>
              </w:rPr>
              <w:t xml:space="preserve"> </w:t>
            </w:r>
            <w:r w:rsidRPr="00387B0C">
              <w:rPr>
                <w:rFonts w:ascii="Times New Roman" w:eastAsia="Calibri" w:hAnsi="Times New Roman" w:cs="Times New Roman"/>
                <w:sz w:val="20"/>
                <w:szCs w:val="20"/>
                <w:lang w:val="en-US"/>
              </w:rPr>
              <w:t>be</w:t>
            </w:r>
            <w:r w:rsidRPr="00387B0C">
              <w:rPr>
                <w:rFonts w:ascii="Times New Roman" w:eastAsia="Calibri" w:hAnsi="Times New Roman" w:cs="Times New Roman"/>
                <w:spacing w:val="-5"/>
                <w:sz w:val="20"/>
                <w:szCs w:val="20"/>
                <w:lang w:val="en-US"/>
              </w:rPr>
              <w:t xml:space="preserve"> </w:t>
            </w:r>
            <w:r w:rsidRPr="00387B0C">
              <w:rPr>
                <w:rFonts w:ascii="Times New Roman" w:eastAsia="Calibri" w:hAnsi="Times New Roman" w:cs="Times New Roman"/>
                <w:spacing w:val="-4"/>
                <w:sz w:val="20"/>
                <w:szCs w:val="20"/>
                <w:lang w:val="en-US"/>
              </w:rPr>
              <w:t>taken</w:t>
            </w:r>
          </w:p>
        </w:tc>
      </w:tr>
      <w:tr w:rsidR="00F90872" w:rsidRPr="00387B0C" w14:paraId="2FB5AF6B" w14:textId="77777777" w:rsidTr="00190FBB">
        <w:trPr>
          <w:trHeight w:val="361"/>
        </w:trPr>
        <w:tc>
          <w:tcPr>
            <w:tcW w:w="2977" w:type="dxa"/>
          </w:tcPr>
          <w:p w14:paraId="71B1375D"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2835" w:type="dxa"/>
          </w:tcPr>
          <w:p w14:paraId="36A5E78B"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3118" w:type="dxa"/>
          </w:tcPr>
          <w:p w14:paraId="15B0839C"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r>
      <w:tr w:rsidR="00F90872" w:rsidRPr="00387B0C" w14:paraId="2D1146C1" w14:textId="77777777" w:rsidTr="00190FBB">
        <w:trPr>
          <w:trHeight w:val="364"/>
        </w:trPr>
        <w:tc>
          <w:tcPr>
            <w:tcW w:w="2977" w:type="dxa"/>
          </w:tcPr>
          <w:p w14:paraId="68177B1A"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2835" w:type="dxa"/>
          </w:tcPr>
          <w:p w14:paraId="67DA8F7A"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3118" w:type="dxa"/>
          </w:tcPr>
          <w:p w14:paraId="46BF1EE6"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r>
      <w:tr w:rsidR="00F90872" w:rsidRPr="00387B0C" w14:paraId="3E98A1CD" w14:textId="77777777" w:rsidTr="00190FBB">
        <w:trPr>
          <w:trHeight w:val="364"/>
        </w:trPr>
        <w:tc>
          <w:tcPr>
            <w:tcW w:w="2977" w:type="dxa"/>
          </w:tcPr>
          <w:p w14:paraId="0AD434DB"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2835" w:type="dxa"/>
          </w:tcPr>
          <w:p w14:paraId="09FC67C4"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3118" w:type="dxa"/>
          </w:tcPr>
          <w:p w14:paraId="33257224"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r>
      <w:tr w:rsidR="00F90872" w:rsidRPr="00387B0C" w14:paraId="4C1CE2F6" w14:textId="77777777" w:rsidTr="00190FBB">
        <w:trPr>
          <w:trHeight w:val="364"/>
        </w:trPr>
        <w:tc>
          <w:tcPr>
            <w:tcW w:w="2977" w:type="dxa"/>
          </w:tcPr>
          <w:p w14:paraId="0083FD55"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2835" w:type="dxa"/>
          </w:tcPr>
          <w:p w14:paraId="629A60C5"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3118" w:type="dxa"/>
          </w:tcPr>
          <w:p w14:paraId="577F5CED"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r>
    </w:tbl>
    <w:p w14:paraId="0B3BE2AB" w14:textId="77777777" w:rsidR="00F90872" w:rsidRPr="00387B0C" w:rsidRDefault="00F90872" w:rsidP="00F90872">
      <w:pPr>
        <w:widowControl w:val="0"/>
        <w:autoSpaceDE w:val="0"/>
        <w:autoSpaceDN w:val="0"/>
        <w:spacing w:before="39" w:after="0"/>
        <w:ind w:left="675" w:right="693"/>
        <w:rPr>
          <w:rFonts w:ascii="Times New Roman" w:eastAsia="Calibri" w:hAnsi="Times New Roman" w:cs="Times New Roman"/>
          <w:sz w:val="20"/>
          <w:szCs w:val="20"/>
          <w:lang w:val="en-US"/>
        </w:rPr>
      </w:pPr>
    </w:p>
    <w:p w14:paraId="137371CC"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We, or any of the Associated Entities and Persons, have paid, or will pay, the following commissions, gratuities or fees with respect to the tendering process or execution of the Contract [</w:t>
      </w:r>
      <w:r w:rsidRPr="00387B0C">
        <w:rPr>
          <w:rFonts w:ascii="Times New Roman" w:hAnsi="Times New Roman" w:cs="Times New Roman"/>
          <w:i/>
          <w:sz w:val="20"/>
          <w:szCs w:val="20"/>
          <w:lang w:val="en-US"/>
        </w:rPr>
        <w:t>insert complete name of each recipient,</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its</w:t>
      </w:r>
      <w:r w:rsidRPr="00387B0C">
        <w:rPr>
          <w:rFonts w:ascii="Times New Roman" w:hAnsi="Times New Roman" w:cs="Times New Roman"/>
          <w:i/>
          <w:spacing w:val="-5"/>
          <w:sz w:val="20"/>
          <w:szCs w:val="20"/>
          <w:lang w:val="en-US"/>
        </w:rPr>
        <w:t xml:space="preserve"> </w:t>
      </w:r>
      <w:r w:rsidRPr="00387B0C">
        <w:rPr>
          <w:rFonts w:ascii="Times New Roman" w:hAnsi="Times New Roman" w:cs="Times New Roman"/>
          <w:i/>
          <w:sz w:val="20"/>
          <w:szCs w:val="20"/>
          <w:lang w:val="en-US"/>
        </w:rPr>
        <w:t>full</w:t>
      </w:r>
      <w:r w:rsidRPr="00387B0C">
        <w:rPr>
          <w:rFonts w:ascii="Times New Roman" w:hAnsi="Times New Roman" w:cs="Times New Roman"/>
          <w:i/>
          <w:spacing w:val="-5"/>
          <w:sz w:val="20"/>
          <w:szCs w:val="20"/>
          <w:lang w:val="en-US"/>
        </w:rPr>
        <w:t xml:space="preserve"> </w:t>
      </w:r>
      <w:r w:rsidRPr="00387B0C">
        <w:rPr>
          <w:rFonts w:ascii="Times New Roman" w:hAnsi="Times New Roman" w:cs="Times New Roman"/>
          <w:i/>
          <w:sz w:val="20"/>
          <w:szCs w:val="20"/>
          <w:lang w:val="en-US"/>
        </w:rPr>
        <w:t>address,</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the</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reason</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for</w:t>
      </w:r>
      <w:r w:rsidRPr="00387B0C">
        <w:rPr>
          <w:rFonts w:ascii="Times New Roman" w:hAnsi="Times New Roman" w:cs="Times New Roman"/>
          <w:i/>
          <w:spacing w:val="-6"/>
          <w:sz w:val="20"/>
          <w:szCs w:val="20"/>
          <w:lang w:val="en-US"/>
        </w:rPr>
        <w:t xml:space="preserve"> </w:t>
      </w:r>
      <w:r w:rsidRPr="00387B0C">
        <w:rPr>
          <w:rFonts w:ascii="Times New Roman" w:hAnsi="Times New Roman" w:cs="Times New Roman"/>
          <w:i/>
          <w:sz w:val="20"/>
          <w:szCs w:val="20"/>
          <w:lang w:val="en-US"/>
        </w:rPr>
        <w:t>which</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each</w:t>
      </w:r>
      <w:r w:rsidRPr="00387B0C">
        <w:rPr>
          <w:rFonts w:ascii="Times New Roman" w:hAnsi="Times New Roman" w:cs="Times New Roman"/>
          <w:i/>
          <w:spacing w:val="-6"/>
          <w:sz w:val="20"/>
          <w:szCs w:val="20"/>
          <w:lang w:val="en-US"/>
        </w:rPr>
        <w:t xml:space="preserve"> </w:t>
      </w:r>
      <w:r w:rsidRPr="00387B0C">
        <w:rPr>
          <w:rFonts w:ascii="Times New Roman" w:hAnsi="Times New Roman" w:cs="Times New Roman"/>
          <w:i/>
          <w:sz w:val="20"/>
          <w:szCs w:val="20"/>
          <w:lang w:val="en-US"/>
        </w:rPr>
        <w:t>commission,</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gratuity</w:t>
      </w:r>
      <w:r w:rsidRPr="00387B0C">
        <w:rPr>
          <w:rFonts w:ascii="Times New Roman" w:hAnsi="Times New Roman" w:cs="Times New Roman"/>
          <w:i/>
          <w:spacing w:val="-5"/>
          <w:sz w:val="20"/>
          <w:szCs w:val="20"/>
          <w:lang w:val="en-US"/>
        </w:rPr>
        <w:t xml:space="preserve"> </w:t>
      </w:r>
      <w:r w:rsidRPr="00387B0C">
        <w:rPr>
          <w:rFonts w:ascii="Times New Roman" w:hAnsi="Times New Roman" w:cs="Times New Roman"/>
          <w:i/>
          <w:sz w:val="20"/>
          <w:szCs w:val="20"/>
          <w:lang w:val="en-US"/>
        </w:rPr>
        <w:t>or</w:t>
      </w:r>
      <w:r w:rsidRPr="00387B0C">
        <w:rPr>
          <w:rFonts w:ascii="Times New Roman" w:hAnsi="Times New Roman" w:cs="Times New Roman"/>
          <w:i/>
          <w:spacing w:val="-6"/>
          <w:sz w:val="20"/>
          <w:szCs w:val="20"/>
          <w:lang w:val="en-US"/>
        </w:rPr>
        <w:t xml:space="preserve"> </w:t>
      </w:r>
      <w:r w:rsidRPr="00387B0C">
        <w:rPr>
          <w:rFonts w:ascii="Times New Roman" w:hAnsi="Times New Roman" w:cs="Times New Roman"/>
          <w:i/>
          <w:sz w:val="20"/>
          <w:szCs w:val="20"/>
          <w:lang w:val="en-US"/>
        </w:rPr>
        <w:t>fee</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was</w:t>
      </w:r>
      <w:r w:rsidRPr="00387B0C">
        <w:rPr>
          <w:rFonts w:ascii="Times New Roman" w:hAnsi="Times New Roman" w:cs="Times New Roman"/>
          <w:i/>
          <w:spacing w:val="-5"/>
          <w:sz w:val="20"/>
          <w:szCs w:val="20"/>
          <w:lang w:val="en-US"/>
        </w:rPr>
        <w:t xml:space="preserve"> </w:t>
      </w:r>
      <w:r w:rsidRPr="00387B0C">
        <w:rPr>
          <w:rFonts w:ascii="Times New Roman" w:hAnsi="Times New Roman" w:cs="Times New Roman"/>
          <w:i/>
          <w:sz w:val="20"/>
          <w:szCs w:val="20"/>
          <w:lang w:val="en-US"/>
        </w:rPr>
        <w:t>paid,</w:t>
      </w:r>
      <w:r w:rsidRPr="00387B0C">
        <w:rPr>
          <w:rFonts w:ascii="Times New Roman" w:hAnsi="Times New Roman" w:cs="Times New Roman"/>
          <w:i/>
          <w:spacing w:val="-6"/>
          <w:sz w:val="20"/>
          <w:szCs w:val="20"/>
          <w:lang w:val="en-US"/>
        </w:rPr>
        <w:t xml:space="preserve"> </w:t>
      </w:r>
      <w:r w:rsidRPr="00387B0C">
        <w:rPr>
          <w:rFonts w:ascii="Times New Roman" w:hAnsi="Times New Roman" w:cs="Times New Roman"/>
          <w:i/>
          <w:sz w:val="20"/>
          <w:szCs w:val="20"/>
          <w:lang w:val="en-US"/>
        </w:rPr>
        <w:t>or</w:t>
      </w:r>
      <w:r w:rsidRPr="00387B0C">
        <w:rPr>
          <w:rFonts w:ascii="Times New Roman" w:hAnsi="Times New Roman" w:cs="Times New Roman"/>
          <w:i/>
          <w:spacing w:val="-6"/>
          <w:sz w:val="20"/>
          <w:szCs w:val="20"/>
          <w:lang w:val="en-US"/>
        </w:rPr>
        <w:t xml:space="preserve"> </w:t>
      </w:r>
      <w:r w:rsidRPr="00387B0C">
        <w:rPr>
          <w:rFonts w:ascii="Times New Roman" w:hAnsi="Times New Roman" w:cs="Times New Roman"/>
          <w:i/>
          <w:sz w:val="20"/>
          <w:szCs w:val="20"/>
          <w:lang w:val="en-US"/>
        </w:rPr>
        <w:t>will</w:t>
      </w:r>
      <w:r w:rsidRPr="00387B0C">
        <w:rPr>
          <w:rFonts w:ascii="Times New Roman" w:hAnsi="Times New Roman" w:cs="Times New Roman"/>
          <w:i/>
          <w:spacing w:val="-5"/>
          <w:sz w:val="20"/>
          <w:szCs w:val="20"/>
          <w:lang w:val="en-US"/>
        </w:rPr>
        <w:t xml:space="preserve"> </w:t>
      </w:r>
      <w:r w:rsidRPr="00387B0C">
        <w:rPr>
          <w:rFonts w:ascii="Times New Roman" w:hAnsi="Times New Roman" w:cs="Times New Roman"/>
          <w:i/>
          <w:sz w:val="20"/>
          <w:szCs w:val="20"/>
          <w:lang w:val="en-US"/>
        </w:rPr>
        <w:t>be</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paid,</w:t>
      </w:r>
      <w:r w:rsidRPr="00387B0C">
        <w:rPr>
          <w:rFonts w:ascii="Times New Roman" w:hAnsi="Times New Roman" w:cs="Times New Roman"/>
          <w:i/>
          <w:spacing w:val="-4"/>
          <w:sz w:val="20"/>
          <w:szCs w:val="20"/>
          <w:lang w:val="en-US"/>
        </w:rPr>
        <w:t xml:space="preserve"> </w:t>
      </w:r>
      <w:r w:rsidRPr="00387B0C">
        <w:rPr>
          <w:rFonts w:ascii="Times New Roman" w:hAnsi="Times New Roman" w:cs="Times New Roman"/>
          <w:i/>
          <w:sz w:val="20"/>
          <w:szCs w:val="20"/>
          <w:lang w:val="en-US"/>
        </w:rPr>
        <w:t>and</w:t>
      </w:r>
      <w:r w:rsidRPr="00387B0C">
        <w:rPr>
          <w:rFonts w:ascii="Times New Roman" w:hAnsi="Times New Roman" w:cs="Times New Roman"/>
          <w:i/>
          <w:spacing w:val="-6"/>
          <w:sz w:val="20"/>
          <w:szCs w:val="20"/>
          <w:lang w:val="en-US"/>
        </w:rPr>
        <w:t xml:space="preserve"> </w:t>
      </w:r>
      <w:r w:rsidRPr="00387B0C">
        <w:rPr>
          <w:rFonts w:ascii="Times New Roman" w:hAnsi="Times New Roman" w:cs="Times New Roman"/>
          <w:i/>
          <w:sz w:val="20"/>
          <w:szCs w:val="20"/>
          <w:lang w:val="en-US"/>
        </w:rPr>
        <w:t>the amount and currency of each such commission, gratuity or fee</w:t>
      </w:r>
      <w:r w:rsidRPr="00387B0C">
        <w:rPr>
          <w:rFonts w:ascii="Times New Roman" w:hAnsi="Times New Roman" w:cs="Times New Roman"/>
          <w:sz w:val="20"/>
          <w:szCs w:val="20"/>
          <w:lang w:val="en-US"/>
        </w:rPr>
        <w:t>]:</w:t>
      </w:r>
    </w:p>
    <w:p w14:paraId="4EE15103" w14:textId="77777777" w:rsidR="00F90872" w:rsidRPr="00387B0C" w:rsidRDefault="00F90872" w:rsidP="00F90872">
      <w:pPr>
        <w:widowControl w:val="0"/>
        <w:autoSpaceDE w:val="0"/>
        <w:autoSpaceDN w:val="0"/>
        <w:spacing w:before="6" w:after="1"/>
        <w:rPr>
          <w:rFonts w:ascii="Times New Roman" w:eastAsia="Calibri" w:hAnsi="Times New Roman" w:cs="Times New Roman"/>
          <w:sz w:val="20"/>
          <w:szCs w:val="20"/>
          <w:lang w:val="en-US"/>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843"/>
        <w:gridCol w:w="1701"/>
        <w:gridCol w:w="3118"/>
      </w:tblGrid>
      <w:tr w:rsidR="00F90872" w:rsidRPr="00387B0C" w14:paraId="242C14D7" w14:textId="77777777" w:rsidTr="00190FBB">
        <w:trPr>
          <w:trHeight w:val="453"/>
        </w:trPr>
        <w:tc>
          <w:tcPr>
            <w:tcW w:w="2410" w:type="dxa"/>
          </w:tcPr>
          <w:p w14:paraId="34EDB8E2" w14:textId="77777777" w:rsidR="00F90872" w:rsidRPr="00387B0C" w:rsidRDefault="00F90872" w:rsidP="00190FBB">
            <w:pPr>
              <w:rPr>
                <w:rFonts w:ascii="Times New Roman" w:hAnsi="Times New Roman" w:cs="Times New Roman"/>
                <w:sz w:val="20"/>
                <w:szCs w:val="20"/>
                <w:lang w:val="en-US"/>
              </w:rPr>
            </w:pPr>
            <w:r w:rsidRPr="00387B0C">
              <w:rPr>
                <w:rFonts w:ascii="Times New Roman" w:hAnsi="Times New Roman" w:cs="Times New Roman"/>
                <w:sz w:val="20"/>
                <w:szCs w:val="20"/>
                <w:lang w:val="en-US"/>
              </w:rPr>
              <w:t>Name</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of</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recipient</w:t>
            </w:r>
          </w:p>
        </w:tc>
        <w:tc>
          <w:tcPr>
            <w:tcW w:w="1843" w:type="dxa"/>
          </w:tcPr>
          <w:p w14:paraId="1EDA72F2" w14:textId="77777777" w:rsidR="00F90872" w:rsidRPr="00387B0C" w:rsidRDefault="00F90872" w:rsidP="00190FBB">
            <w:pPr>
              <w:rPr>
                <w:rFonts w:ascii="Times New Roman" w:hAnsi="Times New Roman" w:cs="Times New Roman"/>
                <w:sz w:val="20"/>
                <w:szCs w:val="20"/>
                <w:lang w:val="en-US"/>
              </w:rPr>
            </w:pPr>
            <w:r w:rsidRPr="00387B0C">
              <w:rPr>
                <w:rFonts w:ascii="Times New Roman" w:hAnsi="Times New Roman" w:cs="Times New Roman"/>
                <w:sz w:val="20"/>
                <w:szCs w:val="20"/>
                <w:lang w:val="en-US"/>
              </w:rPr>
              <w:t>Address</w:t>
            </w:r>
          </w:p>
        </w:tc>
        <w:tc>
          <w:tcPr>
            <w:tcW w:w="1701" w:type="dxa"/>
          </w:tcPr>
          <w:p w14:paraId="3D787446" w14:textId="77777777" w:rsidR="00F90872" w:rsidRPr="00387B0C" w:rsidRDefault="00F90872" w:rsidP="00190FBB">
            <w:pPr>
              <w:rPr>
                <w:rFonts w:ascii="Times New Roman" w:hAnsi="Times New Roman" w:cs="Times New Roman"/>
                <w:sz w:val="20"/>
                <w:szCs w:val="20"/>
                <w:lang w:val="en-US"/>
              </w:rPr>
            </w:pPr>
            <w:r w:rsidRPr="00387B0C">
              <w:rPr>
                <w:rFonts w:ascii="Times New Roman" w:hAnsi="Times New Roman" w:cs="Times New Roman"/>
                <w:sz w:val="20"/>
                <w:szCs w:val="20"/>
                <w:lang w:val="en-US"/>
              </w:rPr>
              <w:t>Reason</w:t>
            </w:r>
          </w:p>
        </w:tc>
        <w:tc>
          <w:tcPr>
            <w:tcW w:w="3118" w:type="dxa"/>
          </w:tcPr>
          <w:p w14:paraId="51116A69" w14:textId="77777777" w:rsidR="00F90872" w:rsidRPr="00387B0C" w:rsidRDefault="00F90872" w:rsidP="00190FBB">
            <w:pPr>
              <w:rPr>
                <w:rFonts w:ascii="Times New Roman" w:hAnsi="Times New Roman" w:cs="Times New Roman"/>
                <w:sz w:val="20"/>
                <w:szCs w:val="20"/>
                <w:lang w:val="en-US"/>
              </w:rPr>
            </w:pPr>
            <w:r w:rsidRPr="00387B0C">
              <w:rPr>
                <w:rFonts w:ascii="Times New Roman" w:hAnsi="Times New Roman" w:cs="Times New Roman"/>
                <w:sz w:val="20"/>
                <w:szCs w:val="20"/>
                <w:lang w:val="en-US"/>
              </w:rPr>
              <w:t>Amount</w:t>
            </w:r>
          </w:p>
        </w:tc>
      </w:tr>
      <w:tr w:rsidR="00F90872" w:rsidRPr="00387B0C" w14:paraId="244C3F3C" w14:textId="77777777" w:rsidTr="00190FBB">
        <w:trPr>
          <w:trHeight w:val="364"/>
        </w:trPr>
        <w:tc>
          <w:tcPr>
            <w:tcW w:w="2410" w:type="dxa"/>
          </w:tcPr>
          <w:p w14:paraId="4A2835A6"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1843" w:type="dxa"/>
          </w:tcPr>
          <w:p w14:paraId="039F0E54"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1701" w:type="dxa"/>
          </w:tcPr>
          <w:p w14:paraId="07F56B02"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3118" w:type="dxa"/>
          </w:tcPr>
          <w:p w14:paraId="6D16F1EF"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r>
      <w:tr w:rsidR="00F90872" w:rsidRPr="00387B0C" w14:paraId="00B39AD0" w14:textId="77777777" w:rsidTr="00190FBB">
        <w:trPr>
          <w:trHeight w:val="364"/>
        </w:trPr>
        <w:tc>
          <w:tcPr>
            <w:tcW w:w="2410" w:type="dxa"/>
          </w:tcPr>
          <w:p w14:paraId="1C22995F"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1843" w:type="dxa"/>
          </w:tcPr>
          <w:p w14:paraId="76628A4E"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1701" w:type="dxa"/>
          </w:tcPr>
          <w:p w14:paraId="3D60C666"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3118" w:type="dxa"/>
          </w:tcPr>
          <w:p w14:paraId="44A81ED5"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r>
      <w:tr w:rsidR="00F90872" w:rsidRPr="00387B0C" w14:paraId="3D3BD98E" w14:textId="77777777" w:rsidTr="00190FBB">
        <w:trPr>
          <w:trHeight w:val="362"/>
        </w:trPr>
        <w:tc>
          <w:tcPr>
            <w:tcW w:w="2410" w:type="dxa"/>
          </w:tcPr>
          <w:p w14:paraId="0546D158"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1843" w:type="dxa"/>
          </w:tcPr>
          <w:p w14:paraId="08D9BDCB"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1701" w:type="dxa"/>
          </w:tcPr>
          <w:p w14:paraId="2452C2CB"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3118" w:type="dxa"/>
          </w:tcPr>
          <w:p w14:paraId="16079DC2"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r>
      <w:tr w:rsidR="00F90872" w:rsidRPr="00387B0C" w14:paraId="5DB9E042" w14:textId="77777777" w:rsidTr="00190FBB">
        <w:trPr>
          <w:trHeight w:val="366"/>
        </w:trPr>
        <w:tc>
          <w:tcPr>
            <w:tcW w:w="2410" w:type="dxa"/>
          </w:tcPr>
          <w:p w14:paraId="3C15F603"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1843" w:type="dxa"/>
          </w:tcPr>
          <w:p w14:paraId="318BB605"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1701" w:type="dxa"/>
          </w:tcPr>
          <w:p w14:paraId="57D2AAFE"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c>
          <w:tcPr>
            <w:tcW w:w="3118" w:type="dxa"/>
          </w:tcPr>
          <w:p w14:paraId="47F6AF8F" w14:textId="77777777" w:rsidR="00F90872" w:rsidRPr="00387B0C" w:rsidRDefault="00F90872" w:rsidP="00190FBB">
            <w:pPr>
              <w:widowControl w:val="0"/>
              <w:autoSpaceDE w:val="0"/>
              <w:autoSpaceDN w:val="0"/>
              <w:spacing w:after="0"/>
              <w:rPr>
                <w:rFonts w:ascii="Times New Roman" w:eastAsia="Calibri" w:hAnsi="Times New Roman" w:cs="Times New Roman"/>
                <w:sz w:val="20"/>
                <w:szCs w:val="20"/>
                <w:lang w:val="en-US"/>
              </w:rPr>
            </w:pPr>
          </w:p>
        </w:tc>
      </w:tr>
    </w:tbl>
    <w:p w14:paraId="3EDD1F9D"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For the duration of the tendering process and, if we are successful, for the duration of the Contract, we will appoint and maintain in</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office an officer</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who shall</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be</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a person reasonably</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satisfactory to</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you and</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to whom</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you shall</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have</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full</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and</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immediate</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access,</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having</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the</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duty,</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and</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the</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necessary</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powers,</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to</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ensure</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compliance</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with</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 xml:space="preserve">this </w:t>
      </w:r>
      <w:r w:rsidRPr="00387B0C">
        <w:rPr>
          <w:rFonts w:ascii="Times New Roman" w:hAnsi="Times New Roman" w:cs="Times New Roman"/>
          <w:spacing w:val="-2"/>
          <w:sz w:val="20"/>
          <w:szCs w:val="20"/>
          <w:lang w:val="en-US"/>
        </w:rPr>
        <w:t>Covenant.</w:t>
      </w:r>
    </w:p>
    <w:p w14:paraId="4412A97E"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We grant the [</w:t>
      </w:r>
      <w:r w:rsidRPr="00387B0C">
        <w:rPr>
          <w:rFonts w:ascii="Times New Roman" w:hAnsi="Times New Roman" w:cs="Times New Roman"/>
          <w:i/>
          <w:sz w:val="20"/>
          <w:szCs w:val="20"/>
          <w:lang w:val="en-US"/>
        </w:rPr>
        <w:t>name of promoter</w:t>
      </w:r>
      <w:r w:rsidRPr="00387B0C">
        <w:rPr>
          <w:rFonts w:ascii="Times New Roman" w:hAnsi="Times New Roman" w:cs="Times New Roman"/>
          <w:sz w:val="20"/>
          <w:szCs w:val="20"/>
          <w:lang w:val="en-US"/>
        </w:rPr>
        <w:t>], the European Investment Bank, and any persons appointed by it and/or any authority or European Union institution or body having competence under European Union law, the right to (i) visit the sites, installations and works, (ii) interview our representatives and any other relevant person and (iii) inspect and copy our</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books and records in connection with the tendering process or the</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Contract, and we shall require our Associated Entities and Persons with knowledge of the Contract to respond to questions from the European</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Investment</w:t>
      </w:r>
      <w:r w:rsidRPr="00387B0C">
        <w:rPr>
          <w:rFonts w:ascii="Times New Roman" w:hAnsi="Times New Roman" w:cs="Times New Roman"/>
          <w:spacing w:val="-3"/>
          <w:sz w:val="20"/>
          <w:szCs w:val="20"/>
          <w:lang w:val="en-US"/>
        </w:rPr>
        <w:t xml:space="preserve"> </w:t>
      </w:r>
      <w:r w:rsidRPr="00387B0C">
        <w:rPr>
          <w:rFonts w:ascii="Times New Roman" w:hAnsi="Times New Roman" w:cs="Times New Roman"/>
          <w:sz w:val="20"/>
          <w:szCs w:val="20"/>
          <w:lang w:val="en-US"/>
        </w:rPr>
        <w:t>Bank</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and</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to</w:t>
      </w:r>
      <w:r w:rsidRPr="00387B0C">
        <w:rPr>
          <w:rFonts w:ascii="Times New Roman" w:hAnsi="Times New Roman" w:cs="Times New Roman"/>
          <w:spacing w:val="-3"/>
          <w:sz w:val="20"/>
          <w:szCs w:val="20"/>
          <w:lang w:val="en-US"/>
        </w:rPr>
        <w:t xml:space="preserve"> </w:t>
      </w:r>
      <w:r w:rsidRPr="00387B0C">
        <w:rPr>
          <w:rFonts w:ascii="Times New Roman" w:hAnsi="Times New Roman" w:cs="Times New Roman"/>
          <w:sz w:val="20"/>
          <w:szCs w:val="20"/>
          <w:lang w:val="en-US"/>
        </w:rPr>
        <w:t>provide</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to</w:t>
      </w:r>
      <w:r w:rsidRPr="00387B0C">
        <w:rPr>
          <w:rFonts w:ascii="Times New Roman" w:hAnsi="Times New Roman" w:cs="Times New Roman"/>
          <w:spacing w:val="-3"/>
          <w:sz w:val="20"/>
          <w:szCs w:val="20"/>
          <w:lang w:val="en-US"/>
        </w:rPr>
        <w:t xml:space="preserve"> </w:t>
      </w:r>
      <w:r w:rsidRPr="00387B0C">
        <w:rPr>
          <w:rFonts w:ascii="Times New Roman" w:hAnsi="Times New Roman" w:cs="Times New Roman"/>
          <w:sz w:val="20"/>
          <w:szCs w:val="20"/>
          <w:lang w:val="en-US"/>
        </w:rPr>
        <w:t>it</w:t>
      </w:r>
      <w:r w:rsidRPr="00387B0C">
        <w:rPr>
          <w:rFonts w:ascii="Times New Roman" w:hAnsi="Times New Roman" w:cs="Times New Roman"/>
          <w:spacing w:val="-3"/>
          <w:sz w:val="20"/>
          <w:szCs w:val="20"/>
          <w:lang w:val="en-US"/>
        </w:rPr>
        <w:t xml:space="preserve"> </w:t>
      </w:r>
      <w:r w:rsidRPr="00387B0C">
        <w:rPr>
          <w:rFonts w:ascii="Times New Roman" w:hAnsi="Times New Roman" w:cs="Times New Roman"/>
          <w:sz w:val="20"/>
          <w:szCs w:val="20"/>
          <w:lang w:val="en-US"/>
        </w:rPr>
        <w:t>any</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information</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or</w:t>
      </w:r>
      <w:r w:rsidRPr="00387B0C">
        <w:rPr>
          <w:rFonts w:ascii="Times New Roman" w:hAnsi="Times New Roman" w:cs="Times New Roman"/>
          <w:spacing w:val="-3"/>
          <w:sz w:val="20"/>
          <w:szCs w:val="20"/>
          <w:lang w:val="en-US"/>
        </w:rPr>
        <w:t xml:space="preserve"> </w:t>
      </w:r>
      <w:r w:rsidRPr="00387B0C">
        <w:rPr>
          <w:rFonts w:ascii="Times New Roman" w:hAnsi="Times New Roman" w:cs="Times New Roman"/>
          <w:sz w:val="20"/>
          <w:szCs w:val="20"/>
          <w:lang w:val="en-US"/>
        </w:rPr>
        <w:t>documents</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necessary</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for</w:t>
      </w:r>
      <w:r w:rsidRPr="00387B0C">
        <w:rPr>
          <w:rFonts w:ascii="Times New Roman" w:hAnsi="Times New Roman" w:cs="Times New Roman"/>
          <w:spacing w:val="-3"/>
          <w:sz w:val="20"/>
          <w:szCs w:val="20"/>
          <w:lang w:val="en-US"/>
        </w:rPr>
        <w:t xml:space="preserve"> </w:t>
      </w:r>
      <w:r w:rsidRPr="00387B0C">
        <w:rPr>
          <w:rFonts w:ascii="Times New Roman" w:hAnsi="Times New Roman" w:cs="Times New Roman"/>
          <w:sz w:val="20"/>
          <w:szCs w:val="20"/>
          <w:lang w:val="en-US"/>
        </w:rPr>
        <w:t>the</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investigation</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of allegations of Prohibited Conduct.</w:t>
      </w:r>
    </w:p>
    <w:p w14:paraId="1AFD305A"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We agree to preserve our books and records and ensure that the books and records of the Associated Entities are</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preserved generally in accordance</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with applicable law</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but</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in any case</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for</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at</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least</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6</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(six)</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years from</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the</w:t>
      </w:r>
      <w:r w:rsidRPr="00387B0C">
        <w:rPr>
          <w:rFonts w:ascii="Times New Roman" w:hAnsi="Times New Roman" w:cs="Times New Roman"/>
          <w:spacing w:val="-2"/>
          <w:sz w:val="20"/>
          <w:szCs w:val="20"/>
          <w:lang w:val="en-US"/>
        </w:rPr>
        <w:t xml:space="preserve"> </w:t>
      </w:r>
      <w:r w:rsidRPr="00387B0C">
        <w:rPr>
          <w:rFonts w:ascii="Times New Roman" w:hAnsi="Times New Roman" w:cs="Times New Roman"/>
          <w:sz w:val="20"/>
          <w:szCs w:val="20"/>
          <w:lang w:val="en-US"/>
        </w:rPr>
        <w:t>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7E349D8C"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We acknowledge that any failure to comply with the</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obligations under this Covenant of Integrity (including any omission or misrepresentation, made knowingly or recklessly, of a past conviction, exclusion, other sanction or enforcement action), or any unauthorised amendment to the Covenant, may be considered a breach of</w:t>
      </w:r>
      <w:r w:rsidRPr="00387B0C">
        <w:rPr>
          <w:rFonts w:ascii="Times New Roman" w:hAnsi="Times New Roman" w:cs="Times New Roman"/>
          <w:spacing w:val="-1"/>
          <w:sz w:val="20"/>
          <w:szCs w:val="20"/>
          <w:lang w:val="en-US"/>
        </w:rPr>
        <w:t xml:space="preserve"> </w:t>
      </w:r>
      <w:r w:rsidRPr="00387B0C">
        <w:rPr>
          <w:rFonts w:ascii="Times New Roman" w:hAnsi="Times New Roman" w:cs="Times New Roman"/>
          <w:sz w:val="20"/>
          <w:szCs w:val="20"/>
          <w:lang w:val="en-US"/>
        </w:rPr>
        <w:t>the EIB Group</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Anti-Fraud</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Policy</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and</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thus</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result</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in</w:t>
      </w:r>
      <w:r w:rsidRPr="00387B0C">
        <w:rPr>
          <w:rFonts w:ascii="Times New Roman" w:hAnsi="Times New Roman" w:cs="Times New Roman"/>
          <w:spacing w:val="-8"/>
          <w:sz w:val="20"/>
          <w:szCs w:val="20"/>
          <w:lang w:val="en-US"/>
        </w:rPr>
        <w:t xml:space="preserve"> </w:t>
      </w:r>
      <w:r w:rsidRPr="00387B0C">
        <w:rPr>
          <w:rFonts w:ascii="Times New Roman" w:hAnsi="Times New Roman" w:cs="Times New Roman"/>
          <w:sz w:val="20"/>
          <w:szCs w:val="20"/>
          <w:lang w:val="en-US"/>
        </w:rPr>
        <w:t>the</w:t>
      </w:r>
      <w:r w:rsidRPr="00387B0C">
        <w:rPr>
          <w:rFonts w:ascii="Times New Roman" w:hAnsi="Times New Roman" w:cs="Times New Roman"/>
          <w:spacing w:val="-8"/>
          <w:sz w:val="20"/>
          <w:szCs w:val="20"/>
          <w:lang w:val="en-US"/>
        </w:rPr>
        <w:t xml:space="preserve"> </w:t>
      </w:r>
      <w:r w:rsidRPr="00387B0C">
        <w:rPr>
          <w:rFonts w:ascii="Times New Roman" w:hAnsi="Times New Roman" w:cs="Times New Roman"/>
          <w:sz w:val="20"/>
          <w:szCs w:val="20"/>
          <w:lang w:val="en-US"/>
        </w:rPr>
        <w:t>rejection</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of</w:t>
      </w:r>
      <w:r w:rsidRPr="00387B0C">
        <w:rPr>
          <w:rFonts w:ascii="Times New Roman" w:hAnsi="Times New Roman" w:cs="Times New Roman"/>
          <w:spacing w:val="-8"/>
          <w:sz w:val="20"/>
          <w:szCs w:val="20"/>
          <w:lang w:val="en-US"/>
        </w:rPr>
        <w:t xml:space="preserve"> </w:t>
      </w:r>
      <w:r w:rsidRPr="00387B0C">
        <w:rPr>
          <w:rFonts w:ascii="Times New Roman" w:hAnsi="Times New Roman" w:cs="Times New Roman"/>
          <w:sz w:val="20"/>
          <w:szCs w:val="20"/>
          <w:lang w:val="en-US"/>
        </w:rPr>
        <w:t>our</w:t>
      </w:r>
      <w:r w:rsidRPr="00387B0C">
        <w:rPr>
          <w:rFonts w:ascii="Times New Roman" w:hAnsi="Times New Roman" w:cs="Times New Roman"/>
          <w:spacing w:val="-7"/>
          <w:sz w:val="20"/>
          <w:szCs w:val="20"/>
          <w:lang w:val="en-US"/>
        </w:rPr>
        <w:t xml:space="preserve"> </w:t>
      </w:r>
      <w:r w:rsidRPr="00387B0C">
        <w:rPr>
          <w:rFonts w:ascii="Times New Roman" w:hAnsi="Times New Roman" w:cs="Times New Roman"/>
          <w:sz w:val="20"/>
          <w:szCs w:val="20"/>
          <w:lang w:val="en-US"/>
        </w:rPr>
        <w:t>tender</w:t>
      </w:r>
      <w:r w:rsidRPr="00387B0C">
        <w:rPr>
          <w:rFonts w:ascii="Times New Roman" w:hAnsi="Times New Roman" w:cs="Times New Roman"/>
          <w:spacing w:val="-7"/>
          <w:sz w:val="20"/>
          <w:szCs w:val="20"/>
          <w:lang w:val="en-US"/>
        </w:rPr>
        <w:t xml:space="preserve"> </w:t>
      </w:r>
      <w:r w:rsidRPr="00387B0C">
        <w:rPr>
          <w:rFonts w:ascii="Times New Roman" w:hAnsi="Times New Roman" w:cs="Times New Roman"/>
          <w:sz w:val="20"/>
          <w:szCs w:val="20"/>
          <w:lang w:val="en-US"/>
        </w:rPr>
        <w:t>for</w:t>
      </w:r>
      <w:r w:rsidRPr="00387B0C">
        <w:rPr>
          <w:rFonts w:ascii="Times New Roman" w:hAnsi="Times New Roman" w:cs="Times New Roman"/>
          <w:spacing w:val="-7"/>
          <w:sz w:val="20"/>
          <w:szCs w:val="20"/>
          <w:lang w:val="en-US"/>
        </w:rPr>
        <w:t xml:space="preserve"> </w:t>
      </w:r>
      <w:r w:rsidRPr="00387B0C">
        <w:rPr>
          <w:rFonts w:ascii="Times New Roman" w:hAnsi="Times New Roman" w:cs="Times New Roman"/>
          <w:sz w:val="20"/>
          <w:szCs w:val="20"/>
          <w:lang w:val="en-US"/>
        </w:rPr>
        <w:t>the</w:t>
      </w:r>
      <w:r w:rsidRPr="00387B0C">
        <w:rPr>
          <w:rFonts w:ascii="Times New Roman" w:hAnsi="Times New Roman" w:cs="Times New Roman"/>
          <w:spacing w:val="-8"/>
          <w:sz w:val="20"/>
          <w:szCs w:val="20"/>
          <w:lang w:val="en-US"/>
        </w:rPr>
        <w:t xml:space="preserve"> </w:t>
      </w:r>
      <w:r w:rsidRPr="00387B0C">
        <w:rPr>
          <w:rFonts w:ascii="Times New Roman" w:hAnsi="Times New Roman" w:cs="Times New Roman"/>
          <w:sz w:val="20"/>
          <w:szCs w:val="20"/>
          <w:lang w:val="en-US"/>
        </w:rPr>
        <w:t>Contract</w:t>
      </w:r>
      <w:r w:rsidRPr="00387B0C">
        <w:rPr>
          <w:rFonts w:ascii="Times New Roman" w:hAnsi="Times New Roman" w:cs="Times New Roman"/>
          <w:spacing w:val="-8"/>
          <w:sz w:val="20"/>
          <w:szCs w:val="20"/>
          <w:lang w:val="en-US"/>
        </w:rPr>
        <w:t xml:space="preserve"> </w:t>
      </w:r>
      <w:r w:rsidRPr="00387B0C">
        <w:rPr>
          <w:rFonts w:ascii="Times New Roman" w:hAnsi="Times New Roman" w:cs="Times New Roman"/>
          <w:sz w:val="20"/>
          <w:szCs w:val="20"/>
          <w:lang w:val="en-US"/>
        </w:rPr>
        <w:t>and/or</w:t>
      </w:r>
      <w:r w:rsidRPr="00387B0C">
        <w:rPr>
          <w:rFonts w:ascii="Times New Roman" w:hAnsi="Times New Roman" w:cs="Times New Roman"/>
          <w:spacing w:val="-7"/>
          <w:sz w:val="20"/>
          <w:szCs w:val="20"/>
          <w:lang w:val="en-US"/>
        </w:rPr>
        <w:t xml:space="preserve"> </w:t>
      </w:r>
      <w:r w:rsidRPr="00387B0C">
        <w:rPr>
          <w:rFonts w:ascii="Times New Roman" w:hAnsi="Times New Roman" w:cs="Times New Roman"/>
          <w:sz w:val="20"/>
          <w:szCs w:val="20"/>
          <w:lang w:val="en-US"/>
        </w:rPr>
        <w:t>cause</w:t>
      </w:r>
      <w:r w:rsidRPr="00387B0C">
        <w:rPr>
          <w:rFonts w:ascii="Times New Roman" w:hAnsi="Times New Roman" w:cs="Times New Roman"/>
          <w:spacing w:val="-8"/>
          <w:sz w:val="20"/>
          <w:szCs w:val="20"/>
          <w:lang w:val="en-US"/>
        </w:rPr>
        <w:t xml:space="preserve"> </w:t>
      </w:r>
      <w:r w:rsidRPr="00387B0C">
        <w:rPr>
          <w:rFonts w:ascii="Times New Roman" w:hAnsi="Times New Roman" w:cs="Times New Roman"/>
          <w:sz w:val="20"/>
          <w:szCs w:val="20"/>
          <w:lang w:val="en-US"/>
        </w:rPr>
        <w:t>the</w:t>
      </w:r>
      <w:r w:rsidRPr="00387B0C">
        <w:rPr>
          <w:rFonts w:ascii="Times New Roman" w:hAnsi="Times New Roman" w:cs="Times New Roman"/>
          <w:spacing w:val="-8"/>
          <w:sz w:val="20"/>
          <w:szCs w:val="20"/>
          <w:lang w:val="en-US"/>
        </w:rPr>
        <w:t xml:space="preserve"> </w:t>
      </w:r>
      <w:r w:rsidRPr="00387B0C">
        <w:rPr>
          <w:rFonts w:ascii="Times New Roman" w:hAnsi="Times New Roman" w:cs="Times New Roman"/>
          <w:sz w:val="20"/>
          <w:szCs w:val="20"/>
          <w:lang w:val="en-US"/>
        </w:rPr>
        <w:t>initiation of exclusion proceedings by the EIB against us and/or any of the Associated Entities and Persons.</w:t>
      </w:r>
    </w:p>
    <w:p w14:paraId="438CEE2F"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SIGNED by a duly authorised representative with the requisite power and authority to sign on behalf of its company and, in the case of a joint venture bid, on behalf of each member thereof:</w:t>
      </w:r>
    </w:p>
    <w:p w14:paraId="109A5153"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Date:</w:t>
      </w:r>
    </w:p>
    <w:p w14:paraId="0B2EA53D"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Name</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of</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company:</w:t>
      </w:r>
    </w:p>
    <w:p w14:paraId="1785BE99"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Name</w:t>
      </w:r>
      <w:r w:rsidRPr="00387B0C">
        <w:rPr>
          <w:rFonts w:ascii="Times New Roman" w:hAnsi="Times New Roman" w:cs="Times New Roman"/>
          <w:spacing w:val="-5"/>
          <w:sz w:val="20"/>
          <w:szCs w:val="20"/>
          <w:lang w:val="en-US"/>
        </w:rPr>
        <w:t xml:space="preserve"> </w:t>
      </w:r>
      <w:r w:rsidRPr="00387B0C">
        <w:rPr>
          <w:rFonts w:ascii="Times New Roman" w:hAnsi="Times New Roman" w:cs="Times New Roman"/>
          <w:sz w:val="20"/>
          <w:szCs w:val="20"/>
          <w:lang w:val="en-US"/>
        </w:rPr>
        <w:t>of</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signatory:</w:t>
      </w:r>
    </w:p>
    <w:p w14:paraId="00EDB838"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Position</w:t>
      </w:r>
      <w:r w:rsidRPr="00387B0C">
        <w:rPr>
          <w:rFonts w:ascii="Times New Roman" w:hAnsi="Times New Roman" w:cs="Times New Roman"/>
          <w:spacing w:val="-4"/>
          <w:sz w:val="20"/>
          <w:szCs w:val="20"/>
          <w:lang w:val="en-US"/>
        </w:rPr>
        <w:t xml:space="preserve"> </w:t>
      </w:r>
      <w:r w:rsidRPr="00387B0C">
        <w:rPr>
          <w:rFonts w:ascii="Times New Roman" w:hAnsi="Times New Roman" w:cs="Times New Roman"/>
          <w:sz w:val="20"/>
          <w:szCs w:val="20"/>
          <w:lang w:val="en-US"/>
        </w:rPr>
        <w:t>of</w:t>
      </w:r>
      <w:r w:rsidRPr="00387B0C">
        <w:rPr>
          <w:rFonts w:ascii="Times New Roman" w:hAnsi="Times New Roman" w:cs="Times New Roman"/>
          <w:spacing w:val="-6"/>
          <w:sz w:val="20"/>
          <w:szCs w:val="20"/>
          <w:lang w:val="en-US"/>
        </w:rPr>
        <w:t xml:space="preserve"> </w:t>
      </w:r>
      <w:r w:rsidRPr="00387B0C">
        <w:rPr>
          <w:rFonts w:ascii="Times New Roman" w:hAnsi="Times New Roman" w:cs="Times New Roman"/>
          <w:sz w:val="20"/>
          <w:szCs w:val="20"/>
          <w:lang w:val="en-US"/>
        </w:rPr>
        <w:t>signatory:</w:t>
      </w:r>
    </w:p>
    <w:p w14:paraId="3AC0FE82" w14:textId="77777777" w:rsidR="00F90872" w:rsidRPr="00387B0C" w:rsidRDefault="00F90872" w:rsidP="00F90872">
      <w:pPr>
        <w:rPr>
          <w:rFonts w:ascii="Times New Roman" w:hAnsi="Times New Roman" w:cs="Times New Roman"/>
          <w:sz w:val="20"/>
          <w:szCs w:val="20"/>
          <w:lang w:val="en-US"/>
        </w:rPr>
      </w:pPr>
      <w:r w:rsidRPr="00387B0C">
        <w:rPr>
          <w:rFonts w:ascii="Times New Roman" w:hAnsi="Times New Roman" w:cs="Times New Roman"/>
          <w:sz w:val="20"/>
          <w:szCs w:val="20"/>
          <w:lang w:val="en-US"/>
        </w:rPr>
        <w:t>Signature:</w:t>
      </w:r>
    </w:p>
    <w:p w14:paraId="18F0839E" w14:textId="77777777" w:rsidR="00F90872" w:rsidRPr="00387B0C" w:rsidRDefault="00F90872" w:rsidP="00F90872">
      <w:pPr>
        <w:widowControl w:val="0"/>
        <w:autoSpaceDE w:val="0"/>
        <w:autoSpaceDN w:val="0"/>
        <w:spacing w:after="0"/>
        <w:rPr>
          <w:rFonts w:ascii="Times New Roman" w:eastAsia="Calibri" w:hAnsi="Times New Roman" w:cs="Times New Roman"/>
          <w:sz w:val="20"/>
          <w:szCs w:val="20"/>
          <w:lang w:val="en-US"/>
        </w:rPr>
      </w:pPr>
    </w:p>
    <w:p w14:paraId="2BBB5B1B" w14:textId="77777777" w:rsidR="00F90872" w:rsidRPr="00387B0C" w:rsidRDefault="00F90872" w:rsidP="00D0385A">
      <w:pPr>
        <w:widowControl w:val="0"/>
        <w:autoSpaceDE w:val="0"/>
        <w:autoSpaceDN w:val="0"/>
        <w:spacing w:after="0"/>
        <w:ind w:right="692"/>
        <w:rPr>
          <w:rFonts w:ascii="Times New Roman" w:eastAsia="Calibri" w:hAnsi="Times New Roman" w:cs="Times New Roman"/>
          <w:sz w:val="20"/>
          <w:szCs w:val="20"/>
          <w:lang w:val="en-US"/>
        </w:rPr>
      </w:pPr>
      <w:r w:rsidRPr="00387B0C">
        <w:rPr>
          <w:rFonts w:ascii="Times New Roman" w:eastAsia="Calibri" w:hAnsi="Times New Roman" w:cs="Times New Roman"/>
          <w:b/>
          <w:sz w:val="20"/>
          <w:szCs w:val="20"/>
          <w:u w:val="single"/>
          <w:lang w:val="en-US"/>
        </w:rPr>
        <w:t>Note:</w:t>
      </w:r>
      <w:r w:rsidRPr="00387B0C">
        <w:rPr>
          <w:rFonts w:ascii="Times New Roman" w:eastAsia="Calibri" w:hAnsi="Times New Roman" w:cs="Times New Roman"/>
          <w:b/>
          <w:sz w:val="20"/>
          <w:szCs w:val="20"/>
          <w:lang w:val="en-US"/>
        </w:rPr>
        <w:t xml:space="preserve"> </w:t>
      </w:r>
      <w:r w:rsidRPr="00387B0C">
        <w:rPr>
          <w:rFonts w:ascii="Times New Roman" w:eastAsia="Calibri" w:hAnsi="Times New Roman" w:cs="Times New Roman"/>
          <w:sz w:val="20"/>
          <w:szCs w:val="20"/>
          <w:lang w:val="en-US"/>
        </w:rPr>
        <w:t>This Covenant must be sent to the Bank together with the contract in the case of an international procurement procedure</w:t>
      </w:r>
      <w:r w:rsidRPr="00387B0C">
        <w:rPr>
          <w:rFonts w:ascii="Times New Roman" w:eastAsia="Calibri" w:hAnsi="Times New Roman" w:cs="Times New Roman"/>
          <w:sz w:val="20"/>
          <w:szCs w:val="20"/>
        </w:rPr>
        <w:t xml:space="preserve">. </w:t>
      </w:r>
      <w:r w:rsidRPr="00387B0C">
        <w:rPr>
          <w:rFonts w:ascii="Times New Roman" w:eastAsia="Calibri" w:hAnsi="Times New Roman" w:cs="Times New Roman"/>
          <w:sz w:val="20"/>
          <w:szCs w:val="20"/>
          <w:lang w:val="en-US"/>
        </w:rPr>
        <w:t>In other cases, it must be kept by the promoter and be made available, upon request, to the Bank.</w:t>
      </w:r>
    </w:p>
    <w:p w14:paraId="4DA2E97C" w14:textId="77777777" w:rsidR="00F90872" w:rsidRPr="00387B0C" w:rsidRDefault="00F90872" w:rsidP="00F90872">
      <w:pPr>
        <w:widowControl w:val="0"/>
        <w:autoSpaceDE w:val="0"/>
        <w:autoSpaceDN w:val="0"/>
        <w:spacing w:after="0"/>
        <w:ind w:left="675" w:right="692"/>
        <w:rPr>
          <w:rFonts w:ascii="Times New Roman" w:eastAsia="Calibri" w:hAnsi="Times New Roman" w:cs="Times New Roman"/>
          <w:sz w:val="20"/>
          <w:szCs w:val="20"/>
          <w:lang w:val="en-US"/>
        </w:rPr>
      </w:pPr>
    </w:p>
    <w:p w14:paraId="7DE4093E" w14:textId="3F8D8E2A" w:rsidR="00F90872" w:rsidRPr="00387B0C" w:rsidRDefault="00F90872" w:rsidP="00F90872">
      <w:pPr>
        <w:ind w:right="64"/>
        <w:rPr>
          <w:rFonts w:ascii="Times New Roman" w:eastAsia="Calibri" w:hAnsi="Times New Roman" w:cs="Times New Roman"/>
          <w:sz w:val="20"/>
          <w:szCs w:val="20"/>
        </w:rPr>
      </w:pPr>
      <w:r w:rsidRPr="00387B0C">
        <w:rPr>
          <w:rFonts w:ascii="Times New Roman" w:eastAsia="Calibri" w:hAnsi="Times New Roman" w:cs="Times New Roman"/>
          <w:b/>
          <w:sz w:val="20"/>
          <w:szCs w:val="20"/>
        </w:rPr>
        <w:t>This document is being executed in English and Ukraine. The English version is the operative document and the Ukrainian version is for convenience only. To the extent of any inconsistencies between the two versions the English version shall prevail.</w:t>
      </w:r>
    </w:p>
    <w:p w14:paraId="2AE504A2" w14:textId="77777777" w:rsidR="00F90872" w:rsidRDefault="00F90872" w:rsidP="00F90872">
      <w:pP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br w:type="page"/>
      </w:r>
    </w:p>
    <w:p w14:paraId="13651E5D" w14:textId="77777777" w:rsidR="00F90872" w:rsidRPr="00196739" w:rsidRDefault="00F90872" w:rsidP="00F90872">
      <w:pPr>
        <w:spacing w:after="0"/>
        <w:jc w:val="right"/>
        <w:rPr>
          <w:rFonts w:ascii="Times New Roman" w:eastAsia="Calibri" w:hAnsi="Times New Roman" w:cs="Times New Roman"/>
          <w:b/>
          <w:iCs/>
          <w:lang w:val="ru-RU"/>
        </w:rPr>
      </w:pPr>
      <w:r w:rsidRPr="00196739">
        <w:rPr>
          <w:rFonts w:ascii="Times New Roman" w:eastAsia="Calibri" w:hAnsi="Times New Roman" w:cs="Times New Roman"/>
          <w:b/>
          <w:iCs/>
          <w:lang w:val="ru-RU"/>
        </w:rPr>
        <w:t>Додаток 7</w:t>
      </w:r>
    </w:p>
    <w:p w14:paraId="294A8D15" w14:textId="77777777" w:rsidR="00F90872" w:rsidRPr="00196739" w:rsidRDefault="00F90872" w:rsidP="00F90872">
      <w:pPr>
        <w:spacing w:after="0"/>
        <w:jc w:val="right"/>
        <w:rPr>
          <w:rFonts w:ascii="Times New Roman" w:eastAsia="Calibri" w:hAnsi="Times New Roman" w:cs="Times New Roman"/>
          <w:bCs/>
          <w:iCs/>
          <w:lang w:val="ru-RU"/>
        </w:rPr>
      </w:pPr>
      <w:r w:rsidRPr="00196739">
        <w:rPr>
          <w:rFonts w:ascii="Times New Roman" w:eastAsia="Calibri" w:hAnsi="Times New Roman" w:cs="Times New Roman"/>
          <w:bCs/>
          <w:iCs/>
          <w:lang w:val="ru-RU"/>
        </w:rPr>
        <w:t>до тендерної документації</w:t>
      </w:r>
    </w:p>
    <w:p w14:paraId="2C133A6B" w14:textId="77777777" w:rsidR="00F90872" w:rsidRPr="00196739" w:rsidRDefault="00F90872" w:rsidP="00F90872">
      <w:pPr>
        <w:ind w:left="4956" w:firstLine="707"/>
        <w:jc w:val="right"/>
        <w:rPr>
          <w:rFonts w:ascii="Times New Roman" w:eastAsia="Calibri" w:hAnsi="Times New Roman" w:cs="Times New Roman"/>
          <w:i/>
          <w:lang w:val="ru-RU"/>
        </w:rPr>
      </w:pPr>
      <w:r w:rsidRPr="00196739">
        <w:rPr>
          <w:rFonts w:ascii="Times New Roman" w:eastAsia="Calibri" w:hAnsi="Times New Roman" w:cs="Times New Roman"/>
          <w:i/>
          <w:lang w:val="ru-RU"/>
        </w:rPr>
        <w:t>Подається у наведеному нижче вигляді, на фірмовому бланку учасника (за наявністю)</w:t>
      </w:r>
    </w:p>
    <w:p w14:paraId="78B4E1E6" w14:textId="77777777" w:rsidR="00F90872" w:rsidRPr="00D0385A" w:rsidRDefault="00F90872" w:rsidP="00F90872">
      <w:pPr>
        <w:jc w:val="right"/>
        <w:rPr>
          <w:rFonts w:eastAsia="Calibri"/>
          <w:lang w:val="ru-RU"/>
        </w:rPr>
      </w:pPr>
      <w:r w:rsidRPr="00196739">
        <w:rPr>
          <w:rFonts w:ascii="Times New Roman" w:eastAsia="Calibri" w:hAnsi="Times New Roman" w:cs="Times New Roman"/>
          <w:i/>
          <w:lang w:val="ru-RU"/>
        </w:rPr>
        <w:t>Учасник не повинен відступати від даної форми</w:t>
      </w:r>
    </w:p>
    <w:p w14:paraId="4E4B3C40" w14:textId="77777777" w:rsidR="00F90872" w:rsidRPr="00D0385A" w:rsidRDefault="00F90872" w:rsidP="00F90872">
      <w:pPr>
        <w:jc w:val="right"/>
        <w:rPr>
          <w:rFonts w:eastAsia="Calibri"/>
          <w:b/>
          <w:lang w:val="ru-RU"/>
        </w:rPr>
      </w:pPr>
    </w:p>
    <w:p w14:paraId="37533B4B" w14:textId="77777777" w:rsidR="00F90872" w:rsidRPr="00196739" w:rsidRDefault="00F90872" w:rsidP="00196739">
      <w:pPr>
        <w:spacing w:after="0"/>
        <w:jc w:val="center"/>
        <w:rPr>
          <w:rFonts w:ascii="Times New Roman" w:eastAsia="Calibri" w:hAnsi="Times New Roman" w:cs="Times New Roman"/>
          <w:b/>
          <w:sz w:val="20"/>
          <w:szCs w:val="20"/>
          <w:lang w:val="ru-RU"/>
        </w:rPr>
      </w:pPr>
      <w:r w:rsidRPr="00196739">
        <w:rPr>
          <w:rFonts w:ascii="Times New Roman" w:eastAsia="Calibri" w:hAnsi="Times New Roman" w:cs="Times New Roman"/>
          <w:b/>
          <w:sz w:val="20"/>
          <w:szCs w:val="20"/>
          <w:lang w:val="ru-RU"/>
        </w:rPr>
        <w:t>ДОГОВІРНЕ ЗОБОВʼЯЗАННЯ ЩОДО ДОТРИМАННЯ</w:t>
      </w:r>
    </w:p>
    <w:p w14:paraId="6AD8918E" w14:textId="1CBEFDDE" w:rsidR="00F90872" w:rsidRPr="00196739" w:rsidRDefault="00F90872" w:rsidP="00196739">
      <w:pPr>
        <w:spacing w:after="0"/>
        <w:jc w:val="center"/>
        <w:rPr>
          <w:rFonts w:ascii="Times New Roman" w:eastAsia="Calibri" w:hAnsi="Times New Roman" w:cs="Times New Roman"/>
          <w:b/>
          <w:sz w:val="20"/>
          <w:szCs w:val="20"/>
          <w:lang w:val="ru-RU"/>
        </w:rPr>
      </w:pPr>
      <w:r w:rsidRPr="00196739">
        <w:rPr>
          <w:rFonts w:ascii="Times New Roman" w:eastAsia="Calibri" w:hAnsi="Times New Roman" w:cs="Times New Roman"/>
          <w:b/>
          <w:sz w:val="20"/>
          <w:szCs w:val="20"/>
          <w:lang w:val="ru-RU"/>
        </w:rPr>
        <w:t>ЕКОЛОГІЧНИХ ТА СОЦІАЛЬНИХ СТАНДАРТІВ</w:t>
      </w:r>
    </w:p>
    <w:p w14:paraId="5A39E475" w14:textId="77777777" w:rsidR="00196739" w:rsidRDefault="00196739" w:rsidP="00F90872">
      <w:pPr>
        <w:rPr>
          <w:b/>
          <w:bCs/>
          <w:lang w:val="ru-RU"/>
        </w:rPr>
      </w:pPr>
    </w:p>
    <w:p w14:paraId="53347EFE"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Ми, [</w:t>
      </w:r>
      <w:r w:rsidRPr="00196739">
        <w:rPr>
          <w:rFonts w:ascii="Times New Roman" w:hAnsi="Times New Roman" w:cs="Times New Roman"/>
          <w:highlight w:val="lightGray"/>
          <w:lang w:val="uk-UA"/>
        </w:rPr>
        <w:t>назва (головного) учасника тендеру</w:t>
      </w:r>
      <w:r w:rsidRPr="00196739">
        <w:rPr>
          <w:rFonts w:ascii="Times New Roman" w:hAnsi="Times New Roman" w:cs="Times New Roman"/>
          <w:lang w:val="uk-UA"/>
        </w:rPr>
        <w:t>], зобов'язуємося і гарантуємо, що всі наші учасники спільного підприємства та субпідрядники, якщо такі є, для договору [</w:t>
      </w:r>
      <w:r w:rsidRPr="00196739">
        <w:rPr>
          <w:rFonts w:ascii="Times New Roman" w:hAnsi="Times New Roman" w:cs="Times New Roman"/>
          <w:highlight w:val="lightGray"/>
          <w:lang w:val="uk-UA"/>
        </w:rPr>
        <w:t>назва договору</w:t>
      </w:r>
      <w:r w:rsidRPr="00196739">
        <w:rPr>
          <w:rFonts w:ascii="Times New Roman" w:hAnsi="Times New Roman" w:cs="Times New Roman"/>
          <w:lang w:val="uk-UA"/>
        </w:rPr>
        <w:t>], яким керує [</w:t>
      </w:r>
      <w:r w:rsidRPr="00196739">
        <w:rPr>
          <w:rFonts w:ascii="Times New Roman" w:hAnsi="Times New Roman" w:cs="Times New Roman"/>
          <w:highlight w:val="lightGray"/>
          <w:lang w:val="uk-UA"/>
        </w:rPr>
        <w:t>назва замовника</w:t>
      </w:r>
      <w:r w:rsidRPr="00196739">
        <w:rPr>
          <w:rFonts w:ascii="Times New Roman" w:hAnsi="Times New Roman" w:cs="Times New Roman"/>
          <w:lang w:val="uk-UA"/>
        </w:rPr>
        <w:t>] («Договір»), дотримуються усіх законів і нормативних актів у сфері праці, охорони здоров'я та безпеки, що застосовуються в Україні, а також всіх національних законів і нормативних актів та будь-яких зобов'язань за відповідними міжнародними конвенціями та багатосторонніми угодами з питань навколишнього середовища, які застосовуються, ратифіковані та діють в Україні.</w:t>
      </w:r>
    </w:p>
    <w:p w14:paraId="1FF8B79C" w14:textId="77777777" w:rsidR="00196739" w:rsidRPr="00196739" w:rsidRDefault="00196739" w:rsidP="00196739">
      <w:pPr>
        <w:rPr>
          <w:rFonts w:ascii="Times New Roman" w:hAnsi="Times New Roman" w:cs="Times New Roman"/>
          <w:b/>
          <w:bCs/>
          <w:i/>
          <w:iCs/>
          <w:lang w:val="uk-UA"/>
        </w:rPr>
      </w:pPr>
      <w:r w:rsidRPr="00196739">
        <w:rPr>
          <w:rFonts w:ascii="Times New Roman" w:hAnsi="Times New Roman" w:cs="Times New Roman"/>
          <w:b/>
          <w:bCs/>
          <w:i/>
          <w:iCs/>
          <w:lang w:val="uk-UA"/>
        </w:rPr>
        <w:t>Стандарти праці</w:t>
      </w:r>
    </w:p>
    <w:p w14:paraId="23A88D47"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Ми зобов'язуємося дотримуватися принципів Основних конвенцій Міжнародної організації праці</w:t>
      </w:r>
      <w:r w:rsidRPr="00196739">
        <w:rPr>
          <w:rStyle w:val="ae"/>
          <w:rFonts w:ascii="Times New Roman" w:hAnsi="Times New Roman" w:cs="Times New Roman"/>
          <w:lang w:val="uk-UA"/>
        </w:rPr>
        <w:footnoteReference w:id="46"/>
      </w:r>
      <w:r w:rsidRPr="00196739">
        <w:rPr>
          <w:rFonts w:ascii="Times New Roman" w:hAnsi="Times New Roman" w:cs="Times New Roman"/>
          <w:lang w:val="uk-UA"/>
        </w:rPr>
        <w:t>, і, зокрема, ми прямо зобов'язуємося не використовувати дитячу або примусову працю, відповідно до Стандарту 8 Екологічних та соціальних стандартів ЄІБ</w:t>
      </w:r>
      <w:r w:rsidRPr="00196739">
        <w:rPr>
          <w:rStyle w:val="ae"/>
          <w:rFonts w:ascii="Times New Roman" w:hAnsi="Times New Roman" w:cs="Times New Roman"/>
          <w:lang w:val="uk-UA"/>
        </w:rPr>
        <w:footnoteReference w:id="47"/>
      </w:r>
      <w:r w:rsidRPr="00196739">
        <w:rPr>
          <w:rFonts w:ascii="Times New Roman" w:hAnsi="Times New Roman" w:cs="Times New Roman"/>
          <w:lang w:val="uk-UA"/>
        </w:rPr>
        <w:t>.</w:t>
      </w:r>
    </w:p>
    <w:p w14:paraId="144099B6"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Ми вимагатимемо від наших субпідрядників не використовувати дитячу або примусову працю [і поширюватимемо ці вимоги на всі відповідні ланцюги постачання].</w:t>
      </w:r>
      <w:r w:rsidRPr="00196739">
        <w:rPr>
          <w:rStyle w:val="ae"/>
          <w:rFonts w:ascii="Times New Roman" w:hAnsi="Times New Roman" w:cs="Times New Roman"/>
          <w:lang w:val="uk-UA"/>
        </w:rPr>
        <w:footnoteReference w:id="48"/>
      </w:r>
      <w:r w:rsidRPr="00196739">
        <w:rPr>
          <w:rFonts w:ascii="Times New Roman" w:hAnsi="Times New Roman" w:cs="Times New Roman"/>
          <w:lang w:val="uk-UA"/>
        </w:rPr>
        <w:t xml:space="preserve"> Ми зобовʼязуємося:</w:t>
      </w:r>
    </w:p>
    <w:p w14:paraId="0D55A872"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w:t>
      </w:r>
      <w:r w:rsidRPr="00196739">
        <w:rPr>
          <w:rFonts w:ascii="Times New Roman" w:hAnsi="Times New Roman" w:cs="Times New Roman"/>
          <w:lang w:val="uk-UA"/>
        </w:rPr>
        <w:tab/>
        <w:t xml:space="preserve">виплачувати заробітну плату і пільги та дотримуватися умов праці (включаючи робочий час), які є справедливими і не нижчими, ніж ті, що встановлені в галузі, де виконується робота, а також забезпечувати своєчасну і регулярну виплату заробітної плати; </w:t>
      </w:r>
    </w:p>
    <w:p w14:paraId="2A2BE246"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(іі)</w:t>
      </w:r>
      <w:r w:rsidRPr="00196739">
        <w:rPr>
          <w:rFonts w:ascii="Times New Roman" w:hAnsi="Times New Roman" w:cs="Times New Roman"/>
          <w:lang w:val="uk-UA"/>
        </w:rPr>
        <w:tab/>
        <w:t>вести повний і точний облік зайнятості працівників на об'єкті.</w:t>
      </w:r>
    </w:p>
    <w:p w14:paraId="70946E7E" w14:textId="77777777" w:rsidR="00196739" w:rsidRPr="00196739" w:rsidRDefault="00196739" w:rsidP="00196739">
      <w:pPr>
        <w:rPr>
          <w:rFonts w:ascii="Times New Roman" w:hAnsi="Times New Roman" w:cs="Times New Roman"/>
          <w:b/>
          <w:bCs/>
          <w:i/>
          <w:iCs/>
          <w:lang w:val="uk-UA"/>
        </w:rPr>
      </w:pPr>
      <w:r w:rsidRPr="00196739">
        <w:rPr>
          <w:rFonts w:ascii="Times New Roman" w:hAnsi="Times New Roman" w:cs="Times New Roman"/>
          <w:b/>
          <w:bCs/>
          <w:i/>
          <w:iCs/>
          <w:lang w:val="uk-UA"/>
        </w:rPr>
        <w:t>Взаємовідносини з працівниками</w:t>
      </w:r>
    </w:p>
    <w:p w14:paraId="095FDA87"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 xml:space="preserve">Відповідно до Стандарту 8 Екологічних та соціальних стандартів ЄІБ, ми </w:t>
      </w:r>
      <w:r w:rsidRPr="00196739">
        <w:rPr>
          <w:rFonts w:ascii="Times New Roman" w:hAnsi="Times New Roman" w:cs="Times New Roman"/>
          <w:highlight w:val="lightGray"/>
          <w:lang w:val="uk-UA"/>
        </w:rPr>
        <w:t>[«запровадимо» або «розробимо та впровадимо»]</w:t>
      </w:r>
      <w:r w:rsidRPr="00196739">
        <w:rPr>
          <w:rFonts w:ascii="Times New Roman" w:hAnsi="Times New Roman" w:cs="Times New Roman"/>
          <w:lang w:val="uk-UA"/>
        </w:rPr>
        <w:t xml:space="preserve"> політику та процедури управління трудовими ресурсами, що відповідають розміру та чисельності персоналу, які будуть застосовуватися в рамках проекту (включаючи механізм розгляду скарг відповідно до належної міжнародної практики для вирішення питань, пов'язаних як з трудовими ресурсами, так і з охороною праці та технікою безпеки). Ми будемо регулярно здійснювати моніторинг та звітувати про впровадження механізму розгляду скарг [</w:t>
      </w:r>
      <w:r w:rsidRPr="00196739">
        <w:rPr>
          <w:rFonts w:ascii="Times New Roman" w:hAnsi="Times New Roman" w:cs="Times New Roman"/>
          <w:highlight w:val="lightGray"/>
          <w:lang w:val="uk-UA"/>
        </w:rPr>
        <w:t>назва замовника</w:t>
      </w:r>
      <w:r w:rsidRPr="00196739">
        <w:rPr>
          <w:rFonts w:ascii="Times New Roman" w:hAnsi="Times New Roman" w:cs="Times New Roman"/>
          <w:lang w:val="uk-UA"/>
        </w:rPr>
        <w:t>], в тому числі про будь-які коригувальні заходи, які вважатимемо необхідними.</w:t>
      </w:r>
    </w:p>
    <w:p w14:paraId="3D4F1F2C" w14:textId="77777777" w:rsidR="00196739" w:rsidRPr="00196739" w:rsidRDefault="00196739" w:rsidP="00196739">
      <w:pPr>
        <w:rPr>
          <w:rFonts w:ascii="Times New Roman" w:hAnsi="Times New Roman" w:cs="Times New Roman"/>
          <w:b/>
          <w:bCs/>
          <w:i/>
          <w:iCs/>
          <w:lang w:val="uk-UA"/>
        </w:rPr>
      </w:pPr>
      <w:r w:rsidRPr="00196739">
        <w:rPr>
          <w:rFonts w:ascii="Times New Roman" w:hAnsi="Times New Roman" w:cs="Times New Roman"/>
          <w:b/>
          <w:bCs/>
          <w:i/>
          <w:iCs/>
          <w:lang w:val="uk-UA"/>
        </w:rPr>
        <w:t>Професійне та громадське здоров'я, безпека та охорона праці</w:t>
      </w:r>
    </w:p>
    <w:p w14:paraId="1F6BA252"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Ми зобовʼязуємося:</w:t>
      </w:r>
    </w:p>
    <w:p w14:paraId="7F3ED444"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w:t>
      </w:r>
      <w:r w:rsidRPr="00196739">
        <w:rPr>
          <w:rFonts w:ascii="Times New Roman" w:hAnsi="Times New Roman" w:cs="Times New Roman"/>
          <w:lang w:val="uk-UA"/>
        </w:rPr>
        <w:tab/>
        <w:t xml:space="preserve"> дотримуватися усіх чинних законів про охорону праці та техніку безпеки в Україні;</w:t>
      </w:r>
    </w:p>
    <w:p w14:paraId="2862228D"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(іі)</w:t>
      </w:r>
      <w:r w:rsidRPr="00196739">
        <w:rPr>
          <w:rFonts w:ascii="Times New Roman" w:hAnsi="Times New Roman" w:cs="Times New Roman"/>
          <w:lang w:val="uk-UA"/>
        </w:rPr>
        <w:tab/>
        <w:t>розробити та впровадити необхідні плани та системи управління охороною здоров'я та безпекою праці, співмірні з ризиками та впливом проекту, відповідно до заходів, визначених у планах екологічного та соціального управління проекту або еквівалентних, та/або у відповідних дослідженнях, та Керівних принципів Міжнародної організації праці з охорони праці та систем управління;</w:t>
      </w:r>
      <w:r w:rsidRPr="00196739">
        <w:rPr>
          <w:rStyle w:val="ae"/>
          <w:rFonts w:ascii="Times New Roman" w:hAnsi="Times New Roman" w:cs="Times New Roman"/>
          <w:lang w:val="uk-UA"/>
        </w:rPr>
        <w:footnoteReference w:id="49"/>
      </w:r>
    </w:p>
    <w:p w14:paraId="57D439C9"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(ііі)</w:t>
      </w:r>
      <w:r w:rsidRPr="00196739">
        <w:rPr>
          <w:rFonts w:ascii="Times New Roman" w:hAnsi="Times New Roman" w:cs="Times New Roman"/>
          <w:lang w:val="uk-UA"/>
        </w:rPr>
        <w:tab/>
        <w:t>надавати працівникам у рамках Договору, доступ до належних, безпечних та здорових умов праці, а також житлових приміщень для працівників, які проживають на об'єкті, якщо це доречно, відповідно до екологічних та соціальних стандартів ЄІБ;</w:t>
      </w:r>
    </w:p>
    <w:p w14:paraId="03B9C790"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w:t>
      </w:r>
      <w:r w:rsidRPr="00196739">
        <w:rPr>
          <w:rFonts w:ascii="Times New Roman" w:hAnsi="Times New Roman" w:cs="Times New Roman"/>
        </w:rPr>
        <w:t>v</w:t>
      </w:r>
      <w:r w:rsidRPr="00196739">
        <w:rPr>
          <w:rFonts w:ascii="Times New Roman" w:hAnsi="Times New Roman" w:cs="Times New Roman"/>
          <w:lang w:val="uk-UA"/>
        </w:rPr>
        <w:t>)</w:t>
      </w:r>
      <w:r w:rsidRPr="00196739">
        <w:rPr>
          <w:rFonts w:ascii="Times New Roman" w:hAnsi="Times New Roman" w:cs="Times New Roman"/>
          <w:lang w:val="uk-UA"/>
        </w:rPr>
        <w:tab/>
        <w:t>повідомляти всі правила, інструкції та робити вивіски з охорони праці мовою, зрозумілою для працівників;</w:t>
      </w:r>
    </w:p>
    <w:p w14:paraId="0929963D"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w:t>
      </w:r>
      <w:r w:rsidRPr="00196739">
        <w:rPr>
          <w:rFonts w:ascii="Times New Roman" w:hAnsi="Times New Roman" w:cs="Times New Roman"/>
        </w:rPr>
        <w:t>v</w:t>
      </w:r>
      <w:r w:rsidRPr="00196739">
        <w:rPr>
          <w:rFonts w:ascii="Times New Roman" w:hAnsi="Times New Roman" w:cs="Times New Roman"/>
          <w:lang w:val="uk-UA"/>
        </w:rPr>
        <w:t>)</w:t>
      </w:r>
      <w:r w:rsidRPr="00196739">
        <w:rPr>
          <w:rFonts w:ascii="Times New Roman" w:hAnsi="Times New Roman" w:cs="Times New Roman"/>
          <w:lang w:val="uk-UA"/>
        </w:rPr>
        <w:tab/>
        <w:t>постійно забезпечувати кваліфіковане надання першої медичної допомоги;</w:t>
      </w:r>
    </w:p>
    <w:p w14:paraId="1B755B1C"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w:t>
      </w:r>
      <w:r w:rsidRPr="00196739">
        <w:rPr>
          <w:rFonts w:ascii="Times New Roman" w:hAnsi="Times New Roman" w:cs="Times New Roman"/>
        </w:rPr>
        <w:t>v</w:t>
      </w:r>
      <w:r w:rsidRPr="00196739">
        <w:rPr>
          <w:rFonts w:ascii="Times New Roman" w:hAnsi="Times New Roman" w:cs="Times New Roman"/>
          <w:lang w:val="uk-UA"/>
        </w:rPr>
        <w:t>і)</w:t>
      </w:r>
      <w:r w:rsidRPr="00196739">
        <w:rPr>
          <w:rFonts w:ascii="Times New Roman" w:hAnsi="Times New Roman" w:cs="Times New Roman"/>
          <w:lang w:val="uk-UA"/>
        </w:rPr>
        <w:tab/>
        <w:t>розробити та впровадити кодекс поведінки та вжити конкретних заходів для запобігання та протидії, зокрема, гендерному насильству, сексуальній експлуатації та торгівлі людьми для всіх працівників, включно з працівниками наших субпідрядників;</w:t>
      </w:r>
    </w:p>
    <w:p w14:paraId="0034F673"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w:t>
      </w:r>
      <w:r w:rsidRPr="00196739">
        <w:rPr>
          <w:rFonts w:ascii="Times New Roman" w:hAnsi="Times New Roman" w:cs="Times New Roman"/>
        </w:rPr>
        <w:t>v</w:t>
      </w:r>
      <w:r w:rsidRPr="00196739">
        <w:rPr>
          <w:rFonts w:ascii="Times New Roman" w:hAnsi="Times New Roman" w:cs="Times New Roman"/>
          <w:lang w:val="uk-UA"/>
        </w:rPr>
        <w:t>іі)</w:t>
      </w:r>
      <w:r w:rsidRPr="00196739">
        <w:rPr>
          <w:rFonts w:ascii="Times New Roman" w:hAnsi="Times New Roman" w:cs="Times New Roman"/>
          <w:lang w:val="uk-UA"/>
        </w:rPr>
        <w:tab/>
        <w:t>використовувати механізми управління безпекою, які відповідають міжнародним стандартам і принципам прав людини</w:t>
      </w:r>
      <w:r w:rsidRPr="00196739">
        <w:rPr>
          <w:rStyle w:val="ae"/>
          <w:rFonts w:ascii="Times New Roman" w:hAnsi="Times New Roman" w:cs="Times New Roman"/>
          <w:lang w:val="uk-UA"/>
        </w:rPr>
        <w:footnoteReference w:id="50"/>
      </w:r>
      <w:r w:rsidRPr="00196739">
        <w:rPr>
          <w:rFonts w:ascii="Times New Roman" w:hAnsi="Times New Roman" w:cs="Times New Roman"/>
          <w:lang w:val="uk-UA"/>
        </w:rPr>
        <w:t>, якщо такі механізми необхідні для виконання Договору;</w:t>
      </w:r>
    </w:p>
    <w:p w14:paraId="0ADF52E0"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w:t>
      </w:r>
      <w:r w:rsidRPr="00196739">
        <w:rPr>
          <w:rFonts w:ascii="Times New Roman" w:hAnsi="Times New Roman" w:cs="Times New Roman"/>
        </w:rPr>
        <w:t>v</w:t>
      </w:r>
      <w:r w:rsidRPr="00196739">
        <w:rPr>
          <w:rFonts w:ascii="Times New Roman" w:hAnsi="Times New Roman" w:cs="Times New Roman"/>
          <w:lang w:val="uk-UA"/>
        </w:rPr>
        <w:t>ііі)</w:t>
      </w:r>
      <w:r w:rsidRPr="00196739">
        <w:rPr>
          <w:rFonts w:ascii="Times New Roman" w:hAnsi="Times New Roman" w:cs="Times New Roman"/>
          <w:lang w:val="uk-UA"/>
        </w:rPr>
        <w:tab/>
        <w:t>встановити процедури та системи для розслідування, реєстрації та звітування про будь-які нещасні випадки та інциденти (незалежно від того, чи сталися вони на майданчику або в межах зони впливу Договору), які є прямим наслідком реалізації робіт або діяльності за Договором;</w:t>
      </w:r>
    </w:p>
    <w:p w14:paraId="347B1E97"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(іх)</w:t>
      </w:r>
      <w:r w:rsidRPr="00196739">
        <w:rPr>
          <w:rFonts w:ascii="Times New Roman" w:hAnsi="Times New Roman" w:cs="Times New Roman"/>
          <w:lang w:val="uk-UA"/>
        </w:rPr>
        <w:tab/>
        <w:t>повідомляти, розслідувати, документувати та аналізувати будь-які екологічні інциденти, нещасні випадки або обставини, пов'язані з охороною праці та здоров'я, а також їх вплив або наслідки, що виникають або можуть виникнути внаслідок них, включаючи постійну втрату працездатності, погіршення стану здоров'я або смертельні випадки, що мають місце у зв'язку з Договором, а також вживати належних заходів для усунення та запобігання будь-яким подібним подіям у майбутньому, інформувати ЄІБ про поточну реалізацію зазначених заходів, а також, якщо це передбачено національним законодавством, сповіщати про подібні випадки відповідні державні органи та співпрацювати з ними у цьому відношенні.</w:t>
      </w:r>
    </w:p>
    <w:p w14:paraId="72514615" w14:textId="77777777" w:rsidR="00196739" w:rsidRPr="00196739" w:rsidRDefault="00196739" w:rsidP="00196739">
      <w:pPr>
        <w:rPr>
          <w:rFonts w:ascii="Times New Roman" w:hAnsi="Times New Roman" w:cs="Times New Roman"/>
          <w:b/>
          <w:bCs/>
          <w:i/>
          <w:iCs/>
          <w:lang w:val="uk-UA"/>
        </w:rPr>
      </w:pPr>
      <w:r w:rsidRPr="00196739">
        <w:rPr>
          <w:rFonts w:ascii="Times New Roman" w:hAnsi="Times New Roman" w:cs="Times New Roman"/>
          <w:b/>
          <w:bCs/>
          <w:i/>
          <w:iCs/>
          <w:lang w:val="uk-UA"/>
        </w:rPr>
        <w:t>Захист навколишнього середовища</w:t>
      </w:r>
    </w:p>
    <w:p w14:paraId="32FA9046"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 xml:space="preserve">Ми повинні вжити всіх обґрунтованих заходів для захисту навколишнього середовища, біорізноманіття та екосистем на майданчику та за його межами, а також для обмеження шкоди для людей та майна, спричиненої забрудненням, шумом, дорожнім рухом та іншими наслідками нашої діяльності. З цією метою викиди, скиди в поверхневе, ґрунтове та морське середовище та стічні води від нашої діяльності будуть відповідати лімітам, специфікаціям або положенням, визначеним у </w:t>
      </w:r>
      <w:r w:rsidRPr="00196739">
        <w:rPr>
          <w:rFonts w:ascii="Times New Roman" w:hAnsi="Times New Roman" w:cs="Times New Roman"/>
          <w:highlight w:val="lightGray"/>
          <w:lang w:val="uk-UA"/>
        </w:rPr>
        <w:t>[вказати назву відповідного документа]</w:t>
      </w:r>
      <w:r w:rsidRPr="00196739">
        <w:rPr>
          <w:rStyle w:val="ae"/>
          <w:rFonts w:ascii="Times New Roman" w:hAnsi="Times New Roman" w:cs="Times New Roman"/>
          <w:highlight w:val="lightGray"/>
          <w:lang w:val="uk-UA"/>
        </w:rPr>
        <w:footnoteReference w:id="51"/>
      </w:r>
      <w:r w:rsidRPr="00196739">
        <w:rPr>
          <w:rFonts w:ascii="Times New Roman" w:hAnsi="Times New Roman" w:cs="Times New Roman"/>
          <w:lang w:val="uk-UA"/>
        </w:rPr>
        <w:t>, а також міжнародному та національному законодавству та нормативним актам, що застосовуються в Україні.</w:t>
      </w:r>
    </w:p>
    <w:p w14:paraId="517D9A3B" w14:textId="77777777" w:rsidR="00196739" w:rsidRPr="00196739" w:rsidRDefault="00196739" w:rsidP="00196739">
      <w:pPr>
        <w:rPr>
          <w:rFonts w:ascii="Times New Roman" w:hAnsi="Times New Roman" w:cs="Times New Roman"/>
          <w:b/>
          <w:bCs/>
          <w:i/>
          <w:iCs/>
          <w:lang w:val="uk-UA"/>
        </w:rPr>
      </w:pPr>
      <w:r w:rsidRPr="00196739">
        <w:rPr>
          <w:rFonts w:ascii="Times New Roman" w:hAnsi="Times New Roman" w:cs="Times New Roman"/>
          <w:b/>
          <w:bCs/>
          <w:i/>
          <w:iCs/>
          <w:lang w:val="uk-UA"/>
        </w:rPr>
        <w:t>Екологічні та соціальні показники</w:t>
      </w:r>
    </w:p>
    <w:p w14:paraId="5A92AA3D"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Ми повинні дотримуватися заходів, передбачених для нас у Договорі, а також будь-яких коригувальних або запобіжних заходів у щорічному звіті про екологічний та соціальний моніторинг або іншому плані екологічних та соціальних заходів, передбачених Договором, якщо такі є та подавати [</w:t>
      </w:r>
      <w:r w:rsidRPr="00196739">
        <w:rPr>
          <w:rFonts w:ascii="Times New Roman" w:hAnsi="Times New Roman" w:cs="Times New Roman"/>
          <w:highlight w:val="lightGray"/>
          <w:lang w:val="uk-UA"/>
        </w:rPr>
        <w:t>вставити періодичність, зазначену в Договорі, якщо такі є</w:t>
      </w:r>
      <w:r w:rsidRPr="00196739">
        <w:rPr>
          <w:rFonts w:ascii="Times New Roman" w:hAnsi="Times New Roman" w:cs="Times New Roman"/>
          <w:lang w:val="uk-UA"/>
        </w:rPr>
        <w:t>] звіти про екологічний та соціальний моніторинг до [</w:t>
      </w:r>
      <w:r w:rsidRPr="00196739">
        <w:rPr>
          <w:rFonts w:ascii="Times New Roman" w:hAnsi="Times New Roman" w:cs="Times New Roman"/>
          <w:highlight w:val="lightGray"/>
          <w:lang w:val="uk-UA"/>
        </w:rPr>
        <w:t>вставити назву Замовника</w:t>
      </w:r>
      <w:r w:rsidRPr="00196739">
        <w:rPr>
          <w:rFonts w:ascii="Times New Roman" w:hAnsi="Times New Roman" w:cs="Times New Roman"/>
          <w:lang w:val="uk-UA"/>
        </w:rPr>
        <w:t>]. Ми також зобов'язуємося повністю співпрацювати з персоналом консультанта з технагляду, де це можливо.</w:t>
      </w:r>
    </w:p>
    <w:p w14:paraId="4799DA13"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Наша тендерна ціна, запропонована для Договору, включає всі витрати, пов'язані з нашими екологічними та соціальними зобов'язаннями за Договором. Ми зобов'язуємося:</w:t>
      </w:r>
    </w:p>
    <w:p w14:paraId="744FE4AA"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w:t>
      </w:r>
      <w:r w:rsidRPr="00196739">
        <w:rPr>
          <w:rFonts w:ascii="Times New Roman" w:hAnsi="Times New Roman" w:cs="Times New Roman"/>
          <w:lang w:val="uk-UA"/>
        </w:rPr>
        <w:tab/>
        <w:t>переоцінити, за погодженням з [</w:t>
      </w:r>
      <w:r w:rsidRPr="00196739">
        <w:rPr>
          <w:rFonts w:ascii="Times New Roman" w:hAnsi="Times New Roman" w:cs="Times New Roman"/>
          <w:highlight w:val="lightGray"/>
          <w:lang w:val="uk-UA"/>
        </w:rPr>
        <w:t>вказати назву Замовника</w:t>
      </w:r>
      <w:r w:rsidRPr="00196739">
        <w:rPr>
          <w:rFonts w:ascii="Times New Roman" w:hAnsi="Times New Roman" w:cs="Times New Roman"/>
          <w:lang w:val="uk-UA"/>
        </w:rPr>
        <w:t>], будь-які зміни, які потенційно можуть спричинити негативний вплив на навколишнє середовище або соціальну сферу;</w:t>
      </w:r>
    </w:p>
    <w:p w14:paraId="38043ED3"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(іі)</w:t>
      </w:r>
      <w:r w:rsidRPr="00196739">
        <w:rPr>
          <w:rFonts w:ascii="Times New Roman" w:hAnsi="Times New Roman" w:cs="Times New Roman"/>
          <w:lang w:val="uk-UA"/>
        </w:rPr>
        <w:tab/>
        <w:t>своєчасно надавати [</w:t>
      </w:r>
      <w:r w:rsidRPr="00196739">
        <w:rPr>
          <w:rFonts w:ascii="Times New Roman" w:hAnsi="Times New Roman" w:cs="Times New Roman"/>
          <w:highlight w:val="lightGray"/>
          <w:lang w:val="uk-UA"/>
        </w:rPr>
        <w:t>вказати назву Замовника</w:t>
      </w:r>
      <w:r w:rsidRPr="00196739">
        <w:rPr>
          <w:rFonts w:ascii="Times New Roman" w:hAnsi="Times New Roman" w:cs="Times New Roman"/>
          <w:lang w:val="uk-UA"/>
        </w:rPr>
        <w:t>] письмове повідомлення про будь-які непередбачувані екологічні або соціальні ризики чи впливи, що виникають під час виконання Договору, які раніше не були враховані; та</w:t>
      </w:r>
    </w:p>
    <w:p w14:paraId="15EB023E"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(ііі)</w:t>
      </w:r>
      <w:r w:rsidRPr="00196739">
        <w:rPr>
          <w:rFonts w:ascii="Times New Roman" w:hAnsi="Times New Roman" w:cs="Times New Roman"/>
          <w:lang w:val="uk-UA"/>
        </w:rPr>
        <w:tab/>
        <w:t>за погодженням з [</w:t>
      </w:r>
      <w:r w:rsidRPr="00196739">
        <w:rPr>
          <w:rFonts w:ascii="Times New Roman" w:hAnsi="Times New Roman" w:cs="Times New Roman"/>
          <w:highlight w:val="lightGray"/>
          <w:lang w:val="uk-UA"/>
        </w:rPr>
        <w:t>вказати назву Замовника</w:t>
      </w:r>
      <w:r w:rsidRPr="00196739">
        <w:rPr>
          <w:rFonts w:ascii="Times New Roman" w:hAnsi="Times New Roman" w:cs="Times New Roman"/>
          <w:lang w:val="uk-UA"/>
        </w:rPr>
        <w:t>], скоригувати заходи екологічного та соціального моніторингу та пом'якшення наслідків, та/або компенсаційні та/або виправні заходи, якщо це необхідно для забезпечення дотримання наших екологічних та соціальних зобов'язань.</w:t>
      </w:r>
    </w:p>
    <w:p w14:paraId="73C1B2FA" w14:textId="77777777" w:rsidR="00196739" w:rsidRPr="00196739" w:rsidRDefault="00196739" w:rsidP="00196739">
      <w:pPr>
        <w:rPr>
          <w:rFonts w:ascii="Times New Roman" w:hAnsi="Times New Roman" w:cs="Times New Roman"/>
          <w:b/>
          <w:bCs/>
          <w:i/>
          <w:iCs/>
          <w:lang w:val="uk-UA"/>
        </w:rPr>
      </w:pPr>
      <w:r w:rsidRPr="00196739">
        <w:rPr>
          <w:rFonts w:ascii="Times New Roman" w:hAnsi="Times New Roman" w:cs="Times New Roman"/>
          <w:b/>
          <w:bCs/>
          <w:i/>
          <w:iCs/>
          <w:lang w:val="uk-UA"/>
        </w:rPr>
        <w:t>Екологічний та соціальний персонал</w:t>
      </w:r>
    </w:p>
    <w:p w14:paraId="29584E47" w14:textId="4B560DF8"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Ми сприятимемо постійному моніторингу та нагляду з боку [</w:t>
      </w:r>
      <w:r w:rsidRPr="00196739">
        <w:rPr>
          <w:rFonts w:ascii="Times New Roman" w:hAnsi="Times New Roman" w:cs="Times New Roman"/>
          <w:highlight w:val="lightGray"/>
          <w:lang w:val="uk-UA"/>
        </w:rPr>
        <w:t>вкажіть назву Замовника</w:t>
      </w:r>
      <w:r w:rsidRPr="00196739">
        <w:rPr>
          <w:rFonts w:ascii="Times New Roman" w:hAnsi="Times New Roman" w:cs="Times New Roman"/>
          <w:lang w:val="uk-UA"/>
        </w:rPr>
        <w:t>] за дотриманням нами екологічних та соціальних зобов'язань, описаних вище.</w:t>
      </w:r>
    </w:p>
    <w:p w14:paraId="3BBFB5E3"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Ми надаємо [</w:t>
      </w:r>
      <w:r w:rsidRPr="00196739">
        <w:rPr>
          <w:rFonts w:ascii="Times New Roman" w:hAnsi="Times New Roman" w:cs="Times New Roman"/>
          <w:highlight w:val="lightGray"/>
          <w:lang w:val="uk-UA"/>
        </w:rPr>
        <w:t>вкажіть назву Замовника</w:t>
      </w:r>
      <w:r w:rsidRPr="00196739">
        <w:rPr>
          <w:rFonts w:ascii="Times New Roman" w:hAnsi="Times New Roman" w:cs="Times New Roman"/>
          <w:lang w:val="uk-UA"/>
        </w:rPr>
        <w:t xml:space="preserve">] та ЄІБ, а також аудиторам, призначеним кожним з них, право перевіряти всі наші рахунки, записи, електронні дані та документи, пов'язані з екологічними та соціальними аспектами цього Контракту, а також всі рахунки, записи, електронні дані та документи </w:t>
      </w:r>
      <w:r w:rsidRPr="00196739">
        <w:rPr>
          <w:rFonts w:ascii="Times New Roman" w:hAnsi="Times New Roman" w:cs="Times New Roman"/>
          <w:highlight w:val="lightGray"/>
          <w:lang w:val="uk-UA"/>
        </w:rPr>
        <w:t>членів нашого спільного підприємства та субпідрядників</w:t>
      </w:r>
      <w:r w:rsidRPr="00196739">
        <w:rPr>
          <w:rFonts w:ascii="Times New Roman" w:hAnsi="Times New Roman" w:cs="Times New Roman"/>
          <w:lang w:val="uk-UA"/>
        </w:rPr>
        <w:t xml:space="preserve"> (</w:t>
      </w:r>
      <w:r w:rsidRPr="00196739">
        <w:rPr>
          <w:rFonts w:ascii="Times New Roman" w:hAnsi="Times New Roman" w:cs="Times New Roman"/>
          <w:highlight w:val="lightGray"/>
          <w:lang w:val="uk-UA"/>
        </w:rPr>
        <w:t>якщо застосовно</w:t>
      </w:r>
      <w:r w:rsidRPr="00196739">
        <w:rPr>
          <w:rFonts w:ascii="Times New Roman" w:hAnsi="Times New Roman" w:cs="Times New Roman"/>
          <w:lang w:val="uk-UA"/>
        </w:rPr>
        <w:t>).</w:t>
      </w:r>
    </w:p>
    <w:p w14:paraId="44B192DE"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ПІДПИСАНО належним чином уповноваженим представником, який має необхідні повноваження та право підпису від імені своєї компанії та, у випадку спільного підприємства, від імені кожного його учасника:</w:t>
      </w:r>
    </w:p>
    <w:p w14:paraId="6B5C1A79" w14:textId="77777777" w:rsidR="00196739" w:rsidRPr="00196739" w:rsidRDefault="00196739" w:rsidP="00196739">
      <w:pPr>
        <w:rPr>
          <w:rFonts w:ascii="Times New Roman" w:hAnsi="Times New Roman" w:cs="Times New Roman"/>
          <w:lang w:val="uk-UA"/>
        </w:rPr>
      </w:pPr>
    </w:p>
    <w:p w14:paraId="47708D44"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Дата:</w:t>
      </w:r>
    </w:p>
    <w:p w14:paraId="43E8468A" w14:textId="77777777" w:rsidR="00196739" w:rsidRPr="00196739" w:rsidRDefault="00196739" w:rsidP="00196739">
      <w:pPr>
        <w:rPr>
          <w:rFonts w:ascii="Times New Roman" w:hAnsi="Times New Roman" w:cs="Times New Roman"/>
          <w:lang w:val="uk-UA"/>
        </w:rPr>
      </w:pPr>
    </w:p>
    <w:p w14:paraId="40E6F7FF"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Назва компанії:</w:t>
      </w:r>
    </w:p>
    <w:p w14:paraId="77C4BFA2" w14:textId="77777777" w:rsidR="00196739" w:rsidRPr="00196739" w:rsidRDefault="00196739" w:rsidP="00196739">
      <w:pPr>
        <w:rPr>
          <w:rFonts w:ascii="Times New Roman" w:hAnsi="Times New Roman" w:cs="Times New Roman"/>
          <w:lang w:val="uk-UA"/>
        </w:rPr>
      </w:pPr>
    </w:p>
    <w:p w14:paraId="51F8AD6D"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Ім'я підписанта:</w:t>
      </w:r>
    </w:p>
    <w:p w14:paraId="4C2206F0" w14:textId="77777777" w:rsidR="00196739" w:rsidRPr="00196739" w:rsidRDefault="00196739" w:rsidP="00196739">
      <w:pPr>
        <w:rPr>
          <w:rFonts w:ascii="Times New Roman" w:hAnsi="Times New Roman" w:cs="Times New Roman"/>
          <w:lang w:val="uk-UA"/>
        </w:rPr>
      </w:pPr>
    </w:p>
    <w:p w14:paraId="507104F2"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Посада підписанта:</w:t>
      </w:r>
    </w:p>
    <w:p w14:paraId="1AD79700" w14:textId="77777777" w:rsidR="00196739" w:rsidRPr="00196739" w:rsidRDefault="00196739" w:rsidP="00196739">
      <w:pPr>
        <w:rPr>
          <w:rFonts w:ascii="Times New Roman" w:hAnsi="Times New Roman" w:cs="Times New Roman"/>
          <w:lang w:val="uk-UA"/>
        </w:rPr>
      </w:pPr>
    </w:p>
    <w:p w14:paraId="5BC8A1BB" w14:textId="77777777" w:rsidR="00196739" w:rsidRPr="00196739" w:rsidRDefault="00196739" w:rsidP="00196739">
      <w:pPr>
        <w:rPr>
          <w:rFonts w:ascii="Times New Roman" w:hAnsi="Times New Roman" w:cs="Times New Roman"/>
          <w:lang w:val="uk-UA"/>
        </w:rPr>
      </w:pPr>
      <w:r w:rsidRPr="00196739">
        <w:rPr>
          <w:rFonts w:ascii="Times New Roman" w:hAnsi="Times New Roman" w:cs="Times New Roman"/>
          <w:lang w:val="uk-UA"/>
        </w:rPr>
        <w:t>Підпис:</w:t>
      </w:r>
    </w:p>
    <w:p w14:paraId="3AF16EC2" w14:textId="77777777" w:rsidR="00196739" w:rsidRPr="00196739" w:rsidRDefault="00196739" w:rsidP="00196739">
      <w:pPr>
        <w:rPr>
          <w:rFonts w:ascii="Times New Roman" w:hAnsi="Times New Roman" w:cs="Times New Roman"/>
          <w:lang w:val="uk-UA"/>
        </w:rPr>
      </w:pPr>
    </w:p>
    <w:p w14:paraId="4AF563E8" w14:textId="7255538E" w:rsidR="00196739" w:rsidRPr="00196739" w:rsidRDefault="00196739" w:rsidP="00F90872">
      <w:pPr>
        <w:rPr>
          <w:rFonts w:ascii="Times New Roman" w:hAnsi="Times New Roman" w:cs="Times New Roman"/>
          <w:lang w:val="uk-UA"/>
        </w:rPr>
      </w:pPr>
      <w:r w:rsidRPr="00196739">
        <w:rPr>
          <w:rFonts w:ascii="Times New Roman" w:hAnsi="Times New Roman" w:cs="Times New Roman"/>
          <w:lang w:val="uk-UA"/>
        </w:rPr>
        <w:t>Примітка для Замовника: Це Договірне зобовʼязання щодо екологічних та соціальних стандартів має бути надіслане до Банку разом з договором у разі проведення міжнародної процедури закупівлі. В інших випадках воно повинно зберігатися у Замовника і надаватися Банку на його вимогу.</w:t>
      </w:r>
    </w:p>
    <w:p w14:paraId="1154E030" w14:textId="1607F958" w:rsidR="00F90872" w:rsidRPr="00196739" w:rsidRDefault="00F90872" w:rsidP="00F90872">
      <w:pPr>
        <w:rPr>
          <w:rFonts w:ascii="Times New Roman" w:hAnsi="Times New Roman" w:cs="Times New Roman"/>
          <w:b/>
          <w:bCs/>
          <w:lang w:val="ru-RU"/>
        </w:rPr>
      </w:pPr>
      <w:r w:rsidRPr="00196739">
        <w:rPr>
          <w:rFonts w:ascii="Times New Roman" w:hAnsi="Times New Roman" w:cs="Times New Roman"/>
          <w:b/>
          <w:bCs/>
          <w:lang w:val="ru-RU"/>
        </w:rPr>
        <w:t>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p w14:paraId="00293EA0" w14:textId="77777777" w:rsidR="00F90872" w:rsidRPr="002D2761" w:rsidRDefault="00F90872" w:rsidP="00F90872">
      <w:pPr>
        <w:rPr>
          <w:rFonts w:ascii="Times New Roman" w:eastAsia="Calibri" w:hAnsi="Times New Roman" w:cs="Times New Roman"/>
          <w:sz w:val="24"/>
          <w:szCs w:val="24"/>
          <w:lang w:val="ru-RU"/>
        </w:rPr>
      </w:pPr>
      <w:r w:rsidRPr="002D2761">
        <w:rPr>
          <w:rFonts w:ascii="Times New Roman" w:eastAsia="Calibri" w:hAnsi="Times New Roman" w:cs="Times New Roman"/>
          <w:sz w:val="24"/>
          <w:szCs w:val="24"/>
          <w:lang w:val="ru-RU"/>
        </w:rPr>
        <w:br w:type="page"/>
      </w:r>
    </w:p>
    <w:p w14:paraId="4954218B" w14:textId="77777777" w:rsidR="00F90872" w:rsidRPr="00EB39C2" w:rsidRDefault="00F90872" w:rsidP="00F90872">
      <w:pPr>
        <w:jc w:val="center"/>
        <w:rPr>
          <w:rFonts w:ascii="Times New Roman" w:eastAsia="Calibri" w:hAnsi="Times New Roman" w:cs="Times New Roman"/>
          <w:b/>
          <w:smallCaps/>
        </w:rPr>
      </w:pPr>
      <w:r w:rsidRPr="00EB39C2">
        <w:rPr>
          <w:rFonts w:ascii="Times New Roman" w:eastAsia="Calibri" w:hAnsi="Times New Roman" w:cs="Times New Roman"/>
          <w:b/>
          <w:smallCaps/>
        </w:rPr>
        <w:t>ENVIRONMENTAL AND SOCIAL COVENANT TEMPLATE</w:t>
      </w:r>
    </w:p>
    <w:p w14:paraId="3B97ABC9" w14:textId="77777777" w:rsidR="00F90872" w:rsidRPr="00EB39C2" w:rsidRDefault="00F90872" w:rsidP="00F90872">
      <w:pPr>
        <w:rPr>
          <w:rFonts w:ascii="Times New Roman" w:hAnsi="Times New Roman" w:cs="Times New Roman"/>
          <w:lang w:val="en-US"/>
        </w:rPr>
      </w:pPr>
    </w:p>
    <w:p w14:paraId="44A62186"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We,</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w:t>
      </w:r>
      <w:r w:rsidRPr="00EB39C2">
        <w:rPr>
          <w:rFonts w:ascii="Times New Roman" w:hAnsi="Times New Roman" w:cs="Times New Roman"/>
          <w:i/>
          <w:lang w:val="en-US"/>
        </w:rPr>
        <w:t>name</w:t>
      </w:r>
      <w:r w:rsidRPr="00EB39C2">
        <w:rPr>
          <w:rFonts w:ascii="Times New Roman" w:hAnsi="Times New Roman" w:cs="Times New Roman"/>
          <w:i/>
          <w:spacing w:val="-1"/>
          <w:lang w:val="en-US"/>
        </w:rPr>
        <w:t xml:space="preserve"> </w:t>
      </w:r>
      <w:r w:rsidRPr="00EB39C2">
        <w:rPr>
          <w:rFonts w:ascii="Times New Roman" w:hAnsi="Times New Roman" w:cs="Times New Roman"/>
          <w:i/>
          <w:lang w:val="en-US"/>
        </w:rPr>
        <w:t>of</w:t>
      </w:r>
      <w:r w:rsidRPr="00EB39C2">
        <w:rPr>
          <w:rFonts w:ascii="Times New Roman" w:hAnsi="Times New Roman" w:cs="Times New Roman"/>
          <w:i/>
          <w:spacing w:val="-3"/>
          <w:lang w:val="en-US"/>
        </w:rPr>
        <w:t xml:space="preserve"> </w:t>
      </w:r>
      <w:r w:rsidRPr="00EB39C2">
        <w:rPr>
          <w:rFonts w:ascii="Times New Roman" w:hAnsi="Times New Roman" w:cs="Times New Roman"/>
          <w:i/>
          <w:lang w:val="en-US"/>
        </w:rPr>
        <w:t>lead</w:t>
      </w:r>
      <w:r w:rsidRPr="00EB39C2">
        <w:rPr>
          <w:rFonts w:ascii="Times New Roman" w:hAnsi="Times New Roman" w:cs="Times New Roman"/>
          <w:i/>
          <w:spacing w:val="-1"/>
          <w:lang w:val="en-US"/>
        </w:rPr>
        <w:t xml:space="preserve"> </w:t>
      </w:r>
      <w:r w:rsidRPr="00EB39C2">
        <w:rPr>
          <w:rFonts w:ascii="Times New Roman" w:hAnsi="Times New Roman" w:cs="Times New Roman"/>
          <w:i/>
          <w:lang w:val="en-US"/>
        </w:rPr>
        <w:t>tenderer</w:t>
      </w:r>
      <w:r w:rsidRPr="00EB39C2">
        <w:rPr>
          <w:rFonts w:ascii="Times New Roman" w:hAnsi="Times New Roman" w:cs="Times New Roman"/>
          <w:lang w:val="en-US"/>
        </w:rPr>
        <w:t>],</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shall,</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shall</w:t>
      </w:r>
      <w:r w:rsidRPr="00EB39C2">
        <w:rPr>
          <w:rFonts w:ascii="Times New Roman" w:hAnsi="Times New Roman" w:cs="Times New Roman"/>
          <w:spacing w:val="-2"/>
          <w:lang w:val="en-US"/>
        </w:rPr>
        <w:t xml:space="preserve"> </w:t>
      </w:r>
      <w:r w:rsidRPr="00EB39C2">
        <w:rPr>
          <w:rFonts w:ascii="Times New Roman" w:hAnsi="Times New Roman" w:cs="Times New Roman"/>
          <w:lang w:val="en-US"/>
        </w:rPr>
        <w:t>ensure</w:t>
      </w:r>
      <w:r w:rsidRPr="00EB39C2">
        <w:rPr>
          <w:rFonts w:ascii="Times New Roman" w:hAnsi="Times New Roman" w:cs="Times New Roman"/>
          <w:spacing w:val="-3"/>
          <w:lang w:val="en-US"/>
        </w:rPr>
        <w:t xml:space="preserve"> </w:t>
      </w:r>
      <w:r w:rsidRPr="00EB39C2">
        <w:rPr>
          <w:rFonts w:ascii="Times New Roman" w:hAnsi="Times New Roman" w:cs="Times New Roman"/>
          <w:lang w:val="en-US"/>
        </w:rPr>
        <w:t>that</w:t>
      </w:r>
      <w:r w:rsidRPr="00EB39C2">
        <w:rPr>
          <w:rFonts w:ascii="Times New Roman" w:hAnsi="Times New Roman" w:cs="Times New Roman"/>
          <w:spacing w:val="-2"/>
          <w:lang w:val="en-US"/>
        </w:rPr>
        <w:t xml:space="preserve"> </w:t>
      </w:r>
      <w:r w:rsidRPr="00EB39C2">
        <w:rPr>
          <w:rFonts w:ascii="Times New Roman" w:hAnsi="Times New Roman" w:cs="Times New Roman"/>
          <w:lang w:val="en-US"/>
        </w:rPr>
        <w:t>all</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3"/>
          <w:lang w:val="en-US"/>
        </w:rPr>
        <w:t xml:space="preserve"> </w:t>
      </w:r>
      <w:r w:rsidRPr="00EB39C2">
        <w:rPr>
          <w:rFonts w:ascii="Times New Roman" w:hAnsi="Times New Roman" w:cs="Times New Roman"/>
          <w:lang w:val="en-US"/>
        </w:rPr>
        <w:t>our</w:t>
      </w:r>
      <w:r w:rsidRPr="00EB39C2">
        <w:rPr>
          <w:rFonts w:ascii="Times New Roman" w:hAnsi="Times New Roman" w:cs="Times New Roman"/>
          <w:spacing w:val="-2"/>
          <w:lang w:val="en-US"/>
        </w:rPr>
        <w:t xml:space="preserve"> </w:t>
      </w:r>
      <w:r w:rsidRPr="00EB39C2">
        <w:rPr>
          <w:rFonts w:ascii="Times New Roman" w:hAnsi="Times New Roman" w:cs="Times New Roman"/>
          <w:lang w:val="en-US"/>
        </w:rPr>
        <w:t>joint</w:t>
      </w:r>
      <w:r w:rsidRPr="00EB39C2">
        <w:rPr>
          <w:rFonts w:ascii="Times New Roman" w:hAnsi="Times New Roman" w:cs="Times New Roman"/>
          <w:spacing w:val="-2"/>
          <w:lang w:val="en-US"/>
        </w:rPr>
        <w:t xml:space="preserve"> </w:t>
      </w:r>
      <w:r w:rsidRPr="00EB39C2">
        <w:rPr>
          <w:rFonts w:ascii="Times New Roman" w:hAnsi="Times New Roman" w:cs="Times New Roman"/>
          <w:lang w:val="en-US"/>
        </w:rPr>
        <w:t>venture</w:t>
      </w:r>
      <w:r w:rsidRPr="00EB39C2">
        <w:rPr>
          <w:rFonts w:ascii="Times New Roman" w:hAnsi="Times New Roman" w:cs="Times New Roman"/>
          <w:spacing w:val="-3"/>
          <w:lang w:val="en-US"/>
        </w:rPr>
        <w:t xml:space="preserve"> </w:t>
      </w:r>
      <w:r w:rsidRPr="00EB39C2">
        <w:rPr>
          <w:rFonts w:ascii="Times New Roman" w:hAnsi="Times New Roman" w:cs="Times New Roman"/>
          <w:lang w:val="en-US"/>
        </w:rPr>
        <w:t>members</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subcontractors,</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if any, for [</w:t>
      </w:r>
      <w:r w:rsidRPr="00EB39C2">
        <w:rPr>
          <w:rFonts w:ascii="Times New Roman" w:hAnsi="Times New Roman" w:cs="Times New Roman"/>
          <w:i/>
          <w:lang w:val="en-US"/>
        </w:rPr>
        <w:t>name of the contract</w:t>
      </w:r>
      <w:r w:rsidRPr="00EB39C2">
        <w:rPr>
          <w:rFonts w:ascii="Times New Roman" w:hAnsi="Times New Roman" w:cs="Times New Roman"/>
          <w:lang w:val="en-US"/>
        </w:rPr>
        <w:t>] managed by [</w:t>
      </w:r>
      <w:r w:rsidRPr="00EB39C2">
        <w:rPr>
          <w:rFonts w:ascii="Times New Roman" w:hAnsi="Times New Roman" w:cs="Times New Roman"/>
          <w:i/>
          <w:lang w:val="en-US"/>
        </w:rPr>
        <w:t>name of the Contracting Authority</w:t>
      </w:r>
      <w:r w:rsidRPr="00EB39C2">
        <w:rPr>
          <w:rFonts w:ascii="Times New Roman" w:hAnsi="Times New Roman" w:cs="Times New Roman"/>
          <w:lang w:val="en-US"/>
        </w:rPr>
        <w:t>] (the “Contract”), comply with all</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labour</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health</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safety</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laws</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regulations</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applicable</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in</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country</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implementation</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Contract, as</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well</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as</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all</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national</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legislation</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regulations</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any</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obligation</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in</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relevant</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international</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conventions</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and multilateral agreements on the environment that are applicable, ratified and in force in the country of implementation of the Contract.</w:t>
      </w:r>
    </w:p>
    <w:p w14:paraId="3460F3E9" w14:textId="77777777" w:rsidR="00F90872" w:rsidRPr="00EB39C2" w:rsidRDefault="00F90872" w:rsidP="00F90872">
      <w:pPr>
        <w:rPr>
          <w:rFonts w:ascii="Times New Roman" w:hAnsi="Times New Roman" w:cs="Times New Roman"/>
          <w:i/>
          <w:iCs/>
          <w:lang w:val="en-US"/>
        </w:rPr>
      </w:pPr>
      <w:r w:rsidRPr="00EB39C2">
        <w:rPr>
          <w:rFonts w:ascii="Times New Roman" w:hAnsi="Times New Roman" w:cs="Times New Roman"/>
          <w:i/>
          <w:iCs/>
          <w:lang w:val="en-US"/>
        </w:rPr>
        <w:t>Labour</w:t>
      </w:r>
      <w:r w:rsidRPr="00EB39C2">
        <w:rPr>
          <w:rFonts w:ascii="Times New Roman" w:hAnsi="Times New Roman" w:cs="Times New Roman"/>
          <w:i/>
          <w:iCs/>
          <w:spacing w:val="-7"/>
          <w:lang w:val="en-US"/>
        </w:rPr>
        <w:t xml:space="preserve"> </w:t>
      </w:r>
      <w:r w:rsidRPr="00EB39C2">
        <w:rPr>
          <w:rFonts w:ascii="Times New Roman" w:hAnsi="Times New Roman" w:cs="Times New Roman"/>
          <w:i/>
          <w:iCs/>
          <w:lang w:val="en-US"/>
        </w:rPr>
        <w:t>standards</w:t>
      </w:r>
    </w:p>
    <w:p w14:paraId="067A1082"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We commit to adhere to the principles of the Fundamental Conventions of the International Labour Organization,</w:t>
      </w:r>
      <w:r w:rsidRPr="00EB39C2">
        <w:rPr>
          <w:rStyle w:val="ae"/>
          <w:rFonts w:ascii="Times New Roman" w:hAnsi="Times New Roman" w:cs="Times New Roman"/>
          <w:lang w:val="en-US"/>
        </w:rPr>
        <w:footnoteReference w:id="52"/>
      </w:r>
      <w:r w:rsidRPr="00EB39C2">
        <w:rPr>
          <w:rFonts w:ascii="Times New Roman" w:hAnsi="Times New Roman" w:cs="Times New Roman"/>
          <w:lang w:val="en-US"/>
        </w:rPr>
        <w:t xml:space="preserve"> and, in particular, we explicitly pledge not to employ child labour or forced labour, in line with Standard 8 of the EIB’s Environmental and Social Standards.</w:t>
      </w:r>
      <w:r w:rsidRPr="00EB39C2">
        <w:rPr>
          <w:rStyle w:val="ae"/>
          <w:rFonts w:ascii="Times New Roman" w:hAnsi="Times New Roman" w:cs="Times New Roman"/>
          <w:lang w:val="en-US"/>
        </w:rPr>
        <w:footnoteReference w:id="53"/>
      </w:r>
      <w:r w:rsidRPr="00EB39C2">
        <w:rPr>
          <w:rFonts w:ascii="Times New Roman" w:hAnsi="Times New Roman" w:cs="Times New Roman"/>
          <w:lang w:val="en-US"/>
        </w:rPr>
        <w:t xml:space="preserve"> </w:t>
      </w:r>
    </w:p>
    <w:p w14:paraId="13D7FD0F"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We will require our subcontractors not to employ child labour or forced labour [</w:t>
      </w:r>
      <w:r w:rsidRPr="00EB39C2">
        <w:rPr>
          <w:rFonts w:ascii="Times New Roman" w:hAnsi="Times New Roman" w:cs="Times New Roman"/>
          <w:i/>
          <w:lang w:val="en-US"/>
        </w:rPr>
        <w:t>and to cascade these requirements throughout their respective supply chains</w:t>
      </w:r>
      <w:r w:rsidRPr="00EB39C2">
        <w:rPr>
          <w:rFonts w:ascii="Times New Roman" w:hAnsi="Times New Roman" w:cs="Times New Roman"/>
          <w:lang w:val="en-US"/>
        </w:rPr>
        <w:t>].</w:t>
      </w:r>
      <w:r w:rsidRPr="00EB39C2">
        <w:rPr>
          <w:rStyle w:val="ae"/>
          <w:rFonts w:ascii="Times New Roman" w:hAnsi="Times New Roman" w:cs="Times New Roman"/>
          <w:lang w:val="en-US"/>
        </w:rPr>
        <w:footnoteReference w:id="54"/>
      </w:r>
      <w:r w:rsidRPr="00EB39C2">
        <w:rPr>
          <w:rFonts w:ascii="Times New Roman" w:hAnsi="Times New Roman" w:cs="Times New Roman"/>
          <w:lang w:val="en-US"/>
        </w:rPr>
        <w:t xml:space="preserve"> We shall:</w:t>
      </w:r>
    </w:p>
    <w:p w14:paraId="6013D3E8" w14:textId="77777777" w:rsidR="00F90872" w:rsidRPr="00EB39C2" w:rsidRDefault="00F90872" w:rsidP="00F90872">
      <w:pPr>
        <w:widowControl w:val="0"/>
        <w:numPr>
          <w:ilvl w:val="0"/>
          <w:numId w:val="70"/>
        </w:numPr>
        <w:tabs>
          <w:tab w:val="left" w:pos="1756"/>
        </w:tabs>
        <w:autoSpaceDE w:val="0"/>
        <w:autoSpaceDN w:val="0"/>
        <w:spacing w:before="119" w:after="0"/>
        <w:ind w:right="-42"/>
        <w:jc w:val="both"/>
        <w:rPr>
          <w:rFonts w:ascii="Times New Roman" w:eastAsia="Calibri" w:hAnsi="Times New Roman" w:cs="Times New Roman"/>
          <w:lang w:val="en-US"/>
        </w:rPr>
      </w:pPr>
      <w:r w:rsidRPr="00EB39C2">
        <w:rPr>
          <w:rFonts w:ascii="Times New Roman" w:eastAsia="Calibri" w:hAnsi="Times New Roman" w:cs="Times New Roman"/>
          <w:lang w:val="en-US"/>
        </w:rPr>
        <w:t>pay rates of wages and benefits and observe conditions of work (including working time) that are fair and not lower than those established for the trade or industry where the work is carried out and ensure that wages are paid promptly and regularly; and</w:t>
      </w:r>
    </w:p>
    <w:p w14:paraId="73B5529B" w14:textId="77777777" w:rsidR="00F90872" w:rsidRPr="00EB39C2" w:rsidRDefault="00F90872" w:rsidP="00F90872">
      <w:pPr>
        <w:widowControl w:val="0"/>
        <w:numPr>
          <w:ilvl w:val="0"/>
          <w:numId w:val="70"/>
        </w:numPr>
        <w:tabs>
          <w:tab w:val="left" w:pos="1755"/>
        </w:tabs>
        <w:autoSpaceDE w:val="0"/>
        <w:autoSpaceDN w:val="0"/>
        <w:spacing w:before="121" w:after="0"/>
        <w:ind w:left="1755" w:hanging="719"/>
        <w:jc w:val="both"/>
        <w:rPr>
          <w:rFonts w:ascii="Times New Roman" w:eastAsia="Calibri" w:hAnsi="Times New Roman" w:cs="Times New Roman"/>
          <w:lang w:val="en-US"/>
        </w:rPr>
      </w:pPr>
      <w:r w:rsidRPr="00EB39C2">
        <w:rPr>
          <w:rFonts w:ascii="Times New Roman" w:eastAsia="Calibri" w:hAnsi="Times New Roman" w:cs="Times New Roman"/>
          <w:lang w:val="en-US"/>
        </w:rPr>
        <w:t>keep</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complete</w:t>
      </w:r>
      <w:r w:rsidRPr="00EB39C2">
        <w:rPr>
          <w:rFonts w:ascii="Times New Roman" w:eastAsia="Calibri" w:hAnsi="Times New Roman" w:cs="Times New Roman"/>
          <w:spacing w:val="-6"/>
          <w:lang w:val="en-US"/>
        </w:rPr>
        <w:t xml:space="preserve"> </w:t>
      </w:r>
      <w:r w:rsidRPr="00EB39C2">
        <w:rPr>
          <w:rFonts w:ascii="Times New Roman" w:eastAsia="Calibri" w:hAnsi="Times New Roman" w:cs="Times New Roman"/>
          <w:lang w:val="en-US"/>
        </w:rPr>
        <w:t>and</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accurate</w:t>
      </w:r>
      <w:r w:rsidRPr="00EB39C2">
        <w:rPr>
          <w:rFonts w:ascii="Times New Roman" w:eastAsia="Calibri" w:hAnsi="Times New Roman" w:cs="Times New Roman"/>
          <w:spacing w:val="-6"/>
          <w:lang w:val="en-US"/>
        </w:rPr>
        <w:t xml:space="preserve"> </w:t>
      </w:r>
      <w:r w:rsidRPr="00EB39C2">
        <w:rPr>
          <w:rFonts w:ascii="Times New Roman" w:eastAsia="Calibri" w:hAnsi="Times New Roman" w:cs="Times New Roman"/>
          <w:lang w:val="en-US"/>
        </w:rPr>
        <w:t>records</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of</w:t>
      </w:r>
      <w:r w:rsidRPr="00EB39C2">
        <w:rPr>
          <w:rFonts w:ascii="Times New Roman" w:eastAsia="Calibri" w:hAnsi="Times New Roman" w:cs="Times New Roman"/>
          <w:spacing w:val="-6"/>
          <w:lang w:val="en-US"/>
        </w:rPr>
        <w:t xml:space="preserve"> </w:t>
      </w:r>
      <w:r w:rsidRPr="00EB39C2">
        <w:rPr>
          <w:rFonts w:ascii="Times New Roman" w:eastAsia="Calibri" w:hAnsi="Times New Roman" w:cs="Times New Roman"/>
          <w:lang w:val="en-US"/>
        </w:rPr>
        <w:t>employment</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of</w:t>
      </w:r>
      <w:r w:rsidRPr="00EB39C2">
        <w:rPr>
          <w:rFonts w:ascii="Times New Roman" w:eastAsia="Calibri" w:hAnsi="Times New Roman" w:cs="Times New Roman"/>
          <w:spacing w:val="-7"/>
          <w:lang w:val="en-US"/>
        </w:rPr>
        <w:t xml:space="preserve"> </w:t>
      </w:r>
      <w:r w:rsidRPr="00EB39C2">
        <w:rPr>
          <w:rFonts w:ascii="Times New Roman" w:eastAsia="Calibri" w:hAnsi="Times New Roman" w:cs="Times New Roman"/>
          <w:lang w:val="en-US"/>
        </w:rPr>
        <w:t>workers</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at</w:t>
      </w:r>
      <w:r w:rsidRPr="00EB39C2">
        <w:rPr>
          <w:rFonts w:ascii="Times New Roman" w:eastAsia="Calibri" w:hAnsi="Times New Roman" w:cs="Times New Roman"/>
          <w:spacing w:val="-6"/>
          <w:lang w:val="en-US"/>
        </w:rPr>
        <w:t xml:space="preserve"> </w:t>
      </w:r>
      <w:r w:rsidRPr="00EB39C2">
        <w:rPr>
          <w:rFonts w:ascii="Times New Roman" w:eastAsia="Calibri" w:hAnsi="Times New Roman" w:cs="Times New Roman"/>
          <w:lang w:val="en-US"/>
        </w:rPr>
        <w:t>the</w:t>
      </w:r>
      <w:r w:rsidRPr="00EB39C2">
        <w:rPr>
          <w:rFonts w:ascii="Times New Roman" w:eastAsia="Calibri" w:hAnsi="Times New Roman" w:cs="Times New Roman"/>
          <w:spacing w:val="-6"/>
          <w:lang w:val="en-US"/>
        </w:rPr>
        <w:t xml:space="preserve"> </w:t>
      </w:r>
      <w:r w:rsidRPr="00EB39C2">
        <w:rPr>
          <w:rFonts w:ascii="Times New Roman" w:eastAsia="Calibri" w:hAnsi="Times New Roman" w:cs="Times New Roman"/>
          <w:spacing w:val="-2"/>
          <w:lang w:val="en-US"/>
        </w:rPr>
        <w:t>site.</w:t>
      </w:r>
    </w:p>
    <w:p w14:paraId="0E2EF0A9" w14:textId="77777777" w:rsidR="00F90872" w:rsidRPr="00EB39C2" w:rsidRDefault="00F90872" w:rsidP="00F90872">
      <w:pPr>
        <w:rPr>
          <w:rFonts w:ascii="Times New Roman" w:hAnsi="Times New Roman" w:cs="Times New Roman"/>
        </w:rPr>
      </w:pPr>
    </w:p>
    <w:p w14:paraId="39D32989" w14:textId="77777777" w:rsidR="00F90872" w:rsidRPr="00EB39C2" w:rsidRDefault="00F90872" w:rsidP="00F90872">
      <w:pPr>
        <w:rPr>
          <w:rFonts w:ascii="Times New Roman" w:hAnsi="Times New Roman" w:cs="Times New Roman"/>
          <w:i/>
          <w:iCs/>
          <w:lang w:val="en-US"/>
        </w:rPr>
      </w:pPr>
      <w:r w:rsidRPr="00EB39C2">
        <w:rPr>
          <w:rFonts w:ascii="Times New Roman" w:hAnsi="Times New Roman" w:cs="Times New Roman"/>
          <w:i/>
          <w:iCs/>
          <w:lang w:val="en-US"/>
        </w:rPr>
        <w:t>Workers</w:t>
      </w:r>
      <w:r w:rsidRPr="00EB39C2">
        <w:rPr>
          <w:rFonts w:ascii="Times New Roman" w:hAnsi="Times New Roman" w:cs="Times New Roman"/>
          <w:i/>
          <w:iCs/>
          <w:spacing w:val="3"/>
          <w:lang w:val="en-US"/>
        </w:rPr>
        <w:t xml:space="preserve"> </w:t>
      </w:r>
      <w:r w:rsidRPr="00EB39C2">
        <w:rPr>
          <w:rFonts w:ascii="Times New Roman" w:hAnsi="Times New Roman" w:cs="Times New Roman"/>
          <w:i/>
          <w:iCs/>
          <w:lang w:val="en-US"/>
        </w:rPr>
        <w:t>relations</w:t>
      </w:r>
    </w:p>
    <w:p w14:paraId="74ED31B3"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We</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shall,</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in</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line</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with</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Standard</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8</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EIB’s</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Environmental</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Social</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Standards,</w:t>
      </w:r>
      <w:r w:rsidRPr="00EB39C2">
        <w:rPr>
          <w:rFonts w:ascii="Times New Roman" w:hAnsi="Times New Roman" w:cs="Times New Roman"/>
          <w:spacing w:val="-13"/>
          <w:lang w:val="en-US"/>
        </w:rPr>
        <w:t xml:space="preserve"> </w:t>
      </w:r>
      <w:r w:rsidRPr="00EB39C2">
        <w:rPr>
          <w:rFonts w:ascii="Times New Roman" w:hAnsi="Times New Roman" w:cs="Times New Roman"/>
          <w:lang w:val="en-US"/>
        </w:rPr>
        <w:t>[</w:t>
      </w:r>
      <w:r w:rsidRPr="00EB39C2">
        <w:rPr>
          <w:rFonts w:ascii="Times New Roman" w:hAnsi="Times New Roman" w:cs="Times New Roman"/>
          <w:i/>
          <w:lang w:val="en-US"/>
        </w:rPr>
        <w:t>insert</w:t>
      </w:r>
      <w:r w:rsidRPr="00EB39C2">
        <w:rPr>
          <w:rFonts w:ascii="Times New Roman" w:hAnsi="Times New Roman" w:cs="Times New Roman"/>
          <w:i/>
          <w:spacing w:val="-11"/>
          <w:lang w:val="en-US"/>
        </w:rPr>
        <w:t xml:space="preserve"> </w:t>
      </w:r>
      <w:r w:rsidRPr="00EB39C2">
        <w:rPr>
          <w:rFonts w:ascii="Times New Roman" w:hAnsi="Times New Roman" w:cs="Times New Roman"/>
          <w:lang w:val="en-US"/>
        </w:rPr>
        <w:t>“have</w:t>
      </w:r>
      <w:r w:rsidRPr="00EB39C2">
        <w:rPr>
          <w:rFonts w:ascii="Times New Roman" w:hAnsi="Times New Roman" w:cs="Times New Roman"/>
          <w:spacing w:val="-11"/>
          <w:lang w:val="en-US"/>
        </w:rPr>
        <w:t xml:space="preserve"> </w:t>
      </w:r>
      <w:r w:rsidRPr="00EB39C2">
        <w:rPr>
          <w:rFonts w:ascii="Times New Roman" w:hAnsi="Times New Roman" w:cs="Times New Roman"/>
          <w:lang w:val="en-US"/>
        </w:rPr>
        <w:t>in</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place”/“develop and implement”] labour management policy and procedures commensurate to the size and workforce that will be</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applicable</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to</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project</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(including</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a</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grievance</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mechanism</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in</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line</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with</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good</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international</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practice</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to</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address both labour and occupational health and safety considerations). We will regularly monitor and report on implementation</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3"/>
          <w:lang w:val="en-US"/>
        </w:rPr>
        <w:t xml:space="preserve"> </w:t>
      </w:r>
      <w:r w:rsidRPr="00EB39C2">
        <w:rPr>
          <w:rFonts w:ascii="Times New Roman" w:hAnsi="Times New Roman" w:cs="Times New Roman"/>
          <w:lang w:val="en-US"/>
        </w:rPr>
        <w:t>grievance</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mechanism</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to</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w:t>
      </w:r>
      <w:r w:rsidRPr="00EB39C2">
        <w:rPr>
          <w:rFonts w:ascii="Times New Roman" w:hAnsi="Times New Roman" w:cs="Times New Roman"/>
          <w:i/>
          <w:lang w:val="en-US"/>
        </w:rPr>
        <w:t>name</w:t>
      </w:r>
      <w:r w:rsidRPr="00EB39C2">
        <w:rPr>
          <w:rFonts w:ascii="Times New Roman" w:hAnsi="Times New Roman" w:cs="Times New Roman"/>
          <w:i/>
          <w:spacing w:val="-4"/>
          <w:lang w:val="en-US"/>
        </w:rPr>
        <w:t xml:space="preserve"> </w:t>
      </w:r>
      <w:r w:rsidRPr="00EB39C2">
        <w:rPr>
          <w:rFonts w:ascii="Times New Roman" w:hAnsi="Times New Roman" w:cs="Times New Roman"/>
          <w:i/>
          <w:lang w:val="en-US"/>
        </w:rPr>
        <w:t>of</w:t>
      </w:r>
      <w:r w:rsidRPr="00EB39C2">
        <w:rPr>
          <w:rFonts w:ascii="Times New Roman" w:hAnsi="Times New Roman" w:cs="Times New Roman"/>
          <w:i/>
          <w:spacing w:val="-5"/>
          <w:lang w:val="en-US"/>
        </w:rPr>
        <w:t xml:space="preserve"> </w:t>
      </w:r>
      <w:r w:rsidRPr="00EB39C2">
        <w:rPr>
          <w:rFonts w:ascii="Times New Roman" w:hAnsi="Times New Roman" w:cs="Times New Roman"/>
          <w:i/>
          <w:lang w:val="en-US"/>
        </w:rPr>
        <w:t>the</w:t>
      </w:r>
      <w:r w:rsidRPr="00EB39C2">
        <w:rPr>
          <w:rFonts w:ascii="Times New Roman" w:hAnsi="Times New Roman" w:cs="Times New Roman"/>
          <w:i/>
          <w:spacing w:val="-4"/>
          <w:lang w:val="en-US"/>
        </w:rPr>
        <w:t xml:space="preserve"> </w:t>
      </w:r>
      <w:r w:rsidRPr="00EB39C2">
        <w:rPr>
          <w:rFonts w:ascii="Times New Roman" w:hAnsi="Times New Roman" w:cs="Times New Roman"/>
          <w:i/>
          <w:lang w:val="en-US"/>
        </w:rPr>
        <w:t>Contracting</w:t>
      </w:r>
      <w:r w:rsidRPr="00EB39C2">
        <w:rPr>
          <w:rFonts w:ascii="Times New Roman" w:hAnsi="Times New Roman" w:cs="Times New Roman"/>
          <w:i/>
          <w:spacing w:val="-4"/>
          <w:lang w:val="en-US"/>
        </w:rPr>
        <w:t xml:space="preserve"> </w:t>
      </w:r>
      <w:r w:rsidRPr="00EB39C2">
        <w:rPr>
          <w:rFonts w:ascii="Times New Roman" w:hAnsi="Times New Roman" w:cs="Times New Roman"/>
          <w:i/>
          <w:lang w:val="en-US"/>
        </w:rPr>
        <w:t>Authority</w:t>
      </w:r>
      <w:r w:rsidRPr="00EB39C2">
        <w:rPr>
          <w:rFonts w:ascii="Times New Roman" w:hAnsi="Times New Roman" w:cs="Times New Roman"/>
          <w:lang w:val="en-US"/>
        </w:rPr>
        <w:t>],</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including</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on</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any</w:t>
      </w:r>
      <w:r w:rsidRPr="00EB39C2">
        <w:rPr>
          <w:rFonts w:ascii="Times New Roman" w:hAnsi="Times New Roman" w:cs="Times New Roman"/>
          <w:spacing w:val="-3"/>
          <w:lang w:val="en-US"/>
        </w:rPr>
        <w:t xml:space="preserve"> </w:t>
      </w:r>
      <w:r w:rsidRPr="00EB39C2">
        <w:rPr>
          <w:rFonts w:ascii="Times New Roman" w:hAnsi="Times New Roman" w:cs="Times New Roman"/>
          <w:lang w:val="en-US"/>
        </w:rPr>
        <w:t>corrective measures deemed necessary.”]</w:t>
      </w:r>
    </w:p>
    <w:p w14:paraId="4A98A46D" w14:textId="77777777" w:rsidR="00F90872" w:rsidRPr="00EB39C2" w:rsidRDefault="00F90872" w:rsidP="00F90872">
      <w:pPr>
        <w:rPr>
          <w:rFonts w:ascii="Times New Roman" w:hAnsi="Times New Roman" w:cs="Times New Roman"/>
          <w:i/>
          <w:iCs/>
          <w:lang w:val="en-US"/>
        </w:rPr>
      </w:pPr>
      <w:r w:rsidRPr="00EB39C2">
        <w:rPr>
          <w:rFonts w:ascii="Times New Roman" w:hAnsi="Times New Roman" w:cs="Times New Roman"/>
          <w:i/>
          <w:iCs/>
          <w:lang w:val="en-US"/>
        </w:rPr>
        <w:t>Occupational</w:t>
      </w:r>
      <w:r w:rsidRPr="00EB39C2">
        <w:rPr>
          <w:rFonts w:ascii="Times New Roman" w:hAnsi="Times New Roman" w:cs="Times New Roman"/>
          <w:i/>
          <w:iCs/>
          <w:spacing w:val="-7"/>
          <w:lang w:val="en-US"/>
        </w:rPr>
        <w:t xml:space="preserve"> </w:t>
      </w:r>
      <w:r w:rsidRPr="00EB39C2">
        <w:rPr>
          <w:rFonts w:ascii="Times New Roman" w:hAnsi="Times New Roman" w:cs="Times New Roman"/>
          <w:i/>
          <w:iCs/>
          <w:lang w:val="en-US"/>
        </w:rPr>
        <w:t>and</w:t>
      </w:r>
      <w:r w:rsidRPr="00EB39C2">
        <w:rPr>
          <w:rFonts w:ascii="Times New Roman" w:hAnsi="Times New Roman" w:cs="Times New Roman"/>
          <w:i/>
          <w:iCs/>
          <w:spacing w:val="-5"/>
          <w:lang w:val="en-US"/>
        </w:rPr>
        <w:t xml:space="preserve"> </w:t>
      </w:r>
      <w:r w:rsidRPr="00EB39C2">
        <w:rPr>
          <w:rFonts w:ascii="Times New Roman" w:hAnsi="Times New Roman" w:cs="Times New Roman"/>
          <w:i/>
          <w:iCs/>
          <w:lang w:val="en-US"/>
        </w:rPr>
        <w:t>public</w:t>
      </w:r>
      <w:r w:rsidRPr="00EB39C2">
        <w:rPr>
          <w:rFonts w:ascii="Times New Roman" w:hAnsi="Times New Roman" w:cs="Times New Roman"/>
          <w:i/>
          <w:iCs/>
          <w:spacing w:val="-7"/>
          <w:lang w:val="en-US"/>
        </w:rPr>
        <w:t xml:space="preserve"> </w:t>
      </w:r>
      <w:r w:rsidRPr="00EB39C2">
        <w:rPr>
          <w:rFonts w:ascii="Times New Roman" w:hAnsi="Times New Roman" w:cs="Times New Roman"/>
          <w:i/>
          <w:iCs/>
          <w:lang w:val="en-US"/>
        </w:rPr>
        <w:t>health,</w:t>
      </w:r>
      <w:r w:rsidRPr="00EB39C2">
        <w:rPr>
          <w:rFonts w:ascii="Times New Roman" w:hAnsi="Times New Roman" w:cs="Times New Roman"/>
          <w:i/>
          <w:iCs/>
          <w:spacing w:val="-6"/>
          <w:lang w:val="en-US"/>
        </w:rPr>
        <w:t xml:space="preserve"> </w:t>
      </w:r>
      <w:r w:rsidRPr="00EB39C2">
        <w:rPr>
          <w:rFonts w:ascii="Times New Roman" w:hAnsi="Times New Roman" w:cs="Times New Roman"/>
          <w:i/>
          <w:iCs/>
          <w:lang w:val="en-US"/>
        </w:rPr>
        <w:t>and</w:t>
      </w:r>
      <w:r w:rsidRPr="00EB39C2">
        <w:rPr>
          <w:rFonts w:ascii="Times New Roman" w:hAnsi="Times New Roman" w:cs="Times New Roman"/>
          <w:i/>
          <w:iCs/>
          <w:spacing w:val="-5"/>
          <w:lang w:val="en-US"/>
        </w:rPr>
        <w:t xml:space="preserve"> </w:t>
      </w:r>
      <w:r w:rsidRPr="00EB39C2">
        <w:rPr>
          <w:rFonts w:ascii="Times New Roman" w:hAnsi="Times New Roman" w:cs="Times New Roman"/>
          <w:i/>
          <w:iCs/>
          <w:lang w:val="en-US"/>
        </w:rPr>
        <w:t>safety</w:t>
      </w:r>
      <w:r w:rsidRPr="00EB39C2">
        <w:rPr>
          <w:rFonts w:ascii="Times New Roman" w:hAnsi="Times New Roman" w:cs="Times New Roman"/>
          <w:i/>
          <w:iCs/>
          <w:spacing w:val="-6"/>
          <w:lang w:val="en-US"/>
        </w:rPr>
        <w:t xml:space="preserve"> </w:t>
      </w:r>
      <w:r w:rsidRPr="00EB39C2">
        <w:rPr>
          <w:rFonts w:ascii="Times New Roman" w:hAnsi="Times New Roman" w:cs="Times New Roman"/>
          <w:i/>
          <w:iCs/>
          <w:lang w:val="en-US"/>
        </w:rPr>
        <w:t>and</w:t>
      </w:r>
      <w:r w:rsidRPr="00EB39C2">
        <w:rPr>
          <w:rFonts w:ascii="Times New Roman" w:hAnsi="Times New Roman" w:cs="Times New Roman"/>
          <w:i/>
          <w:iCs/>
          <w:spacing w:val="-6"/>
          <w:lang w:val="en-US"/>
        </w:rPr>
        <w:t xml:space="preserve"> </w:t>
      </w:r>
      <w:r w:rsidRPr="00EB39C2">
        <w:rPr>
          <w:rFonts w:ascii="Times New Roman" w:hAnsi="Times New Roman" w:cs="Times New Roman"/>
          <w:i/>
          <w:iCs/>
          <w:spacing w:val="-2"/>
          <w:lang w:val="en-US"/>
        </w:rPr>
        <w:t>security</w:t>
      </w:r>
    </w:p>
    <w:p w14:paraId="5CE8C1F0"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We</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shall:</w:t>
      </w:r>
    </w:p>
    <w:p w14:paraId="6864F3F2" w14:textId="77777777" w:rsidR="00F90872" w:rsidRPr="00EB39C2" w:rsidRDefault="00F90872" w:rsidP="00F90872">
      <w:pPr>
        <w:widowControl w:val="0"/>
        <w:numPr>
          <w:ilvl w:val="0"/>
          <w:numId w:val="69"/>
        </w:numPr>
        <w:tabs>
          <w:tab w:val="left" w:pos="1756"/>
        </w:tabs>
        <w:autoSpaceDE w:val="0"/>
        <w:autoSpaceDN w:val="0"/>
        <w:spacing w:before="120" w:after="0"/>
        <w:ind w:right="693"/>
        <w:rPr>
          <w:rFonts w:ascii="Times New Roman" w:eastAsia="Calibri" w:hAnsi="Times New Roman" w:cs="Times New Roman"/>
          <w:lang w:val="en-US"/>
        </w:rPr>
      </w:pPr>
      <w:r w:rsidRPr="00EB39C2">
        <w:rPr>
          <w:rFonts w:ascii="Times New Roman" w:eastAsia="Calibri" w:hAnsi="Times New Roman" w:cs="Times New Roman"/>
          <w:lang w:val="en-US"/>
        </w:rPr>
        <w:t>comply</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with</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all</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applicable</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occupational</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health</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and</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safety</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laws</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in</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the</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country</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of</w:t>
      </w:r>
      <w:r w:rsidRPr="00EB39C2">
        <w:rPr>
          <w:rFonts w:ascii="Times New Roman" w:eastAsia="Calibri" w:hAnsi="Times New Roman" w:cs="Times New Roman"/>
          <w:spacing w:val="-5"/>
          <w:lang w:val="en-US"/>
        </w:rPr>
        <w:t xml:space="preserve"> </w:t>
      </w:r>
      <w:r w:rsidRPr="00EB39C2">
        <w:rPr>
          <w:rFonts w:ascii="Times New Roman" w:eastAsia="Calibri" w:hAnsi="Times New Roman" w:cs="Times New Roman"/>
          <w:lang w:val="en-US"/>
        </w:rPr>
        <w:t>implementation</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of the Contract;</w:t>
      </w:r>
    </w:p>
    <w:p w14:paraId="03EF6A01" w14:textId="77777777" w:rsidR="00F90872" w:rsidRPr="00EB39C2" w:rsidRDefault="00F90872" w:rsidP="00F90872">
      <w:pPr>
        <w:widowControl w:val="0"/>
        <w:numPr>
          <w:ilvl w:val="0"/>
          <w:numId w:val="69"/>
        </w:numPr>
        <w:tabs>
          <w:tab w:val="left" w:pos="1756"/>
        </w:tabs>
        <w:autoSpaceDE w:val="0"/>
        <w:autoSpaceDN w:val="0"/>
        <w:spacing w:before="119" w:after="0"/>
        <w:ind w:right="-42"/>
        <w:rPr>
          <w:rFonts w:ascii="Times New Roman" w:eastAsia="Calibri" w:hAnsi="Times New Roman" w:cs="Times New Roman"/>
          <w:lang w:val="en-US"/>
        </w:rPr>
      </w:pPr>
      <w:r w:rsidRPr="00EB39C2">
        <w:rPr>
          <w:rFonts w:ascii="Times New Roman" w:eastAsia="Calibri" w:hAnsi="Times New Roman" w:cs="Times New Roman"/>
          <w:lang w:val="en-US"/>
        </w:rPr>
        <w:t>develop and implement the necessary health and safety management plans and systems commensurate with the project risks and impacts, in accordance with [</w:t>
      </w:r>
      <w:r w:rsidRPr="00EB39C2">
        <w:rPr>
          <w:rFonts w:ascii="Times New Roman" w:eastAsia="Calibri" w:hAnsi="Times New Roman" w:cs="Times New Roman"/>
          <w:i/>
          <w:lang w:val="en-US"/>
        </w:rPr>
        <w:t xml:space="preserve">in the case of </w:t>
      </w:r>
      <w:r w:rsidRPr="00EB39C2">
        <w:rPr>
          <w:rFonts w:ascii="Times New Roman" w:eastAsia="Calibri" w:hAnsi="Times New Roman" w:cs="Times New Roman"/>
          <w:b/>
          <w:i/>
          <w:lang w:val="en-US"/>
        </w:rPr>
        <w:t xml:space="preserve">goods, non- consulting services and works, </w:t>
      </w:r>
      <w:r w:rsidRPr="00EB39C2">
        <w:rPr>
          <w:rFonts w:ascii="Times New Roman" w:eastAsia="Calibri" w:hAnsi="Times New Roman" w:cs="Times New Roman"/>
          <w:i/>
          <w:lang w:val="en-US"/>
        </w:rPr>
        <w:t xml:space="preserve">insert </w:t>
      </w:r>
      <w:r w:rsidRPr="00EB39C2">
        <w:rPr>
          <w:rFonts w:ascii="Times New Roman" w:eastAsia="Calibri" w:hAnsi="Times New Roman" w:cs="Times New Roman"/>
          <w:lang w:val="en-US"/>
        </w:rPr>
        <w:t>“the measures defined in the Project’s environmental and social management plans or equivalent and/or in the relevant studies and”] International Labour Organization guidelines on occupational safety and management systems;</w:t>
      </w:r>
      <w:r w:rsidRPr="00EB39C2">
        <w:rPr>
          <w:rStyle w:val="ae"/>
          <w:rFonts w:ascii="Times New Roman" w:eastAsia="Calibri" w:hAnsi="Times New Roman" w:cs="Times New Roman"/>
          <w:lang w:val="en-US"/>
        </w:rPr>
        <w:footnoteReference w:id="55"/>
      </w:r>
      <w:r w:rsidRPr="00EB39C2">
        <w:rPr>
          <w:rFonts w:ascii="Times New Roman" w:eastAsia="Calibri" w:hAnsi="Times New Roman" w:cs="Times New Roman"/>
          <w:lang w:val="en-US"/>
        </w:rPr>
        <w:t xml:space="preserve"> </w:t>
      </w:r>
    </w:p>
    <w:p w14:paraId="12C248BC" w14:textId="77777777" w:rsidR="00F90872" w:rsidRPr="00EB39C2" w:rsidRDefault="00F90872" w:rsidP="00F90872">
      <w:pPr>
        <w:widowControl w:val="0"/>
        <w:numPr>
          <w:ilvl w:val="0"/>
          <w:numId w:val="69"/>
        </w:numPr>
        <w:tabs>
          <w:tab w:val="left" w:pos="1751"/>
          <w:tab w:val="left" w:pos="1755"/>
        </w:tabs>
        <w:autoSpaceDE w:val="0"/>
        <w:autoSpaceDN w:val="0"/>
        <w:spacing w:before="121" w:after="0"/>
        <w:ind w:left="1755" w:right="99"/>
        <w:rPr>
          <w:rFonts w:ascii="Times New Roman" w:eastAsia="Calibri" w:hAnsi="Times New Roman" w:cs="Times New Roman"/>
          <w:lang w:val="en-US"/>
        </w:rPr>
      </w:pPr>
      <w:r w:rsidRPr="00EB39C2">
        <w:rPr>
          <w:rFonts w:ascii="Times New Roman" w:eastAsia="Calibri" w:hAnsi="Times New Roman" w:cs="Times New Roman"/>
          <w:lang w:val="en-US"/>
        </w:rPr>
        <w:t>provide</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workers</w:t>
      </w:r>
      <w:r w:rsidRPr="00EB39C2">
        <w:rPr>
          <w:rFonts w:ascii="Times New Roman" w:eastAsia="Calibri" w:hAnsi="Times New Roman" w:cs="Times New Roman"/>
          <w:spacing w:val="-9"/>
          <w:lang w:val="en-US"/>
        </w:rPr>
        <w:t xml:space="preserve"> </w:t>
      </w:r>
      <w:r w:rsidRPr="00EB39C2">
        <w:rPr>
          <w:rFonts w:ascii="Times New Roman" w:eastAsia="Calibri" w:hAnsi="Times New Roman" w:cs="Times New Roman"/>
          <w:lang w:val="en-US"/>
        </w:rPr>
        <w:t>employed</w:t>
      </w:r>
      <w:r w:rsidRPr="00EB39C2">
        <w:rPr>
          <w:rFonts w:ascii="Times New Roman" w:eastAsia="Calibri" w:hAnsi="Times New Roman" w:cs="Times New Roman"/>
          <w:spacing w:val="-9"/>
          <w:lang w:val="en-US"/>
        </w:rPr>
        <w:t xml:space="preserve"> </w:t>
      </w:r>
      <w:r w:rsidRPr="00EB39C2">
        <w:rPr>
          <w:rFonts w:ascii="Times New Roman" w:eastAsia="Calibri" w:hAnsi="Times New Roman" w:cs="Times New Roman"/>
          <w:lang w:val="en-US"/>
        </w:rPr>
        <w:t>in</w:t>
      </w:r>
      <w:r w:rsidRPr="00EB39C2">
        <w:rPr>
          <w:rFonts w:ascii="Times New Roman" w:eastAsia="Calibri" w:hAnsi="Times New Roman" w:cs="Times New Roman"/>
          <w:spacing w:val="-7"/>
          <w:lang w:val="en-US"/>
        </w:rPr>
        <w:t xml:space="preserve"> </w:t>
      </w:r>
      <w:r w:rsidRPr="00EB39C2">
        <w:rPr>
          <w:rFonts w:ascii="Times New Roman" w:eastAsia="Calibri" w:hAnsi="Times New Roman" w:cs="Times New Roman"/>
          <w:lang w:val="en-US"/>
        </w:rPr>
        <w:t>relation</w:t>
      </w:r>
      <w:r w:rsidRPr="00EB39C2">
        <w:rPr>
          <w:rFonts w:ascii="Times New Roman" w:eastAsia="Calibri" w:hAnsi="Times New Roman" w:cs="Times New Roman"/>
          <w:spacing w:val="-9"/>
          <w:lang w:val="en-US"/>
        </w:rPr>
        <w:t xml:space="preserve"> </w:t>
      </w:r>
      <w:r w:rsidRPr="00EB39C2">
        <w:rPr>
          <w:rFonts w:ascii="Times New Roman" w:eastAsia="Calibri" w:hAnsi="Times New Roman" w:cs="Times New Roman"/>
          <w:lang w:val="en-US"/>
        </w:rPr>
        <w:t>to</w:t>
      </w:r>
      <w:r w:rsidRPr="00EB39C2">
        <w:rPr>
          <w:rFonts w:ascii="Times New Roman" w:eastAsia="Calibri" w:hAnsi="Times New Roman" w:cs="Times New Roman"/>
          <w:spacing w:val="-10"/>
          <w:lang w:val="en-US"/>
        </w:rPr>
        <w:t xml:space="preserve"> </w:t>
      </w:r>
      <w:r w:rsidRPr="00EB39C2">
        <w:rPr>
          <w:rFonts w:ascii="Times New Roman" w:eastAsia="Calibri" w:hAnsi="Times New Roman" w:cs="Times New Roman"/>
          <w:lang w:val="en-US"/>
        </w:rPr>
        <w:t>the</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Contract</w:t>
      </w:r>
      <w:r w:rsidRPr="00EB39C2">
        <w:rPr>
          <w:rFonts w:ascii="Times New Roman" w:eastAsia="Calibri" w:hAnsi="Times New Roman" w:cs="Times New Roman"/>
          <w:spacing w:val="-10"/>
          <w:lang w:val="en-US"/>
        </w:rPr>
        <w:t xml:space="preserve"> </w:t>
      </w:r>
      <w:r w:rsidRPr="00EB39C2">
        <w:rPr>
          <w:rFonts w:ascii="Times New Roman" w:eastAsia="Calibri" w:hAnsi="Times New Roman" w:cs="Times New Roman"/>
          <w:lang w:val="en-US"/>
        </w:rPr>
        <w:t>access</w:t>
      </w:r>
      <w:r w:rsidRPr="00EB39C2">
        <w:rPr>
          <w:rFonts w:ascii="Times New Roman" w:eastAsia="Calibri" w:hAnsi="Times New Roman" w:cs="Times New Roman"/>
          <w:spacing w:val="-7"/>
          <w:lang w:val="en-US"/>
        </w:rPr>
        <w:t xml:space="preserve"> </w:t>
      </w:r>
      <w:r w:rsidRPr="00EB39C2">
        <w:rPr>
          <w:rFonts w:ascii="Times New Roman" w:eastAsia="Calibri" w:hAnsi="Times New Roman" w:cs="Times New Roman"/>
          <w:lang w:val="en-US"/>
        </w:rPr>
        <w:t>to</w:t>
      </w:r>
      <w:r w:rsidRPr="00EB39C2">
        <w:rPr>
          <w:rFonts w:ascii="Times New Roman" w:eastAsia="Calibri" w:hAnsi="Times New Roman" w:cs="Times New Roman"/>
          <w:spacing w:val="-10"/>
          <w:lang w:val="en-US"/>
        </w:rPr>
        <w:t xml:space="preserve"> </w:t>
      </w:r>
      <w:r w:rsidRPr="00EB39C2">
        <w:rPr>
          <w:rFonts w:ascii="Times New Roman" w:eastAsia="Calibri" w:hAnsi="Times New Roman" w:cs="Times New Roman"/>
          <w:lang w:val="en-US"/>
        </w:rPr>
        <w:t>adequate,</w:t>
      </w:r>
      <w:r w:rsidRPr="00EB39C2">
        <w:rPr>
          <w:rFonts w:ascii="Times New Roman" w:eastAsia="Calibri" w:hAnsi="Times New Roman" w:cs="Times New Roman"/>
          <w:spacing w:val="-10"/>
          <w:lang w:val="en-US"/>
        </w:rPr>
        <w:t xml:space="preserve"> </w:t>
      </w:r>
      <w:r w:rsidRPr="00EB39C2">
        <w:rPr>
          <w:rFonts w:ascii="Times New Roman" w:eastAsia="Calibri" w:hAnsi="Times New Roman" w:cs="Times New Roman"/>
          <w:lang w:val="en-US"/>
        </w:rPr>
        <w:t>safe</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and</w:t>
      </w:r>
      <w:r w:rsidRPr="00EB39C2">
        <w:rPr>
          <w:rFonts w:ascii="Times New Roman" w:eastAsia="Calibri" w:hAnsi="Times New Roman" w:cs="Times New Roman"/>
          <w:spacing w:val="-9"/>
          <w:lang w:val="en-US"/>
        </w:rPr>
        <w:t xml:space="preserve"> </w:t>
      </w:r>
      <w:r w:rsidRPr="00EB39C2">
        <w:rPr>
          <w:rFonts w:ascii="Times New Roman" w:eastAsia="Calibri" w:hAnsi="Times New Roman" w:cs="Times New Roman"/>
          <w:lang w:val="en-US"/>
        </w:rPr>
        <w:t>healthy</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facilities as well as living quarters for workers living on-site, if</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relevant, in line with the EIB’s Environmental and Social Standards;</w:t>
      </w:r>
    </w:p>
    <w:p w14:paraId="426D19C1" w14:textId="77777777" w:rsidR="00F90872" w:rsidRPr="00EB39C2" w:rsidRDefault="00F90872" w:rsidP="00F90872">
      <w:pPr>
        <w:widowControl w:val="0"/>
        <w:numPr>
          <w:ilvl w:val="0"/>
          <w:numId w:val="69"/>
        </w:numPr>
        <w:tabs>
          <w:tab w:val="left" w:pos="1752"/>
          <w:tab w:val="left" w:pos="1755"/>
        </w:tabs>
        <w:autoSpaceDE w:val="0"/>
        <w:autoSpaceDN w:val="0"/>
        <w:spacing w:before="39" w:after="0"/>
        <w:ind w:left="1755" w:right="692"/>
        <w:jc w:val="left"/>
        <w:rPr>
          <w:rFonts w:ascii="Times New Roman" w:eastAsia="Calibri" w:hAnsi="Times New Roman" w:cs="Times New Roman"/>
          <w:lang w:val="en-US"/>
        </w:rPr>
      </w:pPr>
      <w:r w:rsidRPr="00EB39C2">
        <w:rPr>
          <w:rFonts w:ascii="Times New Roman" w:eastAsia="Calibri" w:hAnsi="Times New Roman" w:cs="Times New Roman"/>
          <w:lang w:val="en-US"/>
        </w:rPr>
        <w:t>communicate all occupational health and safety rules, instructions and signage in a language understood by the workforce;</w:t>
      </w:r>
    </w:p>
    <w:p w14:paraId="6E81E990" w14:textId="77777777" w:rsidR="00F90872" w:rsidRPr="00EB39C2" w:rsidRDefault="00F90872" w:rsidP="00F90872">
      <w:pPr>
        <w:widowControl w:val="0"/>
        <w:numPr>
          <w:ilvl w:val="0"/>
          <w:numId w:val="69"/>
        </w:numPr>
        <w:tabs>
          <w:tab w:val="left" w:pos="1755"/>
        </w:tabs>
        <w:autoSpaceDE w:val="0"/>
        <w:autoSpaceDN w:val="0"/>
        <w:spacing w:before="121" w:after="0"/>
        <w:ind w:left="1755" w:hanging="719"/>
        <w:jc w:val="left"/>
        <w:rPr>
          <w:rFonts w:ascii="Times New Roman" w:eastAsia="Calibri" w:hAnsi="Times New Roman" w:cs="Times New Roman"/>
          <w:lang w:val="en-US"/>
        </w:rPr>
      </w:pPr>
      <w:r w:rsidRPr="00EB39C2">
        <w:rPr>
          <w:rFonts w:ascii="Times New Roman" w:eastAsia="Calibri" w:hAnsi="Times New Roman" w:cs="Times New Roman"/>
          <w:lang w:val="en-US"/>
        </w:rPr>
        <w:t>provide</w:t>
      </w:r>
      <w:r w:rsidRPr="00EB39C2">
        <w:rPr>
          <w:rFonts w:ascii="Times New Roman" w:eastAsia="Calibri" w:hAnsi="Times New Roman" w:cs="Times New Roman"/>
          <w:spacing w:val="-9"/>
          <w:lang w:val="en-US"/>
        </w:rPr>
        <w:t xml:space="preserve"> </w:t>
      </w:r>
      <w:r w:rsidRPr="00EB39C2">
        <w:rPr>
          <w:rFonts w:ascii="Times New Roman" w:eastAsia="Calibri" w:hAnsi="Times New Roman" w:cs="Times New Roman"/>
          <w:lang w:val="en-US"/>
        </w:rPr>
        <w:t>qualified</w:t>
      </w:r>
      <w:r w:rsidRPr="00EB39C2">
        <w:rPr>
          <w:rFonts w:ascii="Times New Roman" w:eastAsia="Calibri" w:hAnsi="Times New Roman" w:cs="Times New Roman"/>
          <w:spacing w:val="-7"/>
          <w:lang w:val="en-US"/>
        </w:rPr>
        <w:t xml:space="preserve"> </w:t>
      </w:r>
      <w:r w:rsidRPr="00EB39C2">
        <w:rPr>
          <w:rFonts w:ascii="Times New Roman" w:eastAsia="Calibri" w:hAnsi="Times New Roman" w:cs="Times New Roman"/>
          <w:lang w:val="en-US"/>
        </w:rPr>
        <w:t>[emergency</w:t>
      </w:r>
      <w:r w:rsidRPr="00EB39C2">
        <w:rPr>
          <w:rFonts w:ascii="Times New Roman" w:eastAsia="Calibri" w:hAnsi="Times New Roman" w:cs="Times New Roman"/>
          <w:spacing w:val="-6"/>
          <w:lang w:val="en-US"/>
        </w:rPr>
        <w:t xml:space="preserve"> </w:t>
      </w:r>
      <w:r w:rsidRPr="00EB39C2">
        <w:rPr>
          <w:rFonts w:ascii="Times New Roman" w:eastAsia="Calibri" w:hAnsi="Times New Roman" w:cs="Times New Roman"/>
          <w:lang w:val="en-US"/>
        </w:rPr>
        <w:t>response/]</w:t>
      </w:r>
      <w:r w:rsidRPr="00EB39C2">
        <w:rPr>
          <w:rFonts w:ascii="Times New Roman" w:eastAsia="Calibri" w:hAnsi="Times New Roman" w:cs="Times New Roman"/>
        </w:rPr>
        <w:t xml:space="preserve"> </w:t>
      </w:r>
      <w:r w:rsidRPr="00EB39C2">
        <w:rPr>
          <w:rFonts w:ascii="Times New Roman" w:eastAsia="Calibri" w:hAnsi="Times New Roman" w:cs="Times New Roman"/>
          <w:lang w:val="en-US"/>
        </w:rPr>
        <w:t>first</w:t>
      </w:r>
      <w:r w:rsidRPr="00EB39C2">
        <w:rPr>
          <w:rFonts w:ascii="Times New Roman" w:eastAsia="Calibri" w:hAnsi="Times New Roman" w:cs="Times New Roman"/>
          <w:spacing w:val="-8"/>
          <w:lang w:val="en-US"/>
        </w:rPr>
        <w:t xml:space="preserve"> </w:t>
      </w:r>
      <w:r w:rsidRPr="00EB39C2">
        <w:rPr>
          <w:rFonts w:ascii="Times New Roman" w:eastAsia="Calibri" w:hAnsi="Times New Roman" w:cs="Times New Roman"/>
          <w:lang w:val="en-US"/>
        </w:rPr>
        <w:t>aid</w:t>
      </w:r>
      <w:r w:rsidRPr="00EB39C2">
        <w:rPr>
          <w:rFonts w:ascii="Times New Roman" w:eastAsia="Calibri" w:hAnsi="Times New Roman" w:cs="Times New Roman"/>
          <w:spacing w:val="-7"/>
          <w:lang w:val="en-US"/>
        </w:rPr>
        <w:t xml:space="preserve"> </w:t>
      </w:r>
      <w:r w:rsidRPr="00EB39C2">
        <w:rPr>
          <w:rFonts w:ascii="Times New Roman" w:eastAsia="Calibri" w:hAnsi="Times New Roman" w:cs="Times New Roman"/>
          <w:lang w:val="en-US"/>
        </w:rPr>
        <w:t>arrangements</w:t>
      </w:r>
      <w:r w:rsidRPr="00EB39C2">
        <w:rPr>
          <w:rFonts w:ascii="Times New Roman" w:eastAsia="Calibri" w:hAnsi="Times New Roman" w:cs="Times New Roman"/>
          <w:spacing w:val="-7"/>
          <w:lang w:val="en-US"/>
        </w:rPr>
        <w:t xml:space="preserve"> </w:t>
      </w:r>
      <w:r w:rsidRPr="00EB39C2">
        <w:rPr>
          <w:rFonts w:ascii="Times New Roman" w:eastAsia="Calibri" w:hAnsi="Times New Roman" w:cs="Times New Roman"/>
          <w:lang w:val="en-US"/>
        </w:rPr>
        <w:t>at</w:t>
      </w:r>
      <w:r w:rsidRPr="00EB39C2">
        <w:rPr>
          <w:rFonts w:ascii="Times New Roman" w:eastAsia="Calibri" w:hAnsi="Times New Roman" w:cs="Times New Roman"/>
          <w:spacing w:val="-7"/>
          <w:lang w:val="en-US"/>
        </w:rPr>
        <w:t xml:space="preserve"> </w:t>
      </w:r>
      <w:r w:rsidRPr="00EB39C2">
        <w:rPr>
          <w:rFonts w:ascii="Times New Roman" w:eastAsia="Calibri" w:hAnsi="Times New Roman" w:cs="Times New Roman"/>
          <w:lang w:val="en-US"/>
        </w:rPr>
        <w:t>all</w:t>
      </w:r>
      <w:r w:rsidRPr="00EB39C2">
        <w:rPr>
          <w:rFonts w:ascii="Times New Roman" w:eastAsia="Calibri" w:hAnsi="Times New Roman" w:cs="Times New Roman"/>
          <w:spacing w:val="-8"/>
          <w:lang w:val="en-US"/>
        </w:rPr>
        <w:t xml:space="preserve"> </w:t>
      </w:r>
      <w:r w:rsidRPr="00EB39C2">
        <w:rPr>
          <w:rFonts w:ascii="Times New Roman" w:eastAsia="Calibri" w:hAnsi="Times New Roman" w:cs="Times New Roman"/>
          <w:spacing w:val="-2"/>
          <w:lang w:val="en-US"/>
        </w:rPr>
        <w:t>times;</w:t>
      </w:r>
    </w:p>
    <w:p w14:paraId="08EA1B19" w14:textId="77777777" w:rsidR="00F90872" w:rsidRPr="00EB39C2" w:rsidRDefault="00F90872" w:rsidP="00F90872">
      <w:pPr>
        <w:widowControl w:val="0"/>
        <w:numPr>
          <w:ilvl w:val="0"/>
          <w:numId w:val="69"/>
        </w:numPr>
        <w:tabs>
          <w:tab w:val="left" w:pos="1752"/>
          <w:tab w:val="left" w:pos="1755"/>
        </w:tabs>
        <w:autoSpaceDE w:val="0"/>
        <w:autoSpaceDN w:val="0"/>
        <w:spacing w:before="118" w:after="0"/>
        <w:ind w:left="1755" w:right="99"/>
        <w:rPr>
          <w:rFonts w:ascii="Times New Roman" w:eastAsia="Calibri" w:hAnsi="Times New Roman" w:cs="Times New Roman"/>
          <w:lang w:val="en-US"/>
        </w:rPr>
      </w:pPr>
      <w:r w:rsidRPr="00EB39C2">
        <w:rPr>
          <w:rFonts w:ascii="Times New Roman" w:eastAsia="Calibri" w:hAnsi="Times New Roman" w:cs="Times New Roman"/>
          <w:lang w:val="en-US"/>
        </w:rPr>
        <w:t>develop and implement a code of conduct and adopt specific measures to prevent and address inter</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alia</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gender-based</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violence,</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sexual</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exploitation</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and</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human</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trafficking</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for</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all</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workers,</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including those of our subcontractors;</w:t>
      </w:r>
    </w:p>
    <w:p w14:paraId="181E4335" w14:textId="77777777" w:rsidR="00F90872" w:rsidRPr="00EB39C2" w:rsidRDefault="00F90872" w:rsidP="00F90872">
      <w:pPr>
        <w:widowControl w:val="0"/>
        <w:numPr>
          <w:ilvl w:val="0"/>
          <w:numId w:val="69"/>
        </w:numPr>
        <w:tabs>
          <w:tab w:val="left" w:pos="1752"/>
          <w:tab w:val="left" w:pos="1755"/>
        </w:tabs>
        <w:autoSpaceDE w:val="0"/>
        <w:autoSpaceDN w:val="0"/>
        <w:spacing w:before="120" w:after="0"/>
        <w:ind w:left="1755" w:right="-42"/>
        <w:rPr>
          <w:rFonts w:ascii="Times New Roman" w:eastAsia="Calibri" w:hAnsi="Times New Roman" w:cs="Times New Roman"/>
          <w:lang w:val="en-US"/>
        </w:rPr>
      </w:pPr>
      <w:r w:rsidRPr="00EB39C2">
        <w:rPr>
          <w:rFonts w:ascii="Times New Roman" w:eastAsia="Calibri" w:hAnsi="Times New Roman" w:cs="Times New Roman"/>
          <w:lang w:val="en-US"/>
        </w:rPr>
        <w:t>use security management arrangements that are consistent with international human rights standards and</w:t>
      </w:r>
      <w:r w:rsidRPr="00EB39C2">
        <w:rPr>
          <w:rFonts w:ascii="Times New Roman" w:eastAsia="Calibri" w:hAnsi="Times New Roman" w:cs="Times New Roman"/>
          <w:spacing w:val="-2"/>
          <w:lang w:val="en-US"/>
        </w:rPr>
        <w:t xml:space="preserve"> </w:t>
      </w:r>
      <w:r w:rsidRPr="00EB39C2">
        <w:rPr>
          <w:rFonts w:ascii="Times New Roman" w:eastAsia="Calibri" w:hAnsi="Times New Roman" w:cs="Times New Roman"/>
          <w:lang w:val="en-US"/>
        </w:rPr>
        <w:t>principles</w:t>
      </w:r>
      <w:r w:rsidRPr="00EB39C2">
        <w:rPr>
          <w:rStyle w:val="ae"/>
          <w:rFonts w:ascii="Times New Roman" w:eastAsia="Calibri" w:hAnsi="Times New Roman" w:cs="Times New Roman"/>
          <w:lang w:val="en-US"/>
        </w:rPr>
        <w:footnoteReference w:id="56"/>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where</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such arrangements are</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required for the</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delivery of</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the</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Contract;</w:t>
      </w:r>
    </w:p>
    <w:p w14:paraId="5C0519C6" w14:textId="77777777" w:rsidR="00F90872" w:rsidRPr="00EB39C2" w:rsidRDefault="00F90872" w:rsidP="00F90872">
      <w:pPr>
        <w:widowControl w:val="0"/>
        <w:numPr>
          <w:ilvl w:val="0"/>
          <w:numId w:val="69"/>
        </w:numPr>
        <w:tabs>
          <w:tab w:val="left" w:pos="1750"/>
          <w:tab w:val="left" w:pos="1755"/>
        </w:tabs>
        <w:autoSpaceDE w:val="0"/>
        <w:autoSpaceDN w:val="0"/>
        <w:spacing w:before="121" w:after="0"/>
        <w:ind w:left="1755" w:right="-42"/>
        <w:rPr>
          <w:rFonts w:ascii="Times New Roman" w:eastAsia="Calibri" w:hAnsi="Times New Roman" w:cs="Times New Roman"/>
          <w:lang w:val="en-US"/>
        </w:rPr>
      </w:pPr>
      <w:r w:rsidRPr="00EB39C2">
        <w:rPr>
          <w:rFonts w:ascii="Times New Roman" w:eastAsia="Calibri" w:hAnsi="Times New Roman" w:cs="Times New Roman"/>
          <w:lang w:val="en-US"/>
        </w:rPr>
        <w:t>establish procedures and systems for investigating, recording and reporting any type of accident and incident (whether they happen on-site or within the Contract influence area) that occurs as a direct consequence of the implementation works or Contract activities;</w:t>
      </w:r>
    </w:p>
    <w:p w14:paraId="4ABAB2BF" w14:textId="77777777" w:rsidR="00F90872" w:rsidRPr="00EB39C2" w:rsidRDefault="00F90872" w:rsidP="00F90872">
      <w:pPr>
        <w:widowControl w:val="0"/>
        <w:numPr>
          <w:ilvl w:val="0"/>
          <w:numId w:val="69"/>
        </w:numPr>
        <w:tabs>
          <w:tab w:val="left" w:pos="1752"/>
          <w:tab w:val="left" w:pos="1755"/>
        </w:tabs>
        <w:autoSpaceDE w:val="0"/>
        <w:autoSpaceDN w:val="0"/>
        <w:spacing w:before="120" w:after="0"/>
        <w:ind w:left="1755" w:right="-42"/>
        <w:rPr>
          <w:rFonts w:ascii="Times New Roman" w:eastAsia="Calibri" w:hAnsi="Times New Roman" w:cs="Times New Roman"/>
          <w:lang w:val="en-US"/>
        </w:rPr>
      </w:pPr>
      <w:r w:rsidRPr="00EB39C2">
        <w:rPr>
          <w:rFonts w:ascii="Times New Roman" w:eastAsia="Calibri" w:hAnsi="Times New Roman" w:cs="Times New Roman"/>
          <w:lang w:val="en-US"/>
        </w:rPr>
        <w:t>report, investigate, document and analyse any environmental and health and safety incidents, accidents or circumstances and their impact or the effect arising or likely to arise from them, including</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permanent</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disabilities,</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ill</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health</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or</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fatalities</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occurring</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in</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relation</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to</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the</w:t>
      </w:r>
      <w:r w:rsidRPr="00EB39C2">
        <w:rPr>
          <w:rFonts w:ascii="Times New Roman" w:eastAsia="Calibri" w:hAnsi="Times New Roman" w:cs="Times New Roman"/>
          <w:spacing w:val="-12"/>
          <w:lang w:val="en-US"/>
        </w:rPr>
        <w:t xml:space="preserve"> </w:t>
      </w:r>
      <w:r w:rsidRPr="00EB39C2">
        <w:rPr>
          <w:rFonts w:ascii="Times New Roman" w:eastAsia="Calibri" w:hAnsi="Times New Roman" w:cs="Times New Roman"/>
          <w:lang w:val="en-US"/>
        </w:rPr>
        <w:t>Contract,</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and</w:t>
      </w:r>
      <w:r w:rsidRPr="00EB39C2">
        <w:rPr>
          <w:rFonts w:ascii="Times New Roman" w:eastAsia="Calibri" w:hAnsi="Times New Roman" w:cs="Times New Roman"/>
          <w:spacing w:val="-11"/>
          <w:lang w:val="en-US"/>
        </w:rPr>
        <w:t xml:space="preserve"> </w:t>
      </w:r>
      <w:r w:rsidRPr="00EB39C2">
        <w:rPr>
          <w:rFonts w:ascii="Times New Roman" w:eastAsia="Calibri" w:hAnsi="Times New Roman" w:cs="Times New Roman"/>
          <w:lang w:val="en-US"/>
        </w:rPr>
        <w:t>take due</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actions</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to</w:t>
      </w:r>
      <w:r w:rsidRPr="00EB39C2">
        <w:rPr>
          <w:rFonts w:ascii="Times New Roman" w:eastAsia="Calibri" w:hAnsi="Times New Roman" w:cs="Times New Roman"/>
          <w:spacing w:val="-2"/>
          <w:lang w:val="en-US"/>
        </w:rPr>
        <w:t xml:space="preserve"> </w:t>
      </w:r>
      <w:r w:rsidRPr="00EB39C2">
        <w:rPr>
          <w:rFonts w:ascii="Times New Roman" w:eastAsia="Calibri" w:hAnsi="Times New Roman" w:cs="Times New Roman"/>
          <w:lang w:val="en-US"/>
        </w:rPr>
        <w:t>address</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and</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prevent</w:t>
      </w:r>
      <w:r w:rsidRPr="00EB39C2">
        <w:rPr>
          <w:rFonts w:ascii="Times New Roman" w:eastAsia="Calibri" w:hAnsi="Times New Roman" w:cs="Times New Roman"/>
          <w:spacing w:val="-2"/>
          <w:lang w:val="en-US"/>
        </w:rPr>
        <w:t xml:space="preserve"> </w:t>
      </w:r>
      <w:r w:rsidRPr="00EB39C2">
        <w:rPr>
          <w:rFonts w:ascii="Times New Roman" w:eastAsia="Calibri" w:hAnsi="Times New Roman" w:cs="Times New Roman"/>
          <w:lang w:val="en-US"/>
        </w:rPr>
        <w:t>any</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future</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similar event,</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keep</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the</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EIB</w:t>
      </w:r>
      <w:r w:rsidRPr="00EB39C2">
        <w:rPr>
          <w:rFonts w:ascii="Times New Roman" w:eastAsia="Calibri" w:hAnsi="Times New Roman" w:cs="Times New Roman"/>
          <w:spacing w:val="-2"/>
          <w:lang w:val="en-US"/>
        </w:rPr>
        <w:t xml:space="preserve"> </w:t>
      </w:r>
      <w:r w:rsidRPr="00EB39C2">
        <w:rPr>
          <w:rFonts w:ascii="Times New Roman" w:eastAsia="Calibri" w:hAnsi="Times New Roman" w:cs="Times New Roman"/>
          <w:lang w:val="en-US"/>
        </w:rPr>
        <w:t>informed</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of</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the ongoing implementation of these measures and, where required by national law, notify the relevant authorities of such occurrences and cooperate with them in this respect.</w:t>
      </w:r>
    </w:p>
    <w:p w14:paraId="77681FDA" w14:textId="77777777" w:rsidR="00F90872" w:rsidRPr="00EB39C2" w:rsidRDefault="00F90872" w:rsidP="00F90872">
      <w:pPr>
        <w:rPr>
          <w:rFonts w:ascii="Times New Roman" w:hAnsi="Times New Roman" w:cs="Times New Roman"/>
          <w:i/>
          <w:iCs/>
        </w:rPr>
      </w:pPr>
    </w:p>
    <w:p w14:paraId="709ADF8F" w14:textId="77777777" w:rsidR="00F90872" w:rsidRPr="00EB39C2" w:rsidRDefault="00F90872" w:rsidP="00F90872">
      <w:pPr>
        <w:rPr>
          <w:rFonts w:ascii="Times New Roman" w:hAnsi="Times New Roman" w:cs="Times New Roman"/>
          <w:i/>
          <w:iCs/>
          <w:lang w:val="en-US"/>
        </w:rPr>
      </w:pPr>
      <w:r w:rsidRPr="00EB39C2">
        <w:rPr>
          <w:rFonts w:ascii="Times New Roman" w:hAnsi="Times New Roman" w:cs="Times New Roman"/>
          <w:i/>
          <w:iCs/>
          <w:lang w:val="en-US"/>
        </w:rPr>
        <w:t>Protection</w:t>
      </w:r>
      <w:r w:rsidRPr="00EB39C2">
        <w:rPr>
          <w:rFonts w:ascii="Times New Roman" w:hAnsi="Times New Roman" w:cs="Times New Roman"/>
          <w:i/>
          <w:iCs/>
          <w:spacing w:val="-4"/>
          <w:lang w:val="en-US"/>
        </w:rPr>
        <w:t xml:space="preserve"> </w:t>
      </w:r>
      <w:r w:rsidRPr="00EB39C2">
        <w:rPr>
          <w:rFonts w:ascii="Times New Roman" w:hAnsi="Times New Roman" w:cs="Times New Roman"/>
          <w:i/>
          <w:iCs/>
          <w:lang w:val="en-US"/>
        </w:rPr>
        <w:t>of</w:t>
      </w:r>
      <w:r w:rsidRPr="00EB39C2">
        <w:rPr>
          <w:rFonts w:ascii="Times New Roman" w:hAnsi="Times New Roman" w:cs="Times New Roman"/>
          <w:i/>
          <w:iCs/>
          <w:spacing w:val="-6"/>
          <w:lang w:val="en-US"/>
        </w:rPr>
        <w:t xml:space="preserve"> </w:t>
      </w:r>
      <w:r w:rsidRPr="00EB39C2">
        <w:rPr>
          <w:rFonts w:ascii="Times New Roman" w:hAnsi="Times New Roman" w:cs="Times New Roman"/>
          <w:i/>
          <w:iCs/>
          <w:lang w:val="en-US"/>
        </w:rPr>
        <w:t>the</w:t>
      </w:r>
      <w:r w:rsidRPr="00EB39C2">
        <w:rPr>
          <w:rFonts w:ascii="Times New Roman" w:hAnsi="Times New Roman" w:cs="Times New Roman"/>
          <w:i/>
          <w:iCs/>
          <w:spacing w:val="-4"/>
          <w:lang w:val="en-US"/>
        </w:rPr>
        <w:t xml:space="preserve"> </w:t>
      </w:r>
      <w:r w:rsidRPr="00EB39C2">
        <w:rPr>
          <w:rFonts w:ascii="Times New Roman" w:hAnsi="Times New Roman" w:cs="Times New Roman"/>
          <w:i/>
          <w:iCs/>
          <w:spacing w:val="-2"/>
          <w:lang w:val="en-US"/>
        </w:rPr>
        <w:t>environment</w:t>
      </w:r>
    </w:p>
    <w:p w14:paraId="007F6A6A"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We shall take all reasonable steps to protect the environment, biodiversity and ecosystems on and off the site and to limit the nuisance to people and property resulting from pollution, noise, traffic and other outcomes of the operations. [</w:t>
      </w:r>
      <w:r w:rsidRPr="00EB39C2">
        <w:rPr>
          <w:rFonts w:ascii="Times New Roman" w:hAnsi="Times New Roman" w:cs="Times New Roman"/>
          <w:i/>
          <w:lang w:val="en-US"/>
        </w:rPr>
        <w:t xml:space="preserve">in the case of </w:t>
      </w:r>
      <w:r w:rsidRPr="00EB39C2">
        <w:rPr>
          <w:rFonts w:ascii="Times New Roman" w:hAnsi="Times New Roman" w:cs="Times New Roman"/>
          <w:b/>
          <w:i/>
          <w:lang w:val="en-US"/>
        </w:rPr>
        <w:t xml:space="preserve">goods, non-consulting services and works, </w:t>
      </w:r>
      <w:r w:rsidRPr="00EB39C2">
        <w:rPr>
          <w:rFonts w:ascii="Times New Roman" w:hAnsi="Times New Roman" w:cs="Times New Roman"/>
          <w:i/>
          <w:lang w:val="en-US"/>
        </w:rPr>
        <w:t xml:space="preserve">insert </w:t>
      </w:r>
      <w:r w:rsidRPr="00EB39C2">
        <w:rPr>
          <w:rFonts w:ascii="Times New Roman" w:hAnsi="Times New Roman" w:cs="Times New Roman"/>
          <w:lang w:val="en-US"/>
        </w:rPr>
        <w:t>“To this end, emissions, discharges</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to</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surface,</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ground</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marine</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environments</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effluent</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from</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our</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activities</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will</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comply</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with</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the limits,</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specifications</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or</w:t>
      </w:r>
      <w:r w:rsidRPr="00EB39C2">
        <w:rPr>
          <w:rFonts w:ascii="Times New Roman" w:hAnsi="Times New Roman" w:cs="Times New Roman"/>
          <w:spacing w:val="-2"/>
          <w:lang w:val="en-US"/>
        </w:rPr>
        <w:t xml:space="preserve"> </w:t>
      </w:r>
      <w:r w:rsidRPr="00EB39C2">
        <w:rPr>
          <w:rFonts w:ascii="Times New Roman" w:hAnsi="Times New Roman" w:cs="Times New Roman"/>
          <w:lang w:val="en-US"/>
        </w:rPr>
        <w:t>stipulations</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as</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defined</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in</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w:t>
      </w:r>
      <w:r w:rsidRPr="00EB39C2">
        <w:rPr>
          <w:rFonts w:ascii="Times New Roman" w:hAnsi="Times New Roman" w:cs="Times New Roman"/>
          <w:i/>
          <w:lang w:val="en-US"/>
        </w:rPr>
        <w:t>insert</w:t>
      </w:r>
      <w:r w:rsidRPr="00EB39C2">
        <w:rPr>
          <w:rFonts w:ascii="Times New Roman" w:hAnsi="Times New Roman" w:cs="Times New Roman"/>
          <w:i/>
          <w:spacing w:val="-2"/>
          <w:lang w:val="en-US"/>
        </w:rPr>
        <w:t xml:space="preserve"> </w:t>
      </w:r>
      <w:r w:rsidRPr="00EB39C2">
        <w:rPr>
          <w:rFonts w:ascii="Times New Roman" w:hAnsi="Times New Roman" w:cs="Times New Roman"/>
          <w:i/>
          <w:lang w:val="en-US"/>
        </w:rPr>
        <w:t>name</w:t>
      </w:r>
      <w:r w:rsidRPr="00EB39C2">
        <w:rPr>
          <w:rFonts w:ascii="Times New Roman" w:hAnsi="Times New Roman" w:cs="Times New Roman"/>
          <w:i/>
          <w:spacing w:val="-1"/>
          <w:lang w:val="en-US"/>
        </w:rPr>
        <w:t xml:space="preserve"> </w:t>
      </w:r>
      <w:r w:rsidRPr="00EB39C2">
        <w:rPr>
          <w:rFonts w:ascii="Times New Roman" w:hAnsi="Times New Roman" w:cs="Times New Roman"/>
          <w:i/>
          <w:lang w:val="en-US"/>
        </w:rPr>
        <w:t>of</w:t>
      </w:r>
      <w:r w:rsidRPr="00EB39C2">
        <w:rPr>
          <w:rFonts w:ascii="Times New Roman" w:hAnsi="Times New Roman" w:cs="Times New Roman"/>
          <w:i/>
          <w:spacing w:val="-3"/>
          <w:lang w:val="en-US"/>
        </w:rPr>
        <w:t xml:space="preserve"> </w:t>
      </w:r>
      <w:r w:rsidRPr="00EB39C2">
        <w:rPr>
          <w:rFonts w:ascii="Times New Roman" w:hAnsi="Times New Roman" w:cs="Times New Roman"/>
          <w:i/>
          <w:lang w:val="en-US"/>
        </w:rPr>
        <w:t>the</w:t>
      </w:r>
      <w:r w:rsidRPr="00EB39C2">
        <w:rPr>
          <w:rFonts w:ascii="Times New Roman" w:hAnsi="Times New Roman" w:cs="Times New Roman"/>
          <w:i/>
          <w:spacing w:val="-1"/>
          <w:lang w:val="en-US"/>
        </w:rPr>
        <w:t xml:space="preserve"> </w:t>
      </w:r>
      <w:r w:rsidRPr="00EB39C2">
        <w:rPr>
          <w:rFonts w:ascii="Times New Roman" w:hAnsi="Times New Roman" w:cs="Times New Roman"/>
          <w:i/>
          <w:lang w:val="en-US"/>
        </w:rPr>
        <w:t>relevant</w:t>
      </w:r>
      <w:r w:rsidRPr="00EB39C2">
        <w:rPr>
          <w:rFonts w:ascii="Times New Roman" w:hAnsi="Times New Roman" w:cs="Times New Roman"/>
          <w:i/>
          <w:spacing w:val="-2"/>
          <w:lang w:val="en-US"/>
        </w:rPr>
        <w:t xml:space="preserve"> </w:t>
      </w:r>
      <w:r w:rsidRPr="00EB39C2">
        <w:rPr>
          <w:rFonts w:ascii="Times New Roman" w:hAnsi="Times New Roman" w:cs="Times New Roman"/>
          <w:i/>
          <w:lang w:val="en-US"/>
        </w:rPr>
        <w:t>document</w:t>
      </w:r>
      <w:r w:rsidRPr="00EB39C2">
        <w:rPr>
          <w:rFonts w:ascii="Times New Roman" w:hAnsi="Times New Roman" w:cs="Times New Roman"/>
          <w:lang w:val="en-US"/>
        </w:rPr>
        <w:t>]</w:t>
      </w:r>
      <w:r w:rsidRPr="00EB39C2">
        <w:rPr>
          <w:rStyle w:val="ae"/>
          <w:rFonts w:ascii="Times New Roman" w:hAnsi="Times New Roman" w:cs="Times New Roman"/>
          <w:lang w:val="en-US"/>
        </w:rPr>
        <w:footnoteReference w:id="57"/>
      </w:r>
      <w:r w:rsidRPr="00EB39C2">
        <w:rPr>
          <w:rFonts w:ascii="Times New Roman" w:hAnsi="Times New Roman" w:cs="Times New Roman"/>
          <w:lang w:val="en-US"/>
        </w:rPr>
        <w:t xml:space="preserve"> and</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3"/>
          <w:lang w:val="en-US"/>
        </w:rPr>
        <w:t xml:space="preserve"> </w:t>
      </w:r>
      <w:r w:rsidRPr="00EB39C2">
        <w:rPr>
          <w:rFonts w:ascii="Times New Roman" w:hAnsi="Times New Roman" w:cs="Times New Roman"/>
          <w:lang w:val="en-US"/>
        </w:rPr>
        <w:t>international and national legislation and regulations applicable in the country of implementation of the Contract.”]</w:t>
      </w:r>
    </w:p>
    <w:p w14:paraId="3322028E" w14:textId="77777777" w:rsidR="00F90872" w:rsidRPr="00EB39C2" w:rsidRDefault="00F90872" w:rsidP="00F90872">
      <w:pPr>
        <w:rPr>
          <w:rFonts w:ascii="Times New Roman" w:hAnsi="Times New Roman" w:cs="Times New Roman"/>
          <w:i/>
          <w:iCs/>
          <w:lang w:val="en-US"/>
        </w:rPr>
      </w:pPr>
      <w:r w:rsidRPr="00EB39C2">
        <w:rPr>
          <w:rFonts w:ascii="Times New Roman" w:hAnsi="Times New Roman" w:cs="Times New Roman"/>
          <w:i/>
          <w:iCs/>
          <w:lang w:val="en-US"/>
        </w:rPr>
        <w:t>Environmental</w:t>
      </w:r>
      <w:r w:rsidRPr="00EB39C2">
        <w:rPr>
          <w:rFonts w:ascii="Times New Roman" w:hAnsi="Times New Roman" w:cs="Times New Roman"/>
          <w:i/>
          <w:iCs/>
          <w:spacing w:val="-8"/>
          <w:lang w:val="en-US"/>
        </w:rPr>
        <w:t xml:space="preserve"> </w:t>
      </w:r>
      <w:r w:rsidRPr="00EB39C2">
        <w:rPr>
          <w:rFonts w:ascii="Times New Roman" w:hAnsi="Times New Roman" w:cs="Times New Roman"/>
          <w:i/>
          <w:iCs/>
          <w:lang w:val="en-US"/>
        </w:rPr>
        <w:t>and</w:t>
      </w:r>
      <w:r w:rsidRPr="00EB39C2">
        <w:rPr>
          <w:rFonts w:ascii="Times New Roman" w:hAnsi="Times New Roman" w:cs="Times New Roman"/>
          <w:i/>
          <w:iCs/>
          <w:spacing w:val="-7"/>
          <w:lang w:val="en-US"/>
        </w:rPr>
        <w:t xml:space="preserve"> </w:t>
      </w:r>
      <w:r w:rsidRPr="00EB39C2">
        <w:rPr>
          <w:rFonts w:ascii="Times New Roman" w:hAnsi="Times New Roman" w:cs="Times New Roman"/>
          <w:i/>
          <w:iCs/>
          <w:lang w:val="en-US"/>
        </w:rPr>
        <w:t>social</w:t>
      </w:r>
      <w:r w:rsidRPr="00EB39C2">
        <w:rPr>
          <w:rFonts w:ascii="Times New Roman" w:hAnsi="Times New Roman" w:cs="Times New Roman"/>
          <w:i/>
          <w:iCs/>
          <w:spacing w:val="-10"/>
          <w:lang w:val="en-US"/>
        </w:rPr>
        <w:t xml:space="preserve"> </w:t>
      </w:r>
      <w:r w:rsidRPr="00EB39C2">
        <w:rPr>
          <w:rFonts w:ascii="Times New Roman" w:hAnsi="Times New Roman" w:cs="Times New Roman"/>
          <w:i/>
          <w:iCs/>
          <w:spacing w:val="-2"/>
          <w:lang w:val="en-US"/>
        </w:rPr>
        <w:t>performance</w:t>
      </w:r>
    </w:p>
    <w:p w14:paraId="3AC8D535" w14:textId="77777777" w:rsidR="00F90872" w:rsidRPr="00EB39C2" w:rsidRDefault="00F90872" w:rsidP="00F90872">
      <w:pPr>
        <w:spacing w:after="160" w:line="259" w:lineRule="auto"/>
        <w:rPr>
          <w:rFonts w:ascii="Times New Roman" w:hAnsi="Times New Roman" w:cs="Times New Roman"/>
          <w:kern w:val="2"/>
          <w:lang w:val="uk-UA"/>
          <w14:ligatures w14:val="standardContextual"/>
        </w:rPr>
      </w:pPr>
      <w:r w:rsidRPr="00EB39C2">
        <w:rPr>
          <w:rFonts w:ascii="Times New Roman" w:hAnsi="Times New Roman" w:cs="Times New Roman"/>
          <w:lang w:val="en-US"/>
        </w:rPr>
        <w:t>We shall comply with the measures prescribed to us in the Contract</w:t>
      </w:r>
      <w:r w:rsidRPr="00EB39C2">
        <w:rPr>
          <w:rFonts w:ascii="Times New Roman" w:hAnsi="Times New Roman" w:cs="Times New Roman"/>
          <w:spacing w:val="-12"/>
          <w:lang w:val="en-US"/>
        </w:rPr>
        <w:t xml:space="preserve"> </w:t>
      </w:r>
      <w:r w:rsidRPr="00EB39C2">
        <w:rPr>
          <w:rFonts w:ascii="Times New Roman" w:hAnsi="Times New Roman" w:cs="Times New Roman"/>
          <w:lang w:val="en-US"/>
        </w:rPr>
        <w:t>and any corrective or preventative actions in</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annual</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environmental</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social</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monitoring</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report</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or</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other</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environmental</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social</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action</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plan</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required by</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Contract,</w:t>
      </w:r>
      <w:r w:rsidRPr="00EB39C2">
        <w:rPr>
          <w:rFonts w:ascii="Times New Roman" w:hAnsi="Times New Roman" w:cs="Times New Roman"/>
          <w:spacing w:val="-9"/>
          <w:lang w:val="en-US"/>
        </w:rPr>
        <w:t xml:space="preserve"> </w:t>
      </w:r>
      <w:r w:rsidRPr="00EB39C2">
        <w:rPr>
          <w:rFonts w:ascii="Times New Roman" w:hAnsi="Times New Roman" w:cs="Times New Roman"/>
          <w:lang w:val="en-US"/>
        </w:rPr>
        <w:t>if</w:t>
      </w:r>
      <w:r w:rsidRPr="00EB39C2">
        <w:rPr>
          <w:rFonts w:ascii="Times New Roman" w:hAnsi="Times New Roman" w:cs="Times New Roman"/>
          <w:spacing w:val="-10"/>
          <w:lang w:val="en-US"/>
        </w:rPr>
        <w:t xml:space="preserve"> </w:t>
      </w:r>
      <w:r w:rsidRPr="00EB39C2">
        <w:rPr>
          <w:rFonts w:ascii="Times New Roman" w:hAnsi="Times New Roman" w:cs="Times New Roman"/>
          <w:lang w:val="en-US"/>
        </w:rPr>
        <w:t>any</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submit</w:t>
      </w:r>
      <w:r w:rsidRPr="00EB39C2">
        <w:rPr>
          <w:rFonts w:ascii="Times New Roman" w:hAnsi="Times New Roman" w:cs="Times New Roman"/>
          <w:spacing w:val="-9"/>
          <w:lang w:val="en-US"/>
        </w:rPr>
        <w:t xml:space="preserve"> </w:t>
      </w:r>
      <w:r w:rsidRPr="00EB39C2">
        <w:rPr>
          <w:rFonts w:ascii="Times New Roman" w:hAnsi="Times New Roman" w:cs="Times New Roman"/>
          <w:i/>
          <w:lang w:val="en-US"/>
        </w:rPr>
        <w:t>[insert</w:t>
      </w:r>
      <w:r w:rsidRPr="00EB39C2">
        <w:rPr>
          <w:rFonts w:ascii="Times New Roman" w:hAnsi="Times New Roman" w:cs="Times New Roman"/>
          <w:i/>
          <w:spacing w:val="-9"/>
          <w:lang w:val="en-US"/>
        </w:rPr>
        <w:t xml:space="preserve"> </w:t>
      </w:r>
      <w:r w:rsidRPr="00EB39C2">
        <w:rPr>
          <w:rFonts w:ascii="Times New Roman" w:hAnsi="Times New Roman" w:cs="Times New Roman"/>
          <w:i/>
          <w:lang w:val="en-US"/>
        </w:rPr>
        <w:t>the</w:t>
      </w:r>
      <w:r w:rsidRPr="00EB39C2">
        <w:rPr>
          <w:rFonts w:ascii="Times New Roman" w:hAnsi="Times New Roman" w:cs="Times New Roman"/>
          <w:i/>
          <w:spacing w:val="-8"/>
          <w:lang w:val="en-US"/>
        </w:rPr>
        <w:t xml:space="preserve"> </w:t>
      </w:r>
      <w:r w:rsidRPr="00EB39C2">
        <w:rPr>
          <w:rFonts w:ascii="Times New Roman" w:hAnsi="Times New Roman" w:cs="Times New Roman"/>
          <w:i/>
          <w:lang w:val="en-US"/>
        </w:rPr>
        <w:t>periodicity</w:t>
      </w:r>
      <w:r w:rsidRPr="00EB39C2">
        <w:rPr>
          <w:rFonts w:ascii="Times New Roman" w:hAnsi="Times New Roman" w:cs="Times New Roman"/>
          <w:i/>
          <w:spacing w:val="-10"/>
          <w:lang w:val="en-US"/>
        </w:rPr>
        <w:t xml:space="preserve"> </w:t>
      </w:r>
      <w:r w:rsidRPr="00EB39C2">
        <w:rPr>
          <w:rFonts w:ascii="Times New Roman" w:hAnsi="Times New Roman" w:cs="Times New Roman"/>
          <w:i/>
          <w:lang w:val="en-US"/>
        </w:rPr>
        <w:t>as</w:t>
      </w:r>
      <w:r w:rsidRPr="00EB39C2">
        <w:rPr>
          <w:rFonts w:ascii="Times New Roman" w:hAnsi="Times New Roman" w:cs="Times New Roman"/>
          <w:i/>
          <w:spacing w:val="-10"/>
          <w:lang w:val="en-US"/>
        </w:rPr>
        <w:t xml:space="preserve"> </w:t>
      </w:r>
      <w:r w:rsidRPr="00EB39C2">
        <w:rPr>
          <w:rFonts w:ascii="Times New Roman" w:hAnsi="Times New Roman" w:cs="Times New Roman"/>
          <w:i/>
          <w:lang w:val="en-US"/>
        </w:rPr>
        <w:t>indicated</w:t>
      </w:r>
      <w:r w:rsidRPr="00EB39C2">
        <w:rPr>
          <w:rFonts w:ascii="Times New Roman" w:hAnsi="Times New Roman" w:cs="Times New Roman"/>
          <w:i/>
          <w:spacing w:val="-8"/>
          <w:lang w:val="en-US"/>
        </w:rPr>
        <w:t xml:space="preserve"> </w:t>
      </w:r>
      <w:r w:rsidRPr="00EB39C2">
        <w:rPr>
          <w:rFonts w:ascii="Times New Roman" w:hAnsi="Times New Roman" w:cs="Times New Roman"/>
          <w:i/>
          <w:lang w:val="en-US"/>
        </w:rPr>
        <w:t>in</w:t>
      </w:r>
      <w:r w:rsidRPr="00EB39C2">
        <w:rPr>
          <w:rFonts w:ascii="Times New Roman" w:hAnsi="Times New Roman" w:cs="Times New Roman"/>
          <w:i/>
          <w:spacing w:val="-8"/>
          <w:lang w:val="en-US"/>
        </w:rPr>
        <w:t xml:space="preserve"> </w:t>
      </w:r>
      <w:r w:rsidRPr="00EB39C2">
        <w:rPr>
          <w:rFonts w:ascii="Times New Roman" w:hAnsi="Times New Roman" w:cs="Times New Roman"/>
          <w:i/>
          <w:lang w:val="en-US"/>
        </w:rPr>
        <w:t>the</w:t>
      </w:r>
      <w:r w:rsidRPr="00EB39C2">
        <w:rPr>
          <w:rFonts w:ascii="Times New Roman" w:hAnsi="Times New Roman" w:cs="Times New Roman"/>
          <w:i/>
          <w:spacing w:val="-8"/>
          <w:lang w:val="en-US"/>
        </w:rPr>
        <w:t xml:space="preserve"> </w:t>
      </w:r>
      <w:r w:rsidRPr="00EB39C2">
        <w:rPr>
          <w:rFonts w:ascii="Times New Roman" w:hAnsi="Times New Roman" w:cs="Times New Roman"/>
          <w:i/>
          <w:lang w:val="en-US"/>
        </w:rPr>
        <w:t xml:space="preserve">Contract, if any] </w:t>
      </w:r>
      <w:r w:rsidRPr="00EB39C2">
        <w:rPr>
          <w:rFonts w:ascii="Times New Roman" w:hAnsi="Times New Roman" w:cs="Times New Roman"/>
          <w:lang w:val="en-US"/>
        </w:rPr>
        <w:t xml:space="preserve">environmental and social monitoring reports to </w:t>
      </w:r>
      <w:r w:rsidRPr="00EB39C2">
        <w:rPr>
          <w:rFonts w:ascii="Times New Roman" w:hAnsi="Times New Roman" w:cs="Times New Roman"/>
          <w:i/>
          <w:lang w:val="en-US"/>
        </w:rPr>
        <w:t>[insert name of the Contracting Authority</w:t>
      </w:r>
      <w:r w:rsidRPr="00EB39C2">
        <w:rPr>
          <w:rFonts w:ascii="Times New Roman" w:hAnsi="Times New Roman" w:cs="Times New Roman"/>
          <w:lang w:val="en-US"/>
        </w:rPr>
        <w:t xml:space="preserve">]. </w:t>
      </w:r>
    </w:p>
    <w:p w14:paraId="45A82C81"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Our tender price as offered for the Contract includes all costs related to our environmental and social performance obligations under the Contract. We shall:</w:t>
      </w:r>
    </w:p>
    <w:p w14:paraId="5FC035B7" w14:textId="77777777" w:rsidR="00F90872" w:rsidRPr="00EB39C2" w:rsidRDefault="00F90872" w:rsidP="00F90872">
      <w:pPr>
        <w:widowControl w:val="0"/>
        <w:numPr>
          <w:ilvl w:val="1"/>
          <w:numId w:val="70"/>
        </w:numPr>
        <w:tabs>
          <w:tab w:val="left" w:pos="1756"/>
        </w:tabs>
        <w:autoSpaceDE w:val="0"/>
        <w:autoSpaceDN w:val="0"/>
        <w:spacing w:before="59" w:after="0"/>
        <w:ind w:right="-42"/>
        <w:rPr>
          <w:rFonts w:ascii="Times New Roman" w:eastAsia="Calibri" w:hAnsi="Times New Roman" w:cs="Times New Roman"/>
          <w:lang w:val="en-US"/>
        </w:rPr>
      </w:pPr>
      <w:r w:rsidRPr="00EB39C2">
        <w:rPr>
          <w:rFonts w:ascii="Times New Roman" w:eastAsia="Calibri" w:hAnsi="Times New Roman" w:cs="Times New Roman"/>
          <w:noProof/>
          <w:lang w:val="uk-UA" w:eastAsia="uk-UA"/>
        </w:rPr>
        <mc:AlternateContent>
          <mc:Choice Requires="wps">
            <w:drawing>
              <wp:anchor distT="0" distB="0" distL="0" distR="0" simplePos="0" relativeHeight="251668480" behindDoc="1" locked="0" layoutInCell="1" allowOverlap="1" wp14:anchorId="3017A32C" wp14:editId="15DBA561">
                <wp:simplePos x="0" y="0"/>
                <wp:positionH relativeFrom="page">
                  <wp:posOffset>5379720</wp:posOffset>
                </wp:positionH>
                <wp:positionV relativeFrom="paragraph">
                  <wp:posOffset>172058</wp:posOffset>
                </wp:positionV>
                <wp:extent cx="3810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5C7F0B6" id="Graphic 36" o:spid="_x0000_s1026" style="position:absolute;margin-left:423.6pt;margin-top:13.55pt;width:3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" path="m38100,l,,,7607r38100,l38100,xe" fillcolor="black" stroked="f">
                <v:path arrowok="t"/>
                <w10:wrap anchorx="page"/>
              </v:shape>
            </w:pict>
          </mc:Fallback>
        </mc:AlternateContent>
      </w:r>
      <w:r w:rsidRPr="00EB39C2">
        <w:rPr>
          <w:rFonts w:ascii="Times New Roman" w:eastAsia="Calibri" w:hAnsi="Times New Roman" w:cs="Times New Roman"/>
          <w:lang w:val="en-US"/>
        </w:rPr>
        <w:t>reassess, in consultation with [</w:t>
      </w:r>
      <w:r w:rsidRPr="00EB39C2">
        <w:rPr>
          <w:rFonts w:ascii="Times New Roman" w:eastAsia="Calibri" w:hAnsi="Times New Roman" w:cs="Times New Roman"/>
          <w:i/>
          <w:lang w:val="en-US"/>
        </w:rPr>
        <w:t>insert name of the Contracting Authority</w:t>
      </w:r>
      <w:r w:rsidRPr="00EB39C2">
        <w:rPr>
          <w:rFonts w:ascii="Times New Roman" w:eastAsia="Calibri" w:hAnsi="Times New Roman" w:cs="Times New Roman"/>
          <w:lang w:val="en-US"/>
        </w:rPr>
        <w:t>]</w:t>
      </w:r>
      <w:r w:rsidRPr="00EB39C2">
        <w:rPr>
          <w:rFonts w:ascii="Times New Roman" w:eastAsia="Calibri" w:hAnsi="Times New Roman" w:cs="Times New Roman"/>
          <w:i/>
          <w:lang w:val="en-US"/>
        </w:rPr>
        <w:t xml:space="preserve">, </w:t>
      </w:r>
      <w:r w:rsidRPr="00EB39C2">
        <w:rPr>
          <w:rFonts w:ascii="Times New Roman" w:eastAsia="Calibri" w:hAnsi="Times New Roman" w:cs="Times New Roman"/>
          <w:lang w:val="en-US"/>
        </w:rPr>
        <w:t>any changes that may potentially cause negative environmental or social impacts;</w:t>
      </w:r>
    </w:p>
    <w:p w14:paraId="6BD99A0D" w14:textId="77777777" w:rsidR="00F90872" w:rsidRPr="00EB39C2" w:rsidRDefault="00F90872" w:rsidP="00F90872">
      <w:pPr>
        <w:widowControl w:val="0"/>
        <w:numPr>
          <w:ilvl w:val="1"/>
          <w:numId w:val="70"/>
        </w:numPr>
        <w:tabs>
          <w:tab w:val="left" w:pos="1755"/>
        </w:tabs>
        <w:autoSpaceDE w:val="0"/>
        <w:autoSpaceDN w:val="0"/>
        <w:spacing w:before="121" w:after="0"/>
        <w:ind w:left="1755" w:right="-42"/>
        <w:rPr>
          <w:rFonts w:ascii="Times New Roman" w:eastAsia="Calibri" w:hAnsi="Times New Roman" w:cs="Times New Roman"/>
          <w:lang w:val="en-US"/>
        </w:rPr>
      </w:pPr>
      <w:r w:rsidRPr="00EB39C2">
        <w:rPr>
          <w:rFonts w:ascii="Times New Roman" w:eastAsia="Calibri" w:hAnsi="Times New Roman" w:cs="Times New Roman"/>
          <w:lang w:val="en-US"/>
        </w:rPr>
        <w:t>provide</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w:t>
      </w:r>
      <w:r w:rsidRPr="00EB39C2">
        <w:rPr>
          <w:rFonts w:ascii="Times New Roman" w:eastAsia="Calibri" w:hAnsi="Times New Roman" w:cs="Times New Roman"/>
          <w:i/>
          <w:lang w:val="en-US"/>
        </w:rPr>
        <w:t>insert name of the Contracting Authority</w:t>
      </w:r>
      <w:r w:rsidRPr="00EB39C2">
        <w:rPr>
          <w:rFonts w:ascii="Times New Roman" w:eastAsia="Calibri" w:hAnsi="Times New Roman" w:cs="Times New Roman"/>
          <w:lang w:val="en-US"/>
        </w:rPr>
        <w:t>]</w:t>
      </w:r>
      <w:r w:rsidRPr="00EB39C2">
        <w:rPr>
          <w:rFonts w:ascii="Times New Roman" w:eastAsia="Calibri" w:hAnsi="Times New Roman" w:cs="Times New Roman"/>
          <w:spacing w:val="-1"/>
          <w:lang w:val="en-US"/>
        </w:rPr>
        <w:t xml:space="preserve"> </w:t>
      </w:r>
      <w:r w:rsidRPr="00EB39C2">
        <w:rPr>
          <w:rFonts w:ascii="Times New Roman" w:eastAsia="Calibri" w:hAnsi="Times New Roman" w:cs="Times New Roman"/>
          <w:lang w:val="en-US"/>
        </w:rPr>
        <w:t>with a written notice and in a timely manner of any</w:t>
      </w:r>
      <w:r w:rsidRPr="00EB39C2">
        <w:rPr>
          <w:rFonts w:ascii="Times New Roman" w:eastAsia="Calibri" w:hAnsi="Times New Roman" w:cs="Times New Roman"/>
          <w:spacing w:val="-2"/>
          <w:lang w:val="en-US"/>
        </w:rPr>
        <w:t xml:space="preserve"> </w:t>
      </w:r>
      <w:r w:rsidRPr="00EB39C2">
        <w:rPr>
          <w:rFonts w:ascii="Times New Roman" w:eastAsia="Calibri" w:hAnsi="Times New Roman" w:cs="Times New Roman"/>
          <w:lang w:val="en-US"/>
        </w:rPr>
        <w:t>unanticipated</w:t>
      </w:r>
      <w:r w:rsidRPr="00EB39C2">
        <w:rPr>
          <w:rFonts w:ascii="Times New Roman" w:eastAsia="Calibri" w:hAnsi="Times New Roman" w:cs="Times New Roman"/>
          <w:spacing w:val="-2"/>
          <w:lang w:val="en-US"/>
        </w:rPr>
        <w:t xml:space="preserve"> </w:t>
      </w:r>
      <w:r w:rsidRPr="00EB39C2">
        <w:rPr>
          <w:rFonts w:ascii="Times New Roman" w:eastAsia="Calibri" w:hAnsi="Times New Roman" w:cs="Times New Roman"/>
          <w:lang w:val="en-US"/>
        </w:rPr>
        <w:t>environmental</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or</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social</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risks</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or</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impacts</w:t>
      </w:r>
      <w:r w:rsidRPr="00EB39C2">
        <w:rPr>
          <w:rFonts w:ascii="Times New Roman" w:eastAsia="Calibri" w:hAnsi="Times New Roman" w:cs="Times New Roman"/>
          <w:spacing w:val="-2"/>
          <w:lang w:val="en-US"/>
        </w:rPr>
        <w:t xml:space="preserve"> </w:t>
      </w:r>
      <w:r w:rsidRPr="00EB39C2">
        <w:rPr>
          <w:rFonts w:ascii="Times New Roman" w:eastAsia="Calibri" w:hAnsi="Times New Roman" w:cs="Times New Roman"/>
          <w:lang w:val="en-US"/>
        </w:rPr>
        <w:t>that</w:t>
      </w:r>
      <w:r w:rsidRPr="00EB39C2">
        <w:rPr>
          <w:rFonts w:ascii="Times New Roman" w:eastAsia="Calibri" w:hAnsi="Times New Roman" w:cs="Times New Roman"/>
          <w:spacing w:val="-3"/>
          <w:lang w:val="en-US"/>
        </w:rPr>
        <w:t xml:space="preserve"> </w:t>
      </w:r>
      <w:r w:rsidRPr="00EB39C2">
        <w:rPr>
          <w:rFonts w:ascii="Times New Roman" w:eastAsia="Calibri" w:hAnsi="Times New Roman" w:cs="Times New Roman"/>
          <w:lang w:val="en-US"/>
        </w:rPr>
        <w:t>arise</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during</w:t>
      </w:r>
      <w:r w:rsidRPr="00EB39C2">
        <w:rPr>
          <w:rFonts w:ascii="Times New Roman" w:eastAsia="Calibri" w:hAnsi="Times New Roman" w:cs="Times New Roman"/>
          <w:spacing w:val="-6"/>
          <w:lang w:val="en-US"/>
        </w:rPr>
        <w:t xml:space="preserve"> </w:t>
      </w:r>
      <w:r w:rsidRPr="00EB39C2">
        <w:rPr>
          <w:rFonts w:ascii="Times New Roman" w:eastAsia="Calibri" w:hAnsi="Times New Roman" w:cs="Times New Roman"/>
          <w:lang w:val="en-US"/>
        </w:rPr>
        <w:t>the</w:t>
      </w:r>
      <w:r w:rsidRPr="00EB39C2">
        <w:rPr>
          <w:rFonts w:ascii="Times New Roman" w:eastAsia="Calibri" w:hAnsi="Times New Roman" w:cs="Times New Roman"/>
          <w:spacing w:val="-4"/>
          <w:lang w:val="en-US"/>
        </w:rPr>
        <w:t xml:space="preserve"> </w:t>
      </w:r>
      <w:r w:rsidRPr="00EB39C2">
        <w:rPr>
          <w:rFonts w:ascii="Times New Roman" w:eastAsia="Calibri" w:hAnsi="Times New Roman" w:cs="Times New Roman"/>
          <w:lang w:val="en-US"/>
        </w:rPr>
        <w:t>implementation</w:t>
      </w:r>
      <w:r w:rsidRPr="00EB39C2">
        <w:rPr>
          <w:rFonts w:ascii="Times New Roman" w:eastAsia="Calibri" w:hAnsi="Times New Roman" w:cs="Times New Roman"/>
          <w:spacing w:val="-2"/>
          <w:lang w:val="en-US"/>
        </w:rPr>
        <w:t xml:space="preserve"> </w:t>
      </w:r>
      <w:r w:rsidRPr="00EB39C2">
        <w:rPr>
          <w:rFonts w:ascii="Times New Roman" w:eastAsia="Calibri" w:hAnsi="Times New Roman" w:cs="Times New Roman"/>
          <w:lang w:val="en-US"/>
        </w:rPr>
        <w:t>of the Contract previously not taken into account; and</w:t>
      </w:r>
    </w:p>
    <w:p w14:paraId="15F7C622" w14:textId="77777777" w:rsidR="00F90872" w:rsidRPr="00EB39C2" w:rsidRDefault="00F90872" w:rsidP="00F90872">
      <w:pPr>
        <w:widowControl w:val="0"/>
        <w:numPr>
          <w:ilvl w:val="1"/>
          <w:numId w:val="70"/>
        </w:numPr>
        <w:tabs>
          <w:tab w:val="left" w:pos="1751"/>
          <w:tab w:val="left" w:pos="1755"/>
        </w:tabs>
        <w:autoSpaceDE w:val="0"/>
        <w:autoSpaceDN w:val="0"/>
        <w:spacing w:before="39" w:after="0"/>
        <w:ind w:left="1755" w:right="-42"/>
        <w:jc w:val="left"/>
        <w:rPr>
          <w:rFonts w:ascii="Times New Roman" w:eastAsia="Calibri" w:hAnsi="Times New Roman" w:cs="Times New Roman"/>
          <w:lang w:val="en-US"/>
        </w:rPr>
      </w:pPr>
      <w:bookmarkStart w:id="331" w:name="_bookmark103"/>
      <w:bookmarkEnd w:id="331"/>
      <w:r w:rsidRPr="00EB39C2">
        <w:rPr>
          <w:rFonts w:ascii="Times New Roman" w:eastAsia="Calibri" w:hAnsi="Times New Roman" w:cs="Times New Roman"/>
          <w:lang w:val="en-US"/>
        </w:rPr>
        <w:t>in consultation with [</w:t>
      </w:r>
      <w:r w:rsidRPr="00EB39C2">
        <w:rPr>
          <w:rFonts w:ascii="Times New Roman" w:eastAsia="Calibri" w:hAnsi="Times New Roman" w:cs="Times New Roman"/>
          <w:i/>
          <w:lang w:val="en-US"/>
        </w:rPr>
        <w:t>insert name of the Contracting Authority</w:t>
      </w:r>
      <w:r w:rsidRPr="00EB39C2">
        <w:rPr>
          <w:rFonts w:ascii="Times New Roman" w:eastAsia="Calibri" w:hAnsi="Times New Roman" w:cs="Times New Roman"/>
          <w:lang w:val="en-US"/>
        </w:rPr>
        <w:t>]</w:t>
      </w:r>
      <w:r w:rsidRPr="00EB39C2">
        <w:rPr>
          <w:rFonts w:ascii="Times New Roman" w:eastAsia="Calibri" w:hAnsi="Times New Roman" w:cs="Times New Roman"/>
          <w:i/>
          <w:lang w:val="en-US"/>
        </w:rPr>
        <w:t xml:space="preserve">, </w:t>
      </w:r>
      <w:r w:rsidRPr="00EB39C2">
        <w:rPr>
          <w:rFonts w:ascii="Times New Roman" w:eastAsia="Calibri" w:hAnsi="Times New Roman" w:cs="Times New Roman"/>
          <w:lang w:val="en-US"/>
        </w:rPr>
        <w:t>adjust environmental and social monitoring and mitigation and/or compensatory and/or remedy measures as necessary to assure compliance with our environmental and social obligations.</w:t>
      </w:r>
    </w:p>
    <w:p w14:paraId="5D78BEEC" w14:textId="77777777" w:rsidR="00F90872" w:rsidRPr="00EB39C2" w:rsidRDefault="00F90872" w:rsidP="00F90872">
      <w:pPr>
        <w:widowControl w:val="0"/>
        <w:autoSpaceDE w:val="0"/>
        <w:autoSpaceDN w:val="0"/>
        <w:spacing w:before="58" w:after="0"/>
        <w:ind w:left="675"/>
        <w:rPr>
          <w:rFonts w:ascii="Times New Roman" w:eastAsia="Calibri" w:hAnsi="Times New Roman" w:cs="Times New Roman"/>
          <w:i/>
        </w:rPr>
      </w:pPr>
    </w:p>
    <w:p w14:paraId="7C4142E4" w14:textId="77777777" w:rsidR="00F90872" w:rsidRPr="00EB39C2" w:rsidRDefault="00F90872" w:rsidP="00F90872">
      <w:pPr>
        <w:rPr>
          <w:rFonts w:ascii="Times New Roman" w:hAnsi="Times New Roman" w:cs="Times New Roman"/>
          <w:i/>
          <w:iCs/>
          <w:lang w:val="en-US"/>
        </w:rPr>
      </w:pPr>
      <w:r w:rsidRPr="00EB39C2">
        <w:rPr>
          <w:rFonts w:ascii="Times New Roman" w:hAnsi="Times New Roman" w:cs="Times New Roman"/>
          <w:i/>
          <w:iCs/>
          <w:lang w:val="en-US"/>
        </w:rPr>
        <w:t>Environmental</w:t>
      </w:r>
      <w:r w:rsidRPr="00EB39C2">
        <w:rPr>
          <w:rFonts w:ascii="Times New Roman" w:hAnsi="Times New Roman" w:cs="Times New Roman"/>
          <w:i/>
          <w:iCs/>
          <w:spacing w:val="-9"/>
          <w:lang w:val="en-US"/>
        </w:rPr>
        <w:t xml:space="preserve"> </w:t>
      </w:r>
      <w:r w:rsidRPr="00EB39C2">
        <w:rPr>
          <w:rFonts w:ascii="Times New Roman" w:hAnsi="Times New Roman" w:cs="Times New Roman"/>
          <w:i/>
          <w:iCs/>
          <w:lang w:val="en-US"/>
        </w:rPr>
        <w:t>and</w:t>
      </w:r>
      <w:r w:rsidRPr="00EB39C2">
        <w:rPr>
          <w:rFonts w:ascii="Times New Roman" w:hAnsi="Times New Roman" w:cs="Times New Roman"/>
          <w:i/>
          <w:iCs/>
          <w:spacing w:val="-7"/>
          <w:lang w:val="en-US"/>
        </w:rPr>
        <w:t xml:space="preserve"> </w:t>
      </w:r>
      <w:r w:rsidRPr="00EB39C2">
        <w:rPr>
          <w:rFonts w:ascii="Times New Roman" w:hAnsi="Times New Roman" w:cs="Times New Roman"/>
          <w:i/>
          <w:iCs/>
          <w:lang w:val="en-US"/>
        </w:rPr>
        <w:t>social</w:t>
      </w:r>
      <w:r w:rsidRPr="00EB39C2">
        <w:rPr>
          <w:rFonts w:ascii="Times New Roman" w:hAnsi="Times New Roman" w:cs="Times New Roman"/>
          <w:i/>
          <w:iCs/>
          <w:spacing w:val="-9"/>
          <w:lang w:val="en-US"/>
        </w:rPr>
        <w:t xml:space="preserve"> </w:t>
      </w:r>
      <w:r w:rsidRPr="00EB39C2">
        <w:rPr>
          <w:rFonts w:ascii="Times New Roman" w:hAnsi="Times New Roman" w:cs="Times New Roman"/>
          <w:i/>
          <w:iCs/>
          <w:spacing w:val="-4"/>
          <w:lang w:val="en-US"/>
        </w:rPr>
        <w:t>staff</w:t>
      </w:r>
    </w:p>
    <w:p w14:paraId="6EB018E4"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We</w:t>
      </w:r>
      <w:r w:rsidRPr="00EB39C2">
        <w:rPr>
          <w:rFonts w:ascii="Times New Roman" w:hAnsi="Times New Roman" w:cs="Times New Roman"/>
          <w:spacing w:val="35"/>
          <w:lang w:val="en-US"/>
        </w:rPr>
        <w:t xml:space="preserve"> </w:t>
      </w:r>
      <w:r w:rsidRPr="00EB39C2">
        <w:rPr>
          <w:rFonts w:ascii="Times New Roman" w:hAnsi="Times New Roman" w:cs="Times New Roman"/>
          <w:lang w:val="en-US"/>
        </w:rPr>
        <w:t>shall</w:t>
      </w:r>
      <w:r w:rsidRPr="00EB39C2">
        <w:rPr>
          <w:rFonts w:ascii="Times New Roman" w:hAnsi="Times New Roman" w:cs="Times New Roman"/>
          <w:spacing w:val="36"/>
          <w:lang w:val="en-US"/>
        </w:rPr>
        <w:t xml:space="preserve"> </w:t>
      </w:r>
      <w:r w:rsidRPr="00EB39C2">
        <w:rPr>
          <w:rFonts w:ascii="Times New Roman" w:hAnsi="Times New Roman" w:cs="Times New Roman"/>
          <w:lang w:val="en-US"/>
        </w:rPr>
        <w:t>facilitate</w:t>
      </w:r>
      <w:r w:rsidRPr="00EB39C2">
        <w:rPr>
          <w:rFonts w:ascii="Times New Roman" w:hAnsi="Times New Roman" w:cs="Times New Roman"/>
          <w:spacing w:val="35"/>
          <w:lang w:val="en-US"/>
        </w:rPr>
        <w:t xml:space="preserve"> </w:t>
      </w:r>
      <w:r w:rsidRPr="00EB39C2">
        <w:rPr>
          <w:rFonts w:ascii="Times New Roman" w:hAnsi="Times New Roman" w:cs="Times New Roman"/>
          <w:lang w:val="en-US"/>
        </w:rPr>
        <w:t>[</w:t>
      </w:r>
      <w:r w:rsidRPr="00EB39C2">
        <w:rPr>
          <w:rFonts w:ascii="Times New Roman" w:hAnsi="Times New Roman" w:cs="Times New Roman"/>
          <w:i/>
          <w:lang w:val="en-US"/>
        </w:rPr>
        <w:t>insert</w:t>
      </w:r>
      <w:r w:rsidRPr="00EB39C2">
        <w:rPr>
          <w:rFonts w:ascii="Times New Roman" w:hAnsi="Times New Roman" w:cs="Times New Roman"/>
          <w:i/>
          <w:spacing w:val="37"/>
          <w:lang w:val="en-US"/>
        </w:rPr>
        <w:t xml:space="preserve"> </w:t>
      </w:r>
      <w:r w:rsidRPr="00EB39C2">
        <w:rPr>
          <w:rFonts w:ascii="Times New Roman" w:hAnsi="Times New Roman" w:cs="Times New Roman"/>
          <w:i/>
          <w:lang w:val="en-US"/>
        </w:rPr>
        <w:t>name</w:t>
      </w:r>
      <w:r w:rsidRPr="00EB39C2">
        <w:rPr>
          <w:rFonts w:ascii="Times New Roman" w:hAnsi="Times New Roman" w:cs="Times New Roman"/>
          <w:i/>
          <w:spacing w:val="36"/>
          <w:lang w:val="en-US"/>
        </w:rPr>
        <w:t xml:space="preserve"> </w:t>
      </w:r>
      <w:r w:rsidRPr="00EB39C2">
        <w:rPr>
          <w:rFonts w:ascii="Times New Roman" w:hAnsi="Times New Roman" w:cs="Times New Roman"/>
          <w:i/>
          <w:lang w:val="en-US"/>
        </w:rPr>
        <w:t>of</w:t>
      </w:r>
      <w:r w:rsidRPr="00EB39C2">
        <w:rPr>
          <w:rFonts w:ascii="Times New Roman" w:hAnsi="Times New Roman" w:cs="Times New Roman"/>
          <w:i/>
          <w:spacing w:val="35"/>
          <w:lang w:val="en-US"/>
        </w:rPr>
        <w:t xml:space="preserve"> </w:t>
      </w:r>
      <w:r w:rsidRPr="00EB39C2">
        <w:rPr>
          <w:rFonts w:ascii="Times New Roman" w:hAnsi="Times New Roman" w:cs="Times New Roman"/>
          <w:i/>
          <w:lang w:val="en-US"/>
        </w:rPr>
        <w:t>the</w:t>
      </w:r>
      <w:r w:rsidRPr="00EB39C2">
        <w:rPr>
          <w:rFonts w:ascii="Times New Roman" w:hAnsi="Times New Roman" w:cs="Times New Roman"/>
          <w:i/>
          <w:spacing w:val="37"/>
          <w:lang w:val="en-US"/>
        </w:rPr>
        <w:t xml:space="preserve"> </w:t>
      </w:r>
      <w:r w:rsidRPr="00EB39C2">
        <w:rPr>
          <w:rFonts w:ascii="Times New Roman" w:hAnsi="Times New Roman" w:cs="Times New Roman"/>
          <w:i/>
          <w:lang w:val="en-US"/>
        </w:rPr>
        <w:t>Contracting</w:t>
      </w:r>
      <w:r w:rsidRPr="00EB39C2">
        <w:rPr>
          <w:rFonts w:ascii="Times New Roman" w:hAnsi="Times New Roman" w:cs="Times New Roman"/>
          <w:i/>
          <w:spacing w:val="35"/>
          <w:lang w:val="en-US"/>
        </w:rPr>
        <w:t xml:space="preserve"> </w:t>
      </w:r>
      <w:r w:rsidRPr="00EB39C2">
        <w:rPr>
          <w:rFonts w:ascii="Times New Roman" w:hAnsi="Times New Roman" w:cs="Times New Roman"/>
          <w:i/>
          <w:lang w:val="en-US"/>
        </w:rPr>
        <w:t>Authority</w:t>
      </w:r>
      <w:r w:rsidRPr="00EB39C2">
        <w:rPr>
          <w:rFonts w:ascii="Times New Roman" w:hAnsi="Times New Roman" w:cs="Times New Roman"/>
          <w:lang w:val="en-US"/>
        </w:rPr>
        <w:t>]’s</w:t>
      </w:r>
      <w:r w:rsidRPr="00EB39C2">
        <w:rPr>
          <w:rFonts w:ascii="Times New Roman" w:hAnsi="Times New Roman" w:cs="Times New Roman"/>
          <w:spacing w:val="37"/>
          <w:lang w:val="en-US"/>
        </w:rPr>
        <w:t xml:space="preserve"> </w:t>
      </w:r>
      <w:r w:rsidRPr="00EB39C2">
        <w:rPr>
          <w:rFonts w:ascii="Times New Roman" w:hAnsi="Times New Roman" w:cs="Times New Roman"/>
          <w:lang w:val="en-US"/>
        </w:rPr>
        <w:t>ongoing</w:t>
      </w:r>
      <w:r w:rsidRPr="00EB39C2">
        <w:rPr>
          <w:rFonts w:ascii="Times New Roman" w:hAnsi="Times New Roman" w:cs="Times New Roman"/>
          <w:spacing w:val="36"/>
          <w:lang w:val="en-US"/>
        </w:rPr>
        <w:t xml:space="preserve"> </w:t>
      </w:r>
      <w:r w:rsidRPr="00EB39C2">
        <w:rPr>
          <w:rFonts w:ascii="Times New Roman" w:hAnsi="Times New Roman" w:cs="Times New Roman"/>
          <w:lang w:val="en-US"/>
        </w:rPr>
        <w:t>monitoring</w:t>
      </w:r>
      <w:r w:rsidRPr="00EB39C2">
        <w:rPr>
          <w:rFonts w:ascii="Times New Roman" w:hAnsi="Times New Roman" w:cs="Times New Roman"/>
          <w:spacing w:val="36"/>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37"/>
          <w:lang w:val="en-US"/>
        </w:rPr>
        <w:t xml:space="preserve"> </w:t>
      </w:r>
      <w:r w:rsidRPr="00EB39C2">
        <w:rPr>
          <w:rFonts w:ascii="Times New Roman" w:hAnsi="Times New Roman" w:cs="Times New Roman"/>
          <w:lang w:val="en-US"/>
        </w:rPr>
        <w:t>supervision</w:t>
      </w:r>
      <w:r w:rsidRPr="00EB39C2">
        <w:rPr>
          <w:rFonts w:ascii="Times New Roman" w:hAnsi="Times New Roman" w:cs="Times New Roman"/>
          <w:spacing w:val="36"/>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35"/>
          <w:lang w:val="en-US"/>
        </w:rPr>
        <w:t xml:space="preserve"> </w:t>
      </w:r>
      <w:r w:rsidRPr="00EB39C2">
        <w:rPr>
          <w:rFonts w:ascii="Times New Roman" w:hAnsi="Times New Roman" w:cs="Times New Roman"/>
          <w:lang w:val="en-US"/>
        </w:rPr>
        <w:t>our compliance with the environmental and social obligations described above.”]</w:t>
      </w:r>
    </w:p>
    <w:p w14:paraId="74B7CA9A"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We</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accord</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w:t>
      </w:r>
      <w:r w:rsidRPr="00EB39C2">
        <w:rPr>
          <w:rFonts w:ascii="Times New Roman" w:hAnsi="Times New Roman" w:cs="Times New Roman"/>
          <w:i/>
          <w:lang w:val="en-US"/>
        </w:rPr>
        <w:t>insert</w:t>
      </w:r>
      <w:r w:rsidRPr="00EB39C2">
        <w:rPr>
          <w:rFonts w:ascii="Times New Roman" w:hAnsi="Times New Roman" w:cs="Times New Roman"/>
          <w:i/>
          <w:spacing w:val="-4"/>
          <w:lang w:val="en-US"/>
        </w:rPr>
        <w:t xml:space="preserve"> </w:t>
      </w:r>
      <w:r w:rsidRPr="00EB39C2">
        <w:rPr>
          <w:rFonts w:ascii="Times New Roman" w:hAnsi="Times New Roman" w:cs="Times New Roman"/>
          <w:i/>
          <w:lang w:val="en-US"/>
        </w:rPr>
        <w:t>name</w:t>
      </w:r>
      <w:r w:rsidRPr="00EB39C2">
        <w:rPr>
          <w:rFonts w:ascii="Times New Roman" w:hAnsi="Times New Roman" w:cs="Times New Roman"/>
          <w:i/>
          <w:spacing w:val="-4"/>
          <w:lang w:val="en-US"/>
        </w:rPr>
        <w:t xml:space="preserve"> </w:t>
      </w:r>
      <w:r w:rsidRPr="00EB39C2">
        <w:rPr>
          <w:rFonts w:ascii="Times New Roman" w:hAnsi="Times New Roman" w:cs="Times New Roman"/>
          <w:i/>
          <w:lang w:val="en-US"/>
        </w:rPr>
        <w:t>of</w:t>
      </w:r>
      <w:r w:rsidRPr="00EB39C2">
        <w:rPr>
          <w:rFonts w:ascii="Times New Roman" w:hAnsi="Times New Roman" w:cs="Times New Roman"/>
          <w:i/>
          <w:spacing w:val="-5"/>
          <w:lang w:val="en-US"/>
        </w:rPr>
        <w:t xml:space="preserve"> </w:t>
      </w:r>
      <w:r w:rsidRPr="00EB39C2">
        <w:rPr>
          <w:rFonts w:ascii="Times New Roman" w:hAnsi="Times New Roman" w:cs="Times New Roman"/>
          <w:i/>
          <w:lang w:val="en-US"/>
        </w:rPr>
        <w:t>the</w:t>
      </w:r>
      <w:r w:rsidRPr="00EB39C2">
        <w:rPr>
          <w:rFonts w:ascii="Times New Roman" w:hAnsi="Times New Roman" w:cs="Times New Roman"/>
          <w:i/>
          <w:spacing w:val="-6"/>
          <w:lang w:val="en-US"/>
        </w:rPr>
        <w:t xml:space="preserve"> </w:t>
      </w:r>
      <w:r w:rsidRPr="00EB39C2">
        <w:rPr>
          <w:rFonts w:ascii="Times New Roman" w:hAnsi="Times New Roman" w:cs="Times New Roman"/>
          <w:i/>
          <w:lang w:val="en-US"/>
        </w:rPr>
        <w:t>Contracting</w:t>
      </w:r>
      <w:r w:rsidRPr="00EB39C2">
        <w:rPr>
          <w:rFonts w:ascii="Times New Roman" w:hAnsi="Times New Roman" w:cs="Times New Roman"/>
          <w:i/>
          <w:spacing w:val="-4"/>
          <w:lang w:val="en-US"/>
        </w:rPr>
        <w:t xml:space="preserve"> </w:t>
      </w:r>
      <w:r w:rsidRPr="00EB39C2">
        <w:rPr>
          <w:rFonts w:ascii="Times New Roman" w:hAnsi="Times New Roman" w:cs="Times New Roman"/>
          <w:i/>
          <w:lang w:val="en-US"/>
        </w:rPr>
        <w:t>Authority</w:t>
      </w:r>
      <w:r w:rsidRPr="00EB39C2">
        <w:rPr>
          <w:rFonts w:ascii="Times New Roman" w:hAnsi="Times New Roman" w:cs="Times New Roman"/>
          <w:lang w:val="en-US"/>
        </w:rPr>
        <w:t>]</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EIB,</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auditors</w:t>
      </w:r>
      <w:r w:rsidRPr="00EB39C2">
        <w:rPr>
          <w:rFonts w:ascii="Times New Roman" w:hAnsi="Times New Roman" w:cs="Times New Roman"/>
          <w:spacing w:val="-3"/>
          <w:lang w:val="en-US"/>
        </w:rPr>
        <w:t xml:space="preserve"> </w:t>
      </w:r>
      <w:r w:rsidRPr="00EB39C2">
        <w:rPr>
          <w:rFonts w:ascii="Times New Roman" w:hAnsi="Times New Roman" w:cs="Times New Roman"/>
          <w:lang w:val="en-US"/>
        </w:rPr>
        <w:t>appointed</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by</w:t>
      </w:r>
      <w:r w:rsidRPr="00EB39C2">
        <w:rPr>
          <w:rFonts w:ascii="Times New Roman" w:hAnsi="Times New Roman" w:cs="Times New Roman"/>
          <w:spacing w:val="-3"/>
          <w:lang w:val="en-US"/>
        </w:rPr>
        <w:t xml:space="preserve"> </w:t>
      </w:r>
      <w:r w:rsidRPr="00EB39C2">
        <w:rPr>
          <w:rFonts w:ascii="Times New Roman" w:hAnsi="Times New Roman" w:cs="Times New Roman"/>
          <w:lang w:val="en-US"/>
        </w:rPr>
        <w:t>either</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them,</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the right</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to</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inspect</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all</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our</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accounts,</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records,</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electronic</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data</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documents</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related</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to</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environmental</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and</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social aspects of the current Contract, as well as all those of our joint venture members and subcontractors.</w:t>
      </w:r>
    </w:p>
    <w:p w14:paraId="49E465D0" w14:textId="77777777" w:rsidR="00F90872" w:rsidRPr="00EB39C2" w:rsidRDefault="00F90872" w:rsidP="00F90872">
      <w:pPr>
        <w:rPr>
          <w:rFonts w:ascii="Times New Roman" w:hAnsi="Times New Roman" w:cs="Times New Roman"/>
          <w:b/>
          <w:bCs/>
          <w:lang w:val="en-US"/>
        </w:rPr>
      </w:pPr>
      <w:r w:rsidRPr="00EB39C2">
        <w:rPr>
          <w:rFonts w:ascii="Times New Roman" w:hAnsi="Times New Roman" w:cs="Times New Roman"/>
          <w:b/>
          <w:bCs/>
          <w:lang w:val="en-US"/>
        </w:rPr>
        <w:t>SIGNED</w:t>
      </w:r>
      <w:r w:rsidRPr="00EB39C2">
        <w:rPr>
          <w:rFonts w:ascii="Times New Roman" w:hAnsi="Times New Roman" w:cs="Times New Roman"/>
          <w:b/>
          <w:bCs/>
          <w:spacing w:val="-3"/>
          <w:lang w:val="en-US"/>
        </w:rPr>
        <w:t xml:space="preserve"> </w:t>
      </w:r>
      <w:r w:rsidRPr="00EB39C2">
        <w:rPr>
          <w:rFonts w:ascii="Times New Roman" w:hAnsi="Times New Roman" w:cs="Times New Roman"/>
          <w:b/>
          <w:bCs/>
          <w:lang w:val="en-US"/>
        </w:rPr>
        <w:t>by</w:t>
      </w:r>
      <w:r w:rsidRPr="00EB39C2">
        <w:rPr>
          <w:rFonts w:ascii="Times New Roman" w:hAnsi="Times New Roman" w:cs="Times New Roman"/>
          <w:b/>
          <w:bCs/>
          <w:spacing w:val="-3"/>
          <w:lang w:val="en-US"/>
        </w:rPr>
        <w:t xml:space="preserve"> </w:t>
      </w:r>
      <w:r w:rsidRPr="00EB39C2">
        <w:rPr>
          <w:rFonts w:ascii="Times New Roman" w:hAnsi="Times New Roman" w:cs="Times New Roman"/>
          <w:b/>
          <w:bCs/>
          <w:lang w:val="en-US"/>
        </w:rPr>
        <w:t>a</w:t>
      </w:r>
      <w:r w:rsidRPr="00EB39C2">
        <w:rPr>
          <w:rFonts w:ascii="Times New Roman" w:hAnsi="Times New Roman" w:cs="Times New Roman"/>
          <w:b/>
          <w:bCs/>
          <w:spacing w:val="-2"/>
          <w:lang w:val="en-US"/>
        </w:rPr>
        <w:t xml:space="preserve"> </w:t>
      </w:r>
      <w:r w:rsidRPr="00EB39C2">
        <w:rPr>
          <w:rFonts w:ascii="Times New Roman" w:hAnsi="Times New Roman" w:cs="Times New Roman"/>
          <w:b/>
          <w:bCs/>
          <w:lang w:val="en-US"/>
        </w:rPr>
        <w:t>duly</w:t>
      </w:r>
      <w:r w:rsidRPr="00EB39C2">
        <w:rPr>
          <w:rFonts w:ascii="Times New Roman" w:hAnsi="Times New Roman" w:cs="Times New Roman"/>
          <w:b/>
          <w:bCs/>
          <w:spacing w:val="-3"/>
          <w:lang w:val="en-US"/>
        </w:rPr>
        <w:t xml:space="preserve"> </w:t>
      </w:r>
      <w:r w:rsidRPr="00EB39C2">
        <w:rPr>
          <w:rFonts w:ascii="Times New Roman" w:hAnsi="Times New Roman" w:cs="Times New Roman"/>
          <w:b/>
          <w:bCs/>
          <w:lang w:val="en-US"/>
        </w:rPr>
        <w:t>authorised</w:t>
      </w:r>
      <w:r w:rsidRPr="00EB39C2">
        <w:rPr>
          <w:rFonts w:ascii="Times New Roman" w:hAnsi="Times New Roman" w:cs="Times New Roman"/>
          <w:b/>
          <w:bCs/>
          <w:spacing w:val="-1"/>
          <w:lang w:val="en-US"/>
        </w:rPr>
        <w:t xml:space="preserve"> </w:t>
      </w:r>
      <w:r w:rsidRPr="00EB39C2">
        <w:rPr>
          <w:rFonts w:ascii="Times New Roman" w:hAnsi="Times New Roman" w:cs="Times New Roman"/>
          <w:b/>
          <w:bCs/>
          <w:lang w:val="en-US"/>
        </w:rPr>
        <w:t>representative</w:t>
      </w:r>
      <w:r w:rsidRPr="00EB39C2">
        <w:rPr>
          <w:rFonts w:ascii="Times New Roman" w:hAnsi="Times New Roman" w:cs="Times New Roman"/>
          <w:b/>
          <w:bCs/>
          <w:spacing w:val="-2"/>
          <w:lang w:val="en-US"/>
        </w:rPr>
        <w:t xml:space="preserve"> </w:t>
      </w:r>
      <w:r w:rsidRPr="00EB39C2">
        <w:rPr>
          <w:rFonts w:ascii="Times New Roman" w:hAnsi="Times New Roman" w:cs="Times New Roman"/>
          <w:b/>
          <w:bCs/>
          <w:lang w:val="en-US"/>
        </w:rPr>
        <w:t>with</w:t>
      </w:r>
      <w:r w:rsidRPr="00EB39C2">
        <w:rPr>
          <w:rFonts w:ascii="Times New Roman" w:hAnsi="Times New Roman" w:cs="Times New Roman"/>
          <w:b/>
          <w:bCs/>
          <w:spacing w:val="-1"/>
          <w:lang w:val="en-US"/>
        </w:rPr>
        <w:t xml:space="preserve"> </w:t>
      </w:r>
      <w:r w:rsidRPr="00EB39C2">
        <w:rPr>
          <w:rFonts w:ascii="Times New Roman" w:hAnsi="Times New Roman" w:cs="Times New Roman"/>
          <w:b/>
          <w:bCs/>
          <w:lang w:val="en-US"/>
        </w:rPr>
        <w:t>the</w:t>
      </w:r>
      <w:r w:rsidRPr="00EB39C2">
        <w:rPr>
          <w:rFonts w:ascii="Times New Roman" w:hAnsi="Times New Roman" w:cs="Times New Roman"/>
          <w:b/>
          <w:bCs/>
          <w:spacing w:val="-2"/>
          <w:lang w:val="en-US"/>
        </w:rPr>
        <w:t xml:space="preserve"> </w:t>
      </w:r>
      <w:r w:rsidRPr="00EB39C2">
        <w:rPr>
          <w:rFonts w:ascii="Times New Roman" w:hAnsi="Times New Roman" w:cs="Times New Roman"/>
          <w:b/>
          <w:bCs/>
          <w:lang w:val="en-US"/>
        </w:rPr>
        <w:t>requisite</w:t>
      </w:r>
      <w:r w:rsidRPr="00EB39C2">
        <w:rPr>
          <w:rFonts w:ascii="Times New Roman" w:hAnsi="Times New Roman" w:cs="Times New Roman"/>
          <w:b/>
          <w:bCs/>
          <w:spacing w:val="-2"/>
          <w:lang w:val="en-US"/>
        </w:rPr>
        <w:t xml:space="preserve"> </w:t>
      </w:r>
      <w:r w:rsidRPr="00EB39C2">
        <w:rPr>
          <w:rFonts w:ascii="Times New Roman" w:hAnsi="Times New Roman" w:cs="Times New Roman"/>
          <w:b/>
          <w:bCs/>
          <w:lang w:val="en-US"/>
        </w:rPr>
        <w:t>power</w:t>
      </w:r>
      <w:r w:rsidRPr="00EB39C2">
        <w:rPr>
          <w:rFonts w:ascii="Times New Roman" w:hAnsi="Times New Roman" w:cs="Times New Roman"/>
          <w:b/>
          <w:bCs/>
          <w:spacing w:val="-1"/>
          <w:lang w:val="en-US"/>
        </w:rPr>
        <w:t xml:space="preserve"> </w:t>
      </w:r>
      <w:r w:rsidRPr="00EB39C2">
        <w:rPr>
          <w:rFonts w:ascii="Times New Roman" w:hAnsi="Times New Roman" w:cs="Times New Roman"/>
          <w:b/>
          <w:bCs/>
          <w:lang w:val="en-US"/>
        </w:rPr>
        <w:t>and</w:t>
      </w:r>
      <w:r w:rsidRPr="00EB39C2">
        <w:rPr>
          <w:rFonts w:ascii="Times New Roman" w:hAnsi="Times New Roman" w:cs="Times New Roman"/>
          <w:b/>
          <w:bCs/>
          <w:spacing w:val="-1"/>
          <w:lang w:val="en-US"/>
        </w:rPr>
        <w:t xml:space="preserve"> </w:t>
      </w:r>
      <w:r w:rsidRPr="00EB39C2">
        <w:rPr>
          <w:rFonts w:ascii="Times New Roman" w:hAnsi="Times New Roman" w:cs="Times New Roman"/>
          <w:b/>
          <w:bCs/>
          <w:lang w:val="en-US"/>
        </w:rPr>
        <w:t>authority</w:t>
      </w:r>
      <w:r w:rsidRPr="00EB39C2">
        <w:rPr>
          <w:rFonts w:ascii="Times New Roman" w:hAnsi="Times New Roman" w:cs="Times New Roman"/>
          <w:b/>
          <w:bCs/>
          <w:spacing w:val="-3"/>
          <w:lang w:val="en-US"/>
        </w:rPr>
        <w:t xml:space="preserve"> </w:t>
      </w:r>
      <w:r w:rsidRPr="00EB39C2">
        <w:rPr>
          <w:rFonts w:ascii="Times New Roman" w:hAnsi="Times New Roman" w:cs="Times New Roman"/>
          <w:b/>
          <w:bCs/>
          <w:lang w:val="en-US"/>
        </w:rPr>
        <w:t>to</w:t>
      </w:r>
      <w:r w:rsidRPr="00EB39C2">
        <w:rPr>
          <w:rFonts w:ascii="Times New Roman" w:hAnsi="Times New Roman" w:cs="Times New Roman"/>
          <w:b/>
          <w:bCs/>
          <w:spacing w:val="-1"/>
          <w:lang w:val="en-US"/>
        </w:rPr>
        <w:t xml:space="preserve"> </w:t>
      </w:r>
      <w:r w:rsidRPr="00EB39C2">
        <w:rPr>
          <w:rFonts w:ascii="Times New Roman" w:hAnsi="Times New Roman" w:cs="Times New Roman"/>
          <w:b/>
          <w:bCs/>
          <w:lang w:val="en-US"/>
        </w:rPr>
        <w:t>sign</w:t>
      </w:r>
      <w:r w:rsidRPr="00EB39C2">
        <w:rPr>
          <w:rFonts w:ascii="Times New Roman" w:hAnsi="Times New Roman" w:cs="Times New Roman"/>
          <w:b/>
          <w:bCs/>
          <w:spacing w:val="-1"/>
          <w:lang w:val="en-US"/>
        </w:rPr>
        <w:t xml:space="preserve"> </w:t>
      </w:r>
      <w:r w:rsidRPr="00EB39C2">
        <w:rPr>
          <w:rFonts w:ascii="Times New Roman" w:hAnsi="Times New Roman" w:cs="Times New Roman"/>
          <w:b/>
          <w:bCs/>
          <w:lang w:val="en-US"/>
        </w:rPr>
        <w:t>on</w:t>
      </w:r>
      <w:r w:rsidRPr="00EB39C2">
        <w:rPr>
          <w:rFonts w:ascii="Times New Roman" w:hAnsi="Times New Roman" w:cs="Times New Roman"/>
          <w:b/>
          <w:bCs/>
          <w:spacing w:val="-1"/>
          <w:lang w:val="en-US"/>
        </w:rPr>
        <w:t xml:space="preserve"> </w:t>
      </w:r>
      <w:r w:rsidRPr="00EB39C2">
        <w:rPr>
          <w:rFonts w:ascii="Times New Roman" w:hAnsi="Times New Roman" w:cs="Times New Roman"/>
          <w:b/>
          <w:bCs/>
          <w:lang w:val="en-US"/>
        </w:rPr>
        <w:t>behalf</w:t>
      </w:r>
      <w:r w:rsidRPr="00EB39C2">
        <w:rPr>
          <w:rFonts w:ascii="Times New Roman" w:hAnsi="Times New Roman" w:cs="Times New Roman"/>
          <w:b/>
          <w:bCs/>
          <w:spacing w:val="-3"/>
          <w:lang w:val="en-US"/>
        </w:rPr>
        <w:t xml:space="preserve"> </w:t>
      </w:r>
      <w:r w:rsidRPr="00EB39C2">
        <w:rPr>
          <w:rFonts w:ascii="Times New Roman" w:hAnsi="Times New Roman" w:cs="Times New Roman"/>
          <w:b/>
          <w:bCs/>
          <w:lang w:val="en-US"/>
        </w:rPr>
        <w:t>of its company and, in the case of a joint venture, on behalf of each member thereof:</w:t>
      </w:r>
    </w:p>
    <w:p w14:paraId="5A22BDBE"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Date:</w:t>
      </w:r>
    </w:p>
    <w:p w14:paraId="01D6126C"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Name</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company:</w:t>
      </w:r>
    </w:p>
    <w:p w14:paraId="0C8D5809"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Name</w:t>
      </w:r>
      <w:r w:rsidRPr="00EB39C2">
        <w:rPr>
          <w:rFonts w:ascii="Times New Roman" w:hAnsi="Times New Roman" w:cs="Times New Roman"/>
          <w:spacing w:val="-5"/>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signatory:</w:t>
      </w:r>
    </w:p>
    <w:p w14:paraId="2576F77D"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Position</w:t>
      </w:r>
      <w:r w:rsidRPr="00EB39C2">
        <w:rPr>
          <w:rFonts w:ascii="Times New Roman" w:hAnsi="Times New Roman" w:cs="Times New Roman"/>
          <w:spacing w:val="-4"/>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signatory:</w:t>
      </w:r>
    </w:p>
    <w:p w14:paraId="600132F1"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lang w:val="en-US"/>
        </w:rPr>
        <w:t>Signature:</w:t>
      </w:r>
    </w:p>
    <w:p w14:paraId="290C2F84" w14:textId="77777777" w:rsidR="00F90872" w:rsidRPr="00EB39C2" w:rsidRDefault="00F90872" w:rsidP="00F90872">
      <w:pPr>
        <w:widowControl w:val="0"/>
        <w:autoSpaceDE w:val="0"/>
        <w:autoSpaceDN w:val="0"/>
        <w:spacing w:after="0"/>
        <w:rPr>
          <w:rFonts w:ascii="Times New Roman" w:eastAsia="Calibri" w:hAnsi="Times New Roman" w:cs="Times New Roman"/>
          <w:lang w:val="en-US"/>
        </w:rPr>
      </w:pPr>
    </w:p>
    <w:p w14:paraId="5387A2A9" w14:textId="77777777" w:rsidR="00F90872" w:rsidRPr="00EB39C2" w:rsidRDefault="00F90872" w:rsidP="00F90872">
      <w:pPr>
        <w:widowControl w:val="0"/>
        <w:autoSpaceDE w:val="0"/>
        <w:autoSpaceDN w:val="0"/>
        <w:spacing w:before="221" w:after="0"/>
        <w:rPr>
          <w:rFonts w:ascii="Times New Roman" w:eastAsia="Calibri" w:hAnsi="Times New Roman" w:cs="Times New Roman"/>
          <w:lang w:val="uk-UA"/>
        </w:rPr>
      </w:pPr>
    </w:p>
    <w:p w14:paraId="157800B8" w14:textId="77777777" w:rsidR="00F90872" w:rsidRPr="00EB39C2" w:rsidRDefault="00F90872" w:rsidP="00F90872">
      <w:pPr>
        <w:rPr>
          <w:rFonts w:ascii="Times New Roman" w:hAnsi="Times New Roman" w:cs="Times New Roman"/>
          <w:lang w:val="en-US"/>
        </w:rPr>
      </w:pPr>
      <w:r w:rsidRPr="00EB39C2">
        <w:rPr>
          <w:rFonts w:ascii="Times New Roman" w:hAnsi="Times New Roman" w:cs="Times New Roman"/>
          <w:b/>
          <w:u w:val="single"/>
          <w:lang w:val="en-US"/>
        </w:rPr>
        <w:t>Note to the promoter:</w:t>
      </w:r>
      <w:r w:rsidRPr="00EB39C2">
        <w:rPr>
          <w:rFonts w:ascii="Times New Roman" w:hAnsi="Times New Roman" w:cs="Times New Roman"/>
          <w:b/>
          <w:lang w:val="en-US"/>
        </w:rPr>
        <w:t xml:space="preserve"> </w:t>
      </w:r>
      <w:r w:rsidRPr="00EB39C2">
        <w:rPr>
          <w:rFonts w:ascii="Times New Roman" w:hAnsi="Times New Roman" w:cs="Times New Roman"/>
          <w:lang w:val="en-US"/>
        </w:rPr>
        <w:t>This Environmental and Social Covenant must be sent to the Bank together with the contract</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in</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the</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case</w:t>
      </w:r>
      <w:r w:rsidRPr="00EB39C2">
        <w:rPr>
          <w:rFonts w:ascii="Times New Roman" w:hAnsi="Times New Roman" w:cs="Times New Roman"/>
          <w:spacing w:val="-8"/>
          <w:lang w:val="en-US"/>
        </w:rPr>
        <w:t xml:space="preserve"> </w:t>
      </w:r>
      <w:r w:rsidRPr="00EB39C2">
        <w:rPr>
          <w:rFonts w:ascii="Times New Roman" w:hAnsi="Times New Roman" w:cs="Times New Roman"/>
          <w:lang w:val="en-US"/>
        </w:rPr>
        <w:t>of</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an</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international</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procurement</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procedure.</w:t>
      </w:r>
      <w:r w:rsidRPr="00EB39C2">
        <w:rPr>
          <w:rFonts w:ascii="Times New Roman" w:hAnsi="Times New Roman" w:cs="Times New Roman"/>
          <w:spacing w:val="-7"/>
          <w:lang w:val="en-US"/>
        </w:rPr>
        <w:t xml:space="preserve"> </w:t>
      </w:r>
      <w:r w:rsidRPr="00EB39C2">
        <w:rPr>
          <w:rFonts w:ascii="Times New Roman" w:hAnsi="Times New Roman" w:cs="Times New Roman"/>
          <w:lang w:val="en-US"/>
        </w:rPr>
        <w:t>In</w:t>
      </w:r>
      <w:r w:rsidRPr="00EB39C2">
        <w:rPr>
          <w:rFonts w:ascii="Times New Roman" w:hAnsi="Times New Roman" w:cs="Times New Roman"/>
          <w:spacing w:val="-6"/>
          <w:lang w:val="en-US"/>
        </w:rPr>
        <w:t xml:space="preserve"> </w:t>
      </w:r>
      <w:r w:rsidRPr="00EB39C2">
        <w:rPr>
          <w:rFonts w:ascii="Times New Roman" w:hAnsi="Times New Roman" w:cs="Times New Roman"/>
          <w:lang w:val="en-US"/>
        </w:rPr>
        <w:t>other</w:t>
      </w:r>
      <w:r w:rsidRPr="00EB39C2">
        <w:rPr>
          <w:rFonts w:ascii="Times New Roman" w:hAnsi="Times New Roman" w:cs="Times New Roman"/>
          <w:spacing w:val="-1"/>
          <w:lang w:val="en-US"/>
        </w:rPr>
        <w:t xml:space="preserve"> </w:t>
      </w:r>
      <w:r w:rsidRPr="00EB39C2">
        <w:rPr>
          <w:rFonts w:ascii="Times New Roman" w:hAnsi="Times New Roman" w:cs="Times New Roman"/>
          <w:lang w:val="en-US"/>
        </w:rPr>
        <w:t>cases, it must be kept by the promoter and made available, upon request, to the Bank.</w:t>
      </w:r>
    </w:p>
    <w:p w14:paraId="37C045B9" w14:textId="77777777" w:rsidR="00F90872" w:rsidRPr="00EB39C2" w:rsidRDefault="00F90872" w:rsidP="00F90872">
      <w:pPr>
        <w:ind w:right="64"/>
        <w:rPr>
          <w:rFonts w:ascii="Times New Roman" w:eastAsia="Calibri" w:hAnsi="Times New Roman" w:cs="Times New Roman"/>
          <w:b/>
          <w:lang w:val="en-US"/>
        </w:rPr>
      </w:pPr>
    </w:p>
    <w:p w14:paraId="663F8A7E" w14:textId="77777777" w:rsidR="00F90872" w:rsidRPr="00EB39C2" w:rsidRDefault="00F90872" w:rsidP="00F90872">
      <w:pPr>
        <w:ind w:right="64"/>
        <w:rPr>
          <w:rFonts w:ascii="Times New Roman" w:eastAsia="Calibri" w:hAnsi="Times New Roman" w:cs="Times New Roman"/>
        </w:rPr>
      </w:pPr>
      <w:bookmarkStart w:id="332" w:name="_Hlk172066238"/>
      <w:r w:rsidRPr="00EB39C2">
        <w:rPr>
          <w:rFonts w:ascii="Times New Roman" w:eastAsia="Calibri" w:hAnsi="Times New Roman" w:cs="Times New Roman"/>
          <w:b/>
        </w:rPr>
        <w:t>This document is being executed in English and Ukrainian. The English version is the operative document and the Ukrainian version is for convenience only. To the  extent of any inconsistencies between the two versions the English version shall prevail.</w:t>
      </w:r>
    </w:p>
    <w:bookmarkEnd w:id="332"/>
    <w:p w14:paraId="58C7446A" w14:textId="5539244D" w:rsidR="00F90872" w:rsidRPr="0061054A" w:rsidRDefault="00F90872" w:rsidP="0061054A">
      <w:pPr>
        <w:jc w:val="left"/>
        <w:rPr>
          <w:rFonts w:eastAsia="Calibri"/>
          <w:lang w:val="uk-UA"/>
        </w:rPr>
      </w:pPr>
      <w:r>
        <w:rPr>
          <w:rFonts w:eastAsia="Calibri"/>
        </w:rPr>
        <w:br w:type="page"/>
      </w:r>
    </w:p>
    <w:p w14:paraId="6F988925" w14:textId="77777777" w:rsidR="00F90872" w:rsidRPr="002D2761" w:rsidRDefault="00F90872" w:rsidP="00F90872">
      <w:pPr>
        <w:rPr>
          <w:rFonts w:eastAsia="Calibri"/>
          <w:lang w:val="ru-RU"/>
        </w:rPr>
      </w:pPr>
    </w:p>
    <w:p w14:paraId="23E861A4" w14:textId="77777777" w:rsidR="00F90872" w:rsidRPr="002D2761" w:rsidRDefault="00F90872" w:rsidP="00F90872">
      <w:pPr>
        <w:spacing w:after="0"/>
        <w:ind w:right="34"/>
        <w:jc w:val="right"/>
        <w:rPr>
          <w:rFonts w:ascii="Times New Roman" w:eastAsia="Calibri" w:hAnsi="Times New Roman" w:cs="Times New Roman"/>
          <w:b/>
          <w:sz w:val="24"/>
          <w:szCs w:val="24"/>
          <w:lang w:val="ru-RU"/>
        </w:rPr>
      </w:pPr>
      <w:r w:rsidRPr="002D2761">
        <w:rPr>
          <w:rFonts w:ascii="Times New Roman" w:eastAsia="Calibri" w:hAnsi="Times New Roman" w:cs="Times New Roman"/>
          <w:b/>
          <w:sz w:val="24"/>
          <w:szCs w:val="24"/>
          <w:lang w:val="ru-RU"/>
        </w:rPr>
        <w:t xml:space="preserve">                                                                                                          </w:t>
      </w:r>
      <w:r w:rsidRPr="002D2761">
        <w:rPr>
          <w:rFonts w:ascii="Times New Roman" w:eastAsia="Calibri" w:hAnsi="Times New Roman" w:cs="Times New Roman"/>
          <w:b/>
          <w:iCs/>
          <w:sz w:val="24"/>
          <w:szCs w:val="24"/>
          <w:lang w:val="ru-RU"/>
        </w:rPr>
        <w:t>Додаток 8</w:t>
      </w:r>
    </w:p>
    <w:p w14:paraId="24F68854" w14:textId="77777777" w:rsidR="00F90872" w:rsidRPr="002D2761" w:rsidRDefault="00F90872" w:rsidP="00F90872">
      <w:pPr>
        <w:spacing w:after="0"/>
        <w:ind w:right="34"/>
        <w:jc w:val="right"/>
        <w:rPr>
          <w:rFonts w:ascii="Times New Roman" w:eastAsia="Calibri" w:hAnsi="Times New Roman" w:cs="Times New Roman"/>
          <w:bCs/>
          <w:iCs/>
          <w:sz w:val="24"/>
          <w:szCs w:val="24"/>
          <w:lang w:val="ru-RU"/>
        </w:rPr>
      </w:pPr>
      <w:r w:rsidRPr="002D2761">
        <w:rPr>
          <w:rFonts w:ascii="Times New Roman" w:eastAsia="Calibri" w:hAnsi="Times New Roman" w:cs="Times New Roman"/>
          <w:bCs/>
          <w:iCs/>
          <w:sz w:val="24"/>
          <w:szCs w:val="24"/>
          <w:lang w:val="ru-RU"/>
        </w:rPr>
        <w:t>до тендерної документації</w:t>
      </w:r>
    </w:p>
    <w:p w14:paraId="20D8B763" w14:textId="77777777" w:rsidR="00F90872" w:rsidRPr="002D2761" w:rsidRDefault="00F90872" w:rsidP="00F90872">
      <w:pPr>
        <w:spacing w:after="0"/>
        <w:ind w:right="34"/>
        <w:rPr>
          <w:rFonts w:ascii="Times New Roman" w:eastAsia="Calibri" w:hAnsi="Times New Roman" w:cs="Times New Roman"/>
          <w:b/>
          <w:sz w:val="24"/>
          <w:szCs w:val="24"/>
          <w:lang w:val="ru-RU"/>
        </w:rPr>
      </w:pPr>
    </w:p>
    <w:p w14:paraId="671FC062" w14:textId="67B4B81E" w:rsidR="009B1490" w:rsidRPr="009B1490" w:rsidRDefault="009B1490" w:rsidP="009B1490">
      <w:pPr>
        <w:jc w:val="center"/>
        <w:rPr>
          <w:rFonts w:ascii="Times New Roman" w:eastAsia="Calibri" w:hAnsi="Times New Roman" w:cs="Times New Roman"/>
          <w:b/>
          <w:sz w:val="24"/>
          <w:szCs w:val="24"/>
          <w:lang w:val="uk-UA"/>
        </w:rPr>
      </w:pPr>
      <w:r w:rsidRPr="009B1490">
        <w:rPr>
          <w:rFonts w:ascii="Times New Roman" w:eastAsia="Calibri" w:hAnsi="Times New Roman" w:cs="Times New Roman"/>
          <w:b/>
          <w:sz w:val="24"/>
          <w:szCs w:val="24"/>
          <w:lang w:val="uk-UA"/>
        </w:rPr>
        <w:t>Інструкція щодо підготовки Плану екологічного та соціального управління</w:t>
      </w:r>
    </w:p>
    <w:p w14:paraId="350025A3" w14:textId="7CBFDA1F" w:rsidR="00F90872" w:rsidRPr="002D2761" w:rsidRDefault="00F90872" w:rsidP="00F90872">
      <w:pPr>
        <w:jc w:val="center"/>
        <w:rPr>
          <w:rFonts w:ascii="Times New Roman" w:eastAsia="Calibri" w:hAnsi="Times New Roman" w:cs="Times New Roman"/>
          <w:b/>
          <w:sz w:val="24"/>
          <w:szCs w:val="24"/>
          <w:lang w:val="ru-RU"/>
        </w:rPr>
      </w:pPr>
      <w:r w:rsidRPr="002D2761">
        <w:rPr>
          <w:rFonts w:ascii="Times New Roman" w:eastAsia="Calibri" w:hAnsi="Times New Roman" w:cs="Times New Roman"/>
          <w:b/>
          <w:sz w:val="24"/>
          <w:szCs w:val="24"/>
          <w:lang w:val="ru-RU"/>
        </w:rPr>
        <w:t>(</w:t>
      </w:r>
      <w:r w:rsidRPr="002441CA">
        <w:rPr>
          <w:rFonts w:ascii="Times New Roman" w:eastAsia="Calibri" w:hAnsi="Times New Roman" w:cs="Times New Roman"/>
          <w:b/>
          <w:sz w:val="24"/>
          <w:szCs w:val="24"/>
        </w:rPr>
        <w:t>ESMP</w:t>
      </w:r>
      <w:r w:rsidRPr="002D2761">
        <w:rPr>
          <w:rFonts w:ascii="Times New Roman" w:eastAsia="Calibri" w:hAnsi="Times New Roman" w:cs="Times New Roman"/>
          <w:b/>
          <w:sz w:val="24"/>
          <w:szCs w:val="24"/>
          <w:lang w:val="ru-RU"/>
        </w:rPr>
        <w:t>)</w:t>
      </w:r>
    </w:p>
    <w:p w14:paraId="61B09B6E" w14:textId="77777777" w:rsidR="00F90872" w:rsidRPr="002D2761" w:rsidRDefault="00F90872" w:rsidP="00F90872">
      <w:pPr>
        <w:jc w:val="center"/>
        <w:rPr>
          <w:rFonts w:eastAsia="Calibri" w:cs="Times New Roman"/>
          <w:b/>
          <w:szCs w:val="24"/>
          <w:lang w:val="ru-RU"/>
        </w:rPr>
      </w:pPr>
    </w:p>
    <w:p w14:paraId="4F47B429" w14:textId="77777777" w:rsidR="00F90872" w:rsidRDefault="00F90872" w:rsidP="00F90872">
      <w:pPr>
        <w:jc w:val="center"/>
        <w:rPr>
          <w:rFonts w:eastAsia="Calibri" w:cs="Times New Roman"/>
          <w:b/>
          <w:szCs w:val="24"/>
        </w:rPr>
      </w:pPr>
      <w:r>
        <w:rPr>
          <w:rFonts w:eastAsia="Calibri" w:cs="Times New Roman"/>
          <w:b/>
          <w:szCs w:val="24"/>
        </w:rPr>
        <w:t>Надається окремим файлом</w:t>
      </w:r>
    </w:p>
    <w:p w14:paraId="0CD763A3" w14:textId="77777777" w:rsidR="00F90872" w:rsidRPr="003C2EF7" w:rsidRDefault="00F90872" w:rsidP="00F90872">
      <w:pPr>
        <w:jc w:val="center"/>
        <w:rPr>
          <w:rFonts w:ascii="Times New Roman" w:eastAsia="Calibri" w:hAnsi="Times New Roman" w:cs="Times New Roman"/>
          <w:b/>
          <w:sz w:val="24"/>
          <w:szCs w:val="24"/>
          <w:lang w:val="uk-UA"/>
        </w:rPr>
      </w:pPr>
      <w:r>
        <w:rPr>
          <w:rFonts w:eastAsia="Calibri" w:cs="Times New Roman"/>
          <w:b/>
          <w:szCs w:val="24"/>
        </w:rPr>
        <w:t xml:space="preserve"> </w:t>
      </w:r>
      <w:r>
        <w:rPr>
          <w:rFonts w:eastAsia="Calibri" w:cs="Times New Roman"/>
          <w:b/>
          <w:noProof/>
          <w:szCs w:val="24"/>
          <w:lang w:val="uk-UA" w:eastAsia="uk-UA"/>
        </w:rPr>
        <w:drawing>
          <wp:inline distT="0" distB="0" distL="0" distR="0" wp14:anchorId="26643E46" wp14:editId="6EB5DA92">
            <wp:extent cx="2730500" cy="228600"/>
            <wp:effectExtent l="0" t="0" r="0" b="0"/>
            <wp:docPr id="16571894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89411" name="Picture 1657189411"/>
                    <pic:cNvPicPr/>
                  </pic:nvPicPr>
                  <pic:blipFill>
                    <a:blip r:embed="rId39">
                      <a:extLst>
                        <a:ext uri="{28A0092B-C50C-407E-A947-70E740481C1C}">
                          <a14:useLocalDpi xmlns:a14="http://schemas.microsoft.com/office/drawing/2010/main" val="0"/>
                        </a:ext>
                      </a:extLst>
                    </a:blip>
                    <a:stretch>
                      <a:fillRect/>
                    </a:stretch>
                  </pic:blipFill>
                  <pic:spPr>
                    <a:xfrm>
                      <a:off x="0" y="0"/>
                      <a:ext cx="2730500" cy="228600"/>
                    </a:xfrm>
                    <a:prstGeom prst="rect">
                      <a:avLst/>
                    </a:prstGeom>
                  </pic:spPr>
                </pic:pic>
              </a:graphicData>
            </a:graphic>
          </wp:inline>
        </w:drawing>
      </w:r>
    </w:p>
    <w:p w14:paraId="3E16166B" w14:textId="77777777" w:rsidR="00F90872" w:rsidRPr="002441CA" w:rsidRDefault="00F90872" w:rsidP="00F90872">
      <w:pPr>
        <w:spacing w:after="0"/>
        <w:ind w:right="34"/>
        <w:rPr>
          <w:rFonts w:eastAsia="Calibri"/>
          <w:b/>
        </w:rPr>
      </w:pPr>
      <w:r w:rsidRPr="002441CA">
        <w:rPr>
          <w:rFonts w:eastAsia="Calibri"/>
        </w:rPr>
        <w:br w:type="page"/>
      </w:r>
    </w:p>
    <w:p w14:paraId="7066D52B" w14:textId="77777777" w:rsidR="00F90872" w:rsidRPr="009524B0" w:rsidRDefault="00F90872" w:rsidP="00F90872">
      <w:pPr>
        <w:spacing w:after="0"/>
        <w:contextualSpacing/>
        <w:jc w:val="right"/>
        <w:rPr>
          <w:rFonts w:eastAsia="Times New Roman"/>
          <w:b/>
          <w:sz w:val="20"/>
          <w:szCs w:val="20"/>
          <w:lang w:eastAsia="x-none"/>
        </w:rPr>
      </w:pPr>
    </w:p>
    <w:p w14:paraId="340CCBB5" w14:textId="77777777" w:rsidR="00F90872" w:rsidRPr="00B614A5" w:rsidRDefault="00F90872" w:rsidP="00F90872">
      <w:pPr>
        <w:spacing w:after="0"/>
        <w:contextualSpacing/>
        <w:jc w:val="right"/>
        <w:rPr>
          <w:rFonts w:ascii="Times New Roman" w:eastAsia="Times New Roman" w:hAnsi="Times New Roman" w:cs="Times New Roman"/>
          <w:b/>
          <w:lang w:val="ru-RU" w:eastAsia="x-none"/>
        </w:rPr>
      </w:pPr>
      <w:r w:rsidRPr="00B614A5">
        <w:rPr>
          <w:rFonts w:ascii="Times New Roman" w:eastAsia="Times New Roman" w:hAnsi="Times New Roman" w:cs="Times New Roman"/>
          <w:b/>
          <w:lang w:val="ru-RU" w:eastAsia="x-none"/>
        </w:rPr>
        <w:t>Додаток 9</w:t>
      </w:r>
    </w:p>
    <w:p w14:paraId="69EFA69C" w14:textId="77777777" w:rsidR="00F90872" w:rsidRPr="00B614A5" w:rsidRDefault="00F90872" w:rsidP="00F90872">
      <w:pPr>
        <w:spacing w:after="0"/>
        <w:contextualSpacing/>
        <w:jc w:val="right"/>
        <w:rPr>
          <w:rFonts w:ascii="Times New Roman" w:eastAsia="Times New Roman" w:hAnsi="Times New Roman" w:cs="Times New Roman"/>
          <w:bCs/>
          <w:lang w:val="ru-RU" w:eastAsia="ru-RU"/>
        </w:rPr>
      </w:pPr>
      <w:r w:rsidRPr="00B614A5">
        <w:rPr>
          <w:rFonts w:ascii="Times New Roman" w:eastAsia="Times New Roman" w:hAnsi="Times New Roman" w:cs="Times New Roman"/>
          <w:b/>
          <w:lang w:val="ru-RU" w:eastAsia="ru-RU"/>
        </w:rPr>
        <w:t xml:space="preserve"> </w:t>
      </w:r>
      <w:r w:rsidRPr="00B614A5">
        <w:rPr>
          <w:rFonts w:ascii="Times New Roman" w:eastAsia="Times New Roman" w:hAnsi="Times New Roman" w:cs="Times New Roman"/>
          <w:bCs/>
          <w:lang w:val="ru-RU" w:eastAsia="ru-RU"/>
        </w:rPr>
        <w:t xml:space="preserve">до </w:t>
      </w:r>
      <w:r w:rsidRPr="00B614A5">
        <w:rPr>
          <w:rFonts w:ascii="Times New Roman" w:eastAsia="Times New Roman" w:hAnsi="Times New Roman" w:cs="Times New Roman"/>
          <w:bCs/>
          <w:lang w:val="ru-RU" w:eastAsia="x-none"/>
        </w:rPr>
        <w:t>Тендерної д</w:t>
      </w:r>
      <w:r w:rsidRPr="00B614A5">
        <w:rPr>
          <w:rFonts w:ascii="Times New Roman" w:eastAsia="Times New Roman" w:hAnsi="Times New Roman" w:cs="Times New Roman"/>
          <w:bCs/>
          <w:lang w:val="ru-RU" w:eastAsia="ru-RU"/>
        </w:rPr>
        <w:t>окументації</w:t>
      </w:r>
    </w:p>
    <w:p w14:paraId="29D78FEE" w14:textId="77777777" w:rsidR="00F90872" w:rsidRPr="00B614A5" w:rsidRDefault="00F90872" w:rsidP="00F90872">
      <w:pPr>
        <w:spacing w:after="0"/>
        <w:contextualSpacing/>
        <w:jc w:val="center"/>
        <w:rPr>
          <w:rFonts w:ascii="Times New Roman" w:eastAsia="Times New Roman" w:hAnsi="Times New Roman" w:cs="Times New Roman"/>
          <w:b/>
          <w:lang w:val="ru-RU" w:eastAsia="ru-RU"/>
        </w:rPr>
      </w:pPr>
    </w:p>
    <w:p w14:paraId="4DB96E75" w14:textId="77777777" w:rsidR="00F90872" w:rsidRPr="00B614A5" w:rsidRDefault="00F90872" w:rsidP="00F90872">
      <w:pPr>
        <w:tabs>
          <w:tab w:val="center" w:pos="4320"/>
          <w:tab w:val="right" w:pos="8640"/>
        </w:tabs>
        <w:jc w:val="center"/>
        <w:rPr>
          <w:rFonts w:ascii="Times New Roman" w:eastAsia="Calibri" w:hAnsi="Times New Roman" w:cs="Times New Roman"/>
          <w:b/>
          <w:lang w:val="ru-RU"/>
        </w:rPr>
      </w:pPr>
      <w:r w:rsidRPr="00B614A5">
        <w:rPr>
          <w:rFonts w:ascii="Times New Roman" w:eastAsia="Calibri" w:hAnsi="Times New Roman" w:cs="Times New Roman"/>
          <w:b/>
          <w:lang w:val="ru-RU"/>
        </w:rPr>
        <w:t xml:space="preserve">АНКЕТА </w:t>
      </w:r>
    </w:p>
    <w:p w14:paraId="5DCF65E7" w14:textId="77777777" w:rsidR="00F90872" w:rsidRPr="00B614A5" w:rsidRDefault="00F90872" w:rsidP="00F90872">
      <w:pPr>
        <w:tabs>
          <w:tab w:val="center" w:pos="4320"/>
          <w:tab w:val="right" w:pos="8640"/>
        </w:tabs>
        <w:jc w:val="center"/>
        <w:rPr>
          <w:rFonts w:ascii="Times New Roman" w:eastAsia="Calibri" w:hAnsi="Times New Roman" w:cs="Times New Roman"/>
          <w:b/>
          <w:lang w:val="ru-RU"/>
        </w:rPr>
      </w:pPr>
      <w:r w:rsidRPr="00B614A5">
        <w:rPr>
          <w:rFonts w:ascii="Times New Roman" w:eastAsia="Calibri" w:hAnsi="Times New Roman" w:cs="Times New Roman"/>
          <w:b/>
          <w:lang w:val="ru-RU"/>
        </w:rPr>
        <w:t>ДЛЯ ПРОВЕДЕННЯ АНТИКОРУПЦІЙНОЇ ПЕРЕВІРКИ ДІЛОВИХ ПАРТНЕРІВ</w:t>
      </w:r>
    </w:p>
    <w:p w14:paraId="7885423B" w14:textId="77777777" w:rsidR="00F90872" w:rsidRPr="00B614A5" w:rsidRDefault="00F90872" w:rsidP="00F90872">
      <w:pPr>
        <w:tabs>
          <w:tab w:val="center" w:pos="4320"/>
          <w:tab w:val="right" w:pos="8640"/>
        </w:tabs>
        <w:jc w:val="center"/>
        <w:rPr>
          <w:rFonts w:ascii="Times New Roman" w:eastAsia="Calibri" w:hAnsi="Times New Roman" w:cs="Times New Roman"/>
          <w:b/>
          <w:lang w:val="ru-RU"/>
        </w:rPr>
      </w:pPr>
    </w:p>
    <w:p w14:paraId="2B4AC02E" w14:textId="77777777" w:rsidR="00F90872" w:rsidRPr="00B614A5" w:rsidRDefault="00F90872" w:rsidP="00F90872">
      <w:pPr>
        <w:tabs>
          <w:tab w:val="center" w:pos="4320"/>
          <w:tab w:val="right" w:pos="8640"/>
        </w:tabs>
        <w:ind w:firstLine="567"/>
        <w:rPr>
          <w:rFonts w:ascii="Times New Roman" w:eastAsia="Calibri" w:hAnsi="Times New Roman" w:cs="Times New Roman"/>
          <w:lang w:val="ru-RU"/>
        </w:rPr>
      </w:pPr>
      <w:r w:rsidRPr="00B614A5">
        <w:rPr>
          <w:rFonts w:ascii="Times New Roman" w:eastAsia="Calibri" w:hAnsi="Times New Roman" w:cs="Times New Roman"/>
          <w:b/>
          <w:lang w:val="ru-RU"/>
        </w:rPr>
        <w:tab/>
      </w:r>
      <w:r w:rsidRPr="00B614A5">
        <w:rPr>
          <w:rFonts w:ascii="Times New Roman" w:eastAsia="Calibri" w:hAnsi="Times New Roman" w:cs="Times New Roman"/>
          <w:lang w:val="ru-RU"/>
        </w:rPr>
        <w:t>Інформація, наведена у цій Анкеті, буде використовуватися і розголошуватися для/від імені ______________________ (найменування замовника) (</w:t>
      </w:r>
      <w:r w:rsidRPr="00B614A5">
        <w:rPr>
          <w:rFonts w:ascii="Times New Roman" w:eastAsia="Calibri" w:hAnsi="Times New Roman" w:cs="Times New Roman"/>
          <w:i/>
          <w:iCs/>
          <w:lang w:val="ru-RU"/>
        </w:rPr>
        <w:t>далі</w:t>
      </w:r>
      <w:r w:rsidRPr="00B614A5">
        <w:rPr>
          <w:rFonts w:ascii="Times New Roman" w:eastAsia="Calibri" w:hAnsi="Times New Roman" w:cs="Times New Roman"/>
          <w:lang w:val="ru-RU"/>
        </w:rPr>
        <w:t xml:space="preserve"> — Замовник) для проведення антикорупційної перевірки ділових партнерів.</w:t>
      </w:r>
    </w:p>
    <w:p w14:paraId="6DBB6A04" w14:textId="77777777" w:rsidR="00F90872" w:rsidRPr="00B614A5" w:rsidRDefault="00F90872" w:rsidP="00F90872">
      <w:pPr>
        <w:rPr>
          <w:rFonts w:ascii="Times New Roman" w:eastAsia="Calibri" w:hAnsi="Times New Roman" w:cs="Times New Roman"/>
          <w:b/>
          <w:lang w:val="ru-RU"/>
        </w:rPr>
      </w:pPr>
    </w:p>
    <w:p w14:paraId="49DF1C54" w14:textId="77777777" w:rsidR="00F90872" w:rsidRPr="00B614A5" w:rsidRDefault="00F90872" w:rsidP="00F90872">
      <w:pPr>
        <w:rPr>
          <w:rFonts w:ascii="Times New Roman" w:eastAsia="Calibri" w:hAnsi="Times New Roman" w:cs="Times New Roman"/>
          <w:lang w:val="ru-RU"/>
        </w:rPr>
      </w:pPr>
    </w:p>
    <w:p w14:paraId="0F4EAC8B"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Будь ласка, вкажіть інформацію у відповідних полях нижче:</w:t>
      </w:r>
    </w:p>
    <w:p w14:paraId="583E04CB" w14:textId="77777777" w:rsidR="00F90872" w:rsidRPr="00B614A5" w:rsidRDefault="00F90872" w:rsidP="00F90872">
      <w:pPr>
        <w:rPr>
          <w:rFonts w:ascii="Times New Roman" w:eastAsia="Calibri" w:hAnsi="Times New Roman" w:cs="Times New Roman"/>
          <w:lang w:val="ru-RU"/>
        </w:rPr>
      </w:pPr>
    </w:p>
    <w:tbl>
      <w:tblPr>
        <w:tblW w:w="9534" w:type="dxa"/>
        <w:tblInd w:w="104" w:type="dxa"/>
        <w:tblLayout w:type="fixed"/>
        <w:tblLook w:val="0000" w:firstRow="0" w:lastRow="0" w:firstColumn="0" w:lastColumn="0" w:noHBand="0" w:noVBand="0"/>
      </w:tblPr>
      <w:tblGrid>
        <w:gridCol w:w="3005"/>
        <w:gridCol w:w="2566"/>
        <w:gridCol w:w="1635"/>
        <w:gridCol w:w="2328"/>
      </w:tblGrid>
      <w:tr w:rsidR="00F90872" w:rsidRPr="00B614A5" w14:paraId="190049B2" w14:textId="77777777" w:rsidTr="00190FBB">
        <w:trPr>
          <w:trHeight w:val="620"/>
        </w:trPr>
        <w:tc>
          <w:tcPr>
            <w:tcW w:w="3005" w:type="dxa"/>
            <w:tcBorders>
              <w:top w:val="nil"/>
              <w:left w:val="nil"/>
              <w:bottom w:val="nil"/>
              <w:right w:val="nil"/>
            </w:tcBorders>
            <w:shd w:val="clear" w:color="auto" w:fill="FFFFFF"/>
            <w:tcMar>
              <w:left w:w="114" w:type="dxa"/>
              <w:right w:w="114" w:type="dxa"/>
            </w:tcMar>
            <w:vAlign w:val="bottom"/>
          </w:tcPr>
          <w:p w14:paraId="5E4AD7B4" w14:textId="77777777" w:rsidR="00F90872" w:rsidRPr="00B614A5" w:rsidRDefault="00F90872" w:rsidP="00190FBB">
            <w:pPr>
              <w:rPr>
                <w:rFonts w:ascii="Times New Roman" w:eastAsia="Calibri" w:hAnsi="Times New Roman" w:cs="Times New Roman"/>
                <w:lang w:val="ru-RU"/>
              </w:rPr>
            </w:pPr>
            <w:r w:rsidRPr="00B614A5">
              <w:rPr>
                <w:rFonts w:ascii="Times New Roman" w:eastAsia="Calibri" w:hAnsi="Times New Roman" w:cs="Times New Roman"/>
                <w:lang w:val="ru-RU"/>
              </w:rPr>
              <w:t>Повна юридична назва компанії (Організації):</w:t>
            </w:r>
          </w:p>
        </w:tc>
        <w:tc>
          <w:tcPr>
            <w:tcW w:w="6529" w:type="dxa"/>
            <w:gridSpan w:val="3"/>
            <w:tcBorders>
              <w:top w:val="nil"/>
              <w:left w:val="nil"/>
              <w:bottom w:val="single" w:sz="4" w:space="0" w:color="000000"/>
              <w:right w:val="nil"/>
            </w:tcBorders>
            <w:shd w:val="clear" w:color="auto" w:fill="FFFFFF"/>
            <w:tcMar>
              <w:left w:w="114" w:type="dxa"/>
              <w:right w:w="114" w:type="dxa"/>
            </w:tcMar>
            <w:vAlign w:val="bottom"/>
          </w:tcPr>
          <w:p w14:paraId="78420D2C" w14:textId="77777777" w:rsidR="00F90872" w:rsidRPr="00B614A5" w:rsidRDefault="00F90872" w:rsidP="00190FBB">
            <w:pPr>
              <w:rPr>
                <w:rFonts w:ascii="Times New Roman" w:eastAsia="Calibri" w:hAnsi="Times New Roman" w:cs="Times New Roman"/>
                <w:lang w:val="ru-RU"/>
              </w:rPr>
            </w:pPr>
          </w:p>
        </w:tc>
      </w:tr>
      <w:tr w:rsidR="00F90872" w:rsidRPr="00B614A5" w14:paraId="54B91630" w14:textId="77777777" w:rsidTr="00190FBB">
        <w:trPr>
          <w:trHeight w:val="300"/>
        </w:trPr>
        <w:tc>
          <w:tcPr>
            <w:tcW w:w="3005" w:type="dxa"/>
            <w:tcBorders>
              <w:top w:val="nil"/>
              <w:left w:val="nil"/>
              <w:bottom w:val="nil"/>
              <w:right w:val="nil"/>
            </w:tcBorders>
            <w:shd w:val="clear" w:color="auto" w:fill="FFFFFF"/>
            <w:tcMar>
              <w:left w:w="114" w:type="dxa"/>
              <w:right w:w="114" w:type="dxa"/>
            </w:tcMar>
            <w:vAlign w:val="bottom"/>
          </w:tcPr>
          <w:p w14:paraId="3B17FD1E" w14:textId="77777777" w:rsidR="00F90872" w:rsidRPr="00B614A5" w:rsidRDefault="00F90872" w:rsidP="00190FBB">
            <w:pPr>
              <w:rPr>
                <w:rFonts w:ascii="Times New Roman" w:eastAsia="Calibri" w:hAnsi="Times New Roman" w:cs="Times New Roman"/>
                <w:lang w:val="ru-RU"/>
              </w:rPr>
            </w:pPr>
            <w:r w:rsidRPr="00B614A5">
              <w:rPr>
                <w:rFonts w:ascii="Times New Roman" w:eastAsia="Calibri" w:hAnsi="Times New Roman" w:cs="Times New Roman"/>
                <w:lang w:val="ru-RU"/>
              </w:rPr>
              <w:t>Інформація щодо реєстрації юридичної особи:</w:t>
            </w:r>
          </w:p>
          <w:p w14:paraId="22563E5E" w14:textId="77777777" w:rsidR="00F90872" w:rsidRPr="00B614A5" w:rsidRDefault="00F90872" w:rsidP="00190FBB">
            <w:pPr>
              <w:rPr>
                <w:rFonts w:ascii="Times New Roman" w:eastAsia="Calibri" w:hAnsi="Times New Roman" w:cs="Times New Roman"/>
              </w:rPr>
            </w:pPr>
            <w:r w:rsidRPr="00B614A5">
              <w:rPr>
                <w:rFonts w:ascii="Times New Roman" w:eastAsia="Calibri" w:hAnsi="Times New Roman" w:cs="Times New Roman"/>
              </w:rPr>
              <w:t>Вулиця:</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61A36726" w14:textId="77777777" w:rsidR="00F90872" w:rsidRPr="00B614A5" w:rsidRDefault="00F90872" w:rsidP="00190FBB">
            <w:pPr>
              <w:rPr>
                <w:rFonts w:ascii="Times New Roman" w:eastAsia="Calibri" w:hAnsi="Times New Roman" w:cs="Times New Roman"/>
              </w:rPr>
            </w:pPr>
          </w:p>
        </w:tc>
      </w:tr>
      <w:tr w:rsidR="00F90872" w:rsidRPr="00B614A5" w14:paraId="70F9DA2F" w14:textId="77777777" w:rsidTr="00190FBB">
        <w:trPr>
          <w:trHeight w:val="482"/>
        </w:trPr>
        <w:tc>
          <w:tcPr>
            <w:tcW w:w="3005" w:type="dxa"/>
            <w:tcBorders>
              <w:top w:val="nil"/>
              <w:left w:val="nil"/>
              <w:bottom w:val="nil"/>
              <w:right w:val="nil"/>
            </w:tcBorders>
            <w:shd w:val="clear" w:color="auto" w:fill="FFFFFF"/>
            <w:tcMar>
              <w:left w:w="114" w:type="dxa"/>
              <w:right w:w="114" w:type="dxa"/>
            </w:tcMar>
            <w:vAlign w:val="bottom"/>
          </w:tcPr>
          <w:p w14:paraId="5B95132A" w14:textId="77777777" w:rsidR="00F90872" w:rsidRPr="00B614A5" w:rsidRDefault="00F90872" w:rsidP="00190FBB">
            <w:pPr>
              <w:rPr>
                <w:rFonts w:ascii="Times New Roman" w:eastAsia="Calibri" w:hAnsi="Times New Roman" w:cs="Times New Roman"/>
              </w:rPr>
            </w:pPr>
            <w:r w:rsidRPr="00B614A5">
              <w:rPr>
                <w:rFonts w:ascii="Times New Roman" w:eastAsia="Calibri" w:hAnsi="Times New Roman" w:cs="Times New Roman"/>
              </w:rPr>
              <w:t>Місто:</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010D2966" w14:textId="77777777" w:rsidR="00F90872" w:rsidRPr="00B614A5" w:rsidRDefault="00F90872" w:rsidP="00190FBB">
            <w:pPr>
              <w:rPr>
                <w:rFonts w:ascii="Times New Roman" w:eastAsia="Calibri" w:hAnsi="Times New Roman" w:cs="Times New Roman"/>
              </w:rPr>
            </w:pPr>
          </w:p>
        </w:tc>
      </w:tr>
      <w:tr w:rsidR="00F90872" w:rsidRPr="00B614A5" w14:paraId="0D84424F" w14:textId="77777777" w:rsidTr="00190FBB">
        <w:trPr>
          <w:trHeight w:val="300"/>
        </w:trPr>
        <w:tc>
          <w:tcPr>
            <w:tcW w:w="3005" w:type="dxa"/>
            <w:tcBorders>
              <w:top w:val="nil"/>
              <w:left w:val="nil"/>
              <w:bottom w:val="nil"/>
              <w:right w:val="nil"/>
            </w:tcBorders>
            <w:shd w:val="clear" w:color="auto" w:fill="FFFFFF"/>
            <w:tcMar>
              <w:left w:w="114" w:type="dxa"/>
              <w:right w:w="114" w:type="dxa"/>
            </w:tcMar>
            <w:vAlign w:val="bottom"/>
          </w:tcPr>
          <w:p w14:paraId="3C343CC1" w14:textId="77777777" w:rsidR="00F90872" w:rsidRPr="00B614A5" w:rsidRDefault="00F90872" w:rsidP="00190FBB">
            <w:pPr>
              <w:rPr>
                <w:rFonts w:ascii="Times New Roman" w:eastAsia="Calibri" w:hAnsi="Times New Roman" w:cs="Times New Roman"/>
              </w:rPr>
            </w:pPr>
            <w:r w:rsidRPr="00B614A5">
              <w:rPr>
                <w:rFonts w:ascii="Times New Roman" w:eastAsia="Calibri" w:hAnsi="Times New Roman" w:cs="Times New Roman"/>
              </w:rPr>
              <w:t>Область:</w:t>
            </w:r>
          </w:p>
        </w:tc>
        <w:tc>
          <w:tcPr>
            <w:tcW w:w="2566"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3B0B8AE9" w14:textId="77777777" w:rsidR="00F90872" w:rsidRPr="00B614A5" w:rsidRDefault="00F90872" w:rsidP="00190FBB">
            <w:pPr>
              <w:rPr>
                <w:rFonts w:ascii="Times New Roman" w:eastAsia="Calibri" w:hAnsi="Times New Roman" w:cs="Times New Roman"/>
              </w:rPr>
            </w:pPr>
          </w:p>
        </w:tc>
        <w:tc>
          <w:tcPr>
            <w:tcW w:w="1635"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44DCDB78" w14:textId="77777777" w:rsidR="00F90872" w:rsidRPr="00B614A5" w:rsidRDefault="00F90872" w:rsidP="00190FBB">
            <w:pPr>
              <w:rPr>
                <w:rFonts w:ascii="Times New Roman" w:eastAsia="Calibri" w:hAnsi="Times New Roman" w:cs="Times New Roman"/>
              </w:rPr>
            </w:pPr>
          </w:p>
        </w:tc>
        <w:tc>
          <w:tcPr>
            <w:tcW w:w="2328"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67DC67BA" w14:textId="77777777" w:rsidR="00F90872" w:rsidRPr="00B614A5" w:rsidRDefault="00F90872" w:rsidP="00190FBB">
            <w:pPr>
              <w:rPr>
                <w:rFonts w:ascii="Times New Roman" w:eastAsia="Calibri" w:hAnsi="Times New Roman" w:cs="Times New Roman"/>
              </w:rPr>
            </w:pPr>
          </w:p>
        </w:tc>
      </w:tr>
      <w:tr w:rsidR="00F90872" w:rsidRPr="00B614A5" w14:paraId="2B2F0DE2" w14:textId="77777777" w:rsidTr="00190FBB">
        <w:trPr>
          <w:trHeight w:val="300"/>
        </w:trPr>
        <w:tc>
          <w:tcPr>
            <w:tcW w:w="3005" w:type="dxa"/>
            <w:tcBorders>
              <w:top w:val="nil"/>
              <w:left w:val="nil"/>
              <w:bottom w:val="nil"/>
              <w:right w:val="nil"/>
            </w:tcBorders>
            <w:shd w:val="clear" w:color="auto" w:fill="FFFFFF"/>
            <w:tcMar>
              <w:left w:w="114" w:type="dxa"/>
              <w:right w:w="114" w:type="dxa"/>
            </w:tcMar>
            <w:vAlign w:val="bottom"/>
          </w:tcPr>
          <w:p w14:paraId="25F08E38" w14:textId="77777777" w:rsidR="00F90872" w:rsidRPr="00B614A5" w:rsidRDefault="00F90872" w:rsidP="00190FBB">
            <w:pPr>
              <w:rPr>
                <w:rFonts w:ascii="Times New Roman" w:eastAsia="Calibri" w:hAnsi="Times New Roman" w:cs="Times New Roman"/>
                <w:lang w:val="ru-RU"/>
              </w:rPr>
            </w:pPr>
            <w:r w:rsidRPr="00B614A5">
              <w:rPr>
                <w:rFonts w:ascii="Times New Roman" w:eastAsia="Calibri" w:hAnsi="Times New Roman" w:cs="Times New Roman"/>
                <w:lang w:val="ru-RU"/>
              </w:rPr>
              <w:t>Поштовий індекс та країна реєстрації:</w:t>
            </w:r>
          </w:p>
        </w:tc>
        <w:tc>
          <w:tcPr>
            <w:tcW w:w="2566"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188CB2B1" w14:textId="77777777" w:rsidR="00F90872" w:rsidRPr="00B614A5" w:rsidRDefault="00F90872" w:rsidP="00190FBB">
            <w:pPr>
              <w:rPr>
                <w:rFonts w:ascii="Times New Roman" w:eastAsia="Calibri" w:hAnsi="Times New Roman" w:cs="Times New Roman"/>
                <w:lang w:val="ru-RU"/>
              </w:rPr>
            </w:pPr>
          </w:p>
        </w:tc>
        <w:tc>
          <w:tcPr>
            <w:tcW w:w="1635"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68AFFA8D" w14:textId="77777777" w:rsidR="00F90872" w:rsidRPr="00B614A5" w:rsidRDefault="00F90872" w:rsidP="00190FBB">
            <w:pPr>
              <w:rPr>
                <w:rFonts w:ascii="Times New Roman" w:eastAsia="Calibri" w:hAnsi="Times New Roman" w:cs="Times New Roman"/>
                <w:lang w:val="ru-RU"/>
              </w:rPr>
            </w:pPr>
          </w:p>
        </w:tc>
        <w:tc>
          <w:tcPr>
            <w:tcW w:w="2328"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422BF3A6" w14:textId="77777777" w:rsidR="00F90872" w:rsidRPr="00B614A5" w:rsidRDefault="00F90872" w:rsidP="00190FBB">
            <w:pPr>
              <w:rPr>
                <w:rFonts w:ascii="Times New Roman" w:eastAsia="Calibri" w:hAnsi="Times New Roman" w:cs="Times New Roman"/>
                <w:lang w:val="ru-RU"/>
              </w:rPr>
            </w:pPr>
          </w:p>
        </w:tc>
      </w:tr>
      <w:tr w:rsidR="00F90872" w:rsidRPr="00B614A5" w14:paraId="1CC59E5B" w14:textId="77777777" w:rsidTr="00190FBB">
        <w:trPr>
          <w:trHeight w:val="300"/>
        </w:trPr>
        <w:tc>
          <w:tcPr>
            <w:tcW w:w="3005" w:type="dxa"/>
            <w:tcBorders>
              <w:top w:val="nil"/>
              <w:left w:val="nil"/>
              <w:bottom w:val="nil"/>
              <w:right w:val="nil"/>
            </w:tcBorders>
            <w:shd w:val="clear" w:color="auto" w:fill="FFFFFF"/>
            <w:tcMar>
              <w:left w:w="114" w:type="dxa"/>
              <w:right w:w="114" w:type="dxa"/>
            </w:tcMar>
            <w:vAlign w:val="bottom"/>
          </w:tcPr>
          <w:p w14:paraId="47346421" w14:textId="77777777" w:rsidR="00F90872" w:rsidRPr="00B614A5" w:rsidRDefault="00F90872" w:rsidP="00190FBB">
            <w:pPr>
              <w:rPr>
                <w:rFonts w:ascii="Times New Roman" w:eastAsia="Calibri" w:hAnsi="Times New Roman" w:cs="Times New Roman"/>
              </w:rPr>
            </w:pPr>
            <w:r w:rsidRPr="00B614A5">
              <w:rPr>
                <w:rFonts w:ascii="Times New Roman" w:eastAsia="Calibri" w:hAnsi="Times New Roman" w:cs="Times New Roman"/>
              </w:rPr>
              <w:t>Телефон/факс:</w:t>
            </w:r>
          </w:p>
        </w:tc>
        <w:tc>
          <w:tcPr>
            <w:tcW w:w="2566"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3FF21556" w14:textId="77777777" w:rsidR="00F90872" w:rsidRPr="00B614A5" w:rsidRDefault="00F90872" w:rsidP="00190FBB">
            <w:pPr>
              <w:rPr>
                <w:rFonts w:ascii="Times New Roman" w:eastAsia="Calibri" w:hAnsi="Times New Roman" w:cs="Times New Roman"/>
              </w:rPr>
            </w:pPr>
          </w:p>
        </w:tc>
        <w:tc>
          <w:tcPr>
            <w:tcW w:w="1635"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45296BCB" w14:textId="77777777" w:rsidR="00F90872" w:rsidRPr="00B614A5" w:rsidRDefault="00F90872" w:rsidP="00190FBB">
            <w:pPr>
              <w:rPr>
                <w:rFonts w:ascii="Times New Roman" w:eastAsia="Calibri" w:hAnsi="Times New Roman" w:cs="Times New Roman"/>
              </w:rPr>
            </w:pPr>
          </w:p>
        </w:tc>
        <w:tc>
          <w:tcPr>
            <w:tcW w:w="2328" w:type="dxa"/>
            <w:tcBorders>
              <w:top w:val="single" w:sz="4" w:space="0" w:color="000000"/>
              <w:left w:val="nil"/>
              <w:bottom w:val="single" w:sz="4" w:space="0" w:color="000000"/>
              <w:right w:val="nil"/>
            </w:tcBorders>
            <w:shd w:val="clear" w:color="auto" w:fill="FFFFFF"/>
            <w:tcMar>
              <w:left w:w="114" w:type="dxa"/>
              <w:right w:w="114" w:type="dxa"/>
            </w:tcMar>
            <w:vAlign w:val="bottom"/>
          </w:tcPr>
          <w:p w14:paraId="611925A2" w14:textId="77777777" w:rsidR="00F90872" w:rsidRPr="00B614A5" w:rsidRDefault="00F90872" w:rsidP="00190FBB">
            <w:pPr>
              <w:rPr>
                <w:rFonts w:ascii="Times New Roman" w:eastAsia="Calibri" w:hAnsi="Times New Roman" w:cs="Times New Roman"/>
              </w:rPr>
            </w:pPr>
          </w:p>
        </w:tc>
      </w:tr>
      <w:tr w:rsidR="00F90872" w:rsidRPr="00B614A5" w14:paraId="4E1F4E53" w14:textId="77777777" w:rsidTr="00190FBB">
        <w:trPr>
          <w:trHeight w:val="320"/>
        </w:trPr>
        <w:tc>
          <w:tcPr>
            <w:tcW w:w="3005" w:type="dxa"/>
            <w:tcBorders>
              <w:top w:val="nil"/>
              <w:left w:val="nil"/>
              <w:bottom w:val="nil"/>
              <w:right w:val="nil"/>
            </w:tcBorders>
            <w:shd w:val="clear" w:color="auto" w:fill="FFFFFF"/>
            <w:tcMar>
              <w:left w:w="114" w:type="dxa"/>
              <w:right w:w="114" w:type="dxa"/>
            </w:tcMar>
            <w:vAlign w:val="bottom"/>
          </w:tcPr>
          <w:p w14:paraId="6458CF1D" w14:textId="77777777" w:rsidR="00F90872" w:rsidRPr="00B614A5" w:rsidRDefault="00F90872" w:rsidP="00190FBB">
            <w:pPr>
              <w:rPr>
                <w:rFonts w:ascii="Times New Roman" w:eastAsia="Calibri" w:hAnsi="Times New Roman" w:cs="Times New Roman"/>
              </w:rPr>
            </w:pPr>
            <w:r w:rsidRPr="00B614A5">
              <w:rPr>
                <w:rFonts w:ascii="Times New Roman" w:eastAsia="Calibri" w:hAnsi="Times New Roman" w:cs="Times New Roman"/>
              </w:rPr>
              <w:t>Адреса веб-сайту Компанії:</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3E0E855E" w14:textId="77777777" w:rsidR="00F90872" w:rsidRPr="00B614A5" w:rsidRDefault="00F90872" w:rsidP="00190FBB">
            <w:pPr>
              <w:rPr>
                <w:rFonts w:ascii="Times New Roman" w:eastAsia="Calibri" w:hAnsi="Times New Roman" w:cs="Times New Roman"/>
              </w:rPr>
            </w:pPr>
          </w:p>
        </w:tc>
      </w:tr>
      <w:tr w:rsidR="00F90872" w:rsidRPr="00B614A5" w14:paraId="7F25ECA1" w14:textId="77777777" w:rsidTr="00190FBB">
        <w:trPr>
          <w:trHeight w:val="320"/>
        </w:trPr>
        <w:tc>
          <w:tcPr>
            <w:tcW w:w="3005" w:type="dxa"/>
            <w:tcBorders>
              <w:top w:val="nil"/>
              <w:left w:val="nil"/>
              <w:bottom w:val="nil"/>
              <w:right w:val="nil"/>
            </w:tcBorders>
            <w:shd w:val="clear" w:color="auto" w:fill="FFFFFF"/>
            <w:tcMar>
              <w:left w:w="114" w:type="dxa"/>
              <w:right w:w="114" w:type="dxa"/>
            </w:tcMar>
            <w:vAlign w:val="bottom"/>
          </w:tcPr>
          <w:p w14:paraId="220CA490" w14:textId="77777777" w:rsidR="00F90872" w:rsidRPr="00B614A5" w:rsidRDefault="00F90872" w:rsidP="00190FBB">
            <w:pPr>
              <w:rPr>
                <w:rFonts w:ascii="Times New Roman" w:eastAsia="Calibri" w:hAnsi="Times New Roman" w:cs="Times New Roman"/>
              </w:rPr>
            </w:pPr>
            <w:r w:rsidRPr="00B614A5">
              <w:rPr>
                <w:rFonts w:ascii="Times New Roman" w:eastAsia="Calibri" w:hAnsi="Times New Roman" w:cs="Times New Roman"/>
              </w:rPr>
              <w:t>ПІБ контактної особи, посада:</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5A11FD0E" w14:textId="77777777" w:rsidR="00F90872" w:rsidRPr="00B614A5" w:rsidRDefault="00F90872" w:rsidP="00190FBB">
            <w:pPr>
              <w:rPr>
                <w:rFonts w:ascii="Times New Roman" w:eastAsia="Calibri" w:hAnsi="Times New Roman" w:cs="Times New Roman"/>
              </w:rPr>
            </w:pPr>
          </w:p>
        </w:tc>
      </w:tr>
      <w:tr w:rsidR="00F90872" w:rsidRPr="00B614A5" w14:paraId="258F6C65" w14:textId="77777777" w:rsidTr="00190FBB">
        <w:trPr>
          <w:trHeight w:val="320"/>
        </w:trPr>
        <w:tc>
          <w:tcPr>
            <w:tcW w:w="3005" w:type="dxa"/>
            <w:tcBorders>
              <w:top w:val="nil"/>
              <w:left w:val="nil"/>
              <w:bottom w:val="nil"/>
              <w:right w:val="nil"/>
            </w:tcBorders>
            <w:shd w:val="clear" w:color="auto" w:fill="FFFFFF"/>
            <w:tcMar>
              <w:left w:w="114" w:type="dxa"/>
              <w:right w:w="114" w:type="dxa"/>
            </w:tcMar>
            <w:vAlign w:val="bottom"/>
          </w:tcPr>
          <w:p w14:paraId="6CF3E7ED" w14:textId="77777777" w:rsidR="00F90872" w:rsidRPr="00B614A5" w:rsidRDefault="00F90872" w:rsidP="00190FBB">
            <w:pPr>
              <w:rPr>
                <w:rFonts w:ascii="Times New Roman" w:eastAsia="Calibri" w:hAnsi="Times New Roman" w:cs="Times New Roman"/>
              </w:rPr>
            </w:pPr>
            <w:r w:rsidRPr="00B614A5">
              <w:rPr>
                <w:rFonts w:ascii="Times New Roman" w:eastAsia="Calibri" w:hAnsi="Times New Roman" w:cs="Times New Roman"/>
              </w:rPr>
              <w:t>Телефон та e-mail:</w:t>
            </w:r>
          </w:p>
        </w:tc>
        <w:tc>
          <w:tcPr>
            <w:tcW w:w="6529" w:type="dxa"/>
            <w:gridSpan w:val="3"/>
            <w:tcBorders>
              <w:top w:val="single" w:sz="4" w:space="0" w:color="000000"/>
              <w:left w:val="nil"/>
              <w:bottom w:val="single" w:sz="4" w:space="0" w:color="000000"/>
              <w:right w:val="nil"/>
            </w:tcBorders>
            <w:shd w:val="clear" w:color="auto" w:fill="FFFFFF"/>
            <w:tcMar>
              <w:left w:w="114" w:type="dxa"/>
              <w:right w:w="114" w:type="dxa"/>
            </w:tcMar>
            <w:vAlign w:val="bottom"/>
          </w:tcPr>
          <w:p w14:paraId="641570A6" w14:textId="77777777" w:rsidR="00F90872" w:rsidRPr="00B614A5" w:rsidRDefault="00F90872" w:rsidP="00190FBB">
            <w:pPr>
              <w:rPr>
                <w:rFonts w:ascii="Times New Roman" w:eastAsia="Calibri" w:hAnsi="Times New Roman" w:cs="Times New Roman"/>
              </w:rPr>
            </w:pPr>
          </w:p>
        </w:tc>
      </w:tr>
    </w:tbl>
    <w:p w14:paraId="0A3E1B3D" w14:textId="77777777" w:rsidR="00F90872" w:rsidRPr="00B614A5" w:rsidRDefault="00F90872" w:rsidP="00F90872">
      <w:pPr>
        <w:rPr>
          <w:rFonts w:ascii="Times New Roman" w:eastAsia="Calibri" w:hAnsi="Times New Roman" w:cs="Times New Roman"/>
        </w:rPr>
      </w:pPr>
    </w:p>
    <w:p w14:paraId="0BA79DA6" w14:textId="77777777" w:rsidR="00F90872" w:rsidRPr="00B614A5" w:rsidRDefault="00F90872" w:rsidP="00F90872">
      <w:pPr>
        <w:numPr>
          <w:ilvl w:val="0"/>
          <w:numId w:val="64"/>
        </w:numPr>
        <w:pBdr>
          <w:top w:val="nil"/>
          <w:left w:val="nil"/>
          <w:bottom w:val="nil"/>
          <w:right w:val="nil"/>
          <w:between w:val="nil"/>
        </w:pBdr>
        <w:spacing w:after="0" w:line="276" w:lineRule="auto"/>
        <w:ind w:left="284" w:hanging="284"/>
        <w:rPr>
          <w:rFonts w:ascii="Times New Roman" w:eastAsia="Calibri" w:hAnsi="Times New Roman" w:cs="Times New Roman"/>
          <w:lang w:val="ru-RU"/>
        </w:rPr>
      </w:pPr>
      <w:r w:rsidRPr="00B614A5">
        <w:rPr>
          <w:rFonts w:ascii="Times New Roman" w:eastAsia="Calibri" w:hAnsi="Times New Roman" w:cs="Times New Roman"/>
          <w:lang w:val="ru-RU"/>
        </w:rPr>
        <w:t>Вкажіть прізвище, ім’я та по батькові (за наявності) керівника Вашої компанії.</w:t>
      </w:r>
    </w:p>
    <w:p w14:paraId="38579C68" w14:textId="77777777" w:rsidR="00F90872" w:rsidRPr="00B614A5" w:rsidRDefault="00F90872" w:rsidP="00F90872">
      <w:pPr>
        <w:pBdr>
          <w:top w:val="nil"/>
          <w:left w:val="nil"/>
          <w:bottom w:val="nil"/>
          <w:right w:val="nil"/>
          <w:between w:val="nil"/>
        </w:pBdr>
        <w:rPr>
          <w:rFonts w:ascii="Times New Roman" w:eastAsia="Calibri" w:hAnsi="Times New Roman" w:cs="Times New Roman"/>
        </w:rPr>
      </w:pPr>
      <w:r w:rsidRPr="00B614A5">
        <w:rPr>
          <w:rFonts w:ascii="Times New Roman" w:eastAsia="Calibri" w:hAnsi="Times New Roman" w:cs="Times New Roman"/>
        </w:rPr>
        <w:t>____________________________________________________________________</w:t>
      </w:r>
    </w:p>
    <w:p w14:paraId="141816FA" w14:textId="77777777" w:rsidR="00F90872" w:rsidRPr="00B614A5" w:rsidRDefault="00F90872" w:rsidP="00F90872">
      <w:pPr>
        <w:numPr>
          <w:ilvl w:val="0"/>
          <w:numId w:val="64"/>
        </w:numPr>
        <w:pBdr>
          <w:top w:val="nil"/>
          <w:left w:val="nil"/>
          <w:bottom w:val="nil"/>
          <w:right w:val="nil"/>
          <w:between w:val="nil"/>
        </w:pBdr>
        <w:spacing w:after="0" w:line="276" w:lineRule="auto"/>
        <w:ind w:left="284" w:hanging="284"/>
        <w:rPr>
          <w:rFonts w:ascii="Times New Roman" w:eastAsia="Calibri" w:hAnsi="Times New Roman" w:cs="Times New Roman"/>
        </w:rPr>
      </w:pPr>
      <w:r w:rsidRPr="00B614A5">
        <w:rPr>
          <w:rFonts w:ascii="Times New Roman" w:eastAsia="Calibri" w:hAnsi="Times New Roman" w:cs="Times New Roman"/>
        </w:rPr>
        <w:t>Вкажіть організаційно-правову форму Вашої Компанії (Організації) (</w:t>
      </w:r>
      <w:r w:rsidRPr="00B614A5">
        <w:rPr>
          <w:rFonts w:ascii="Times New Roman" w:eastAsia="Calibri" w:hAnsi="Times New Roman" w:cs="Times New Roman"/>
          <w:i/>
        </w:rPr>
        <w:t>наприклад, благодійна організація, Товариство з обмеженою відповідальністю тощо)</w:t>
      </w:r>
    </w:p>
    <w:p w14:paraId="7B363C73" w14:textId="77777777" w:rsidR="00F90872" w:rsidRPr="00B614A5" w:rsidRDefault="00F90872" w:rsidP="00F90872">
      <w:pPr>
        <w:ind w:left="284" w:hanging="284"/>
        <w:rPr>
          <w:rFonts w:ascii="Times New Roman" w:eastAsia="Calibri" w:hAnsi="Times New Roman" w:cs="Times New Roman"/>
        </w:rPr>
      </w:pPr>
      <w:r w:rsidRPr="00B614A5">
        <w:rPr>
          <w:rFonts w:ascii="Times New Roman" w:eastAsia="Calibri" w:hAnsi="Times New Roman" w:cs="Times New Roman"/>
        </w:rPr>
        <w:t>_______________________________________________________________</w:t>
      </w:r>
    </w:p>
    <w:p w14:paraId="6AB9FA7E" w14:textId="77777777" w:rsidR="00F90872" w:rsidRPr="00B614A5" w:rsidRDefault="00F90872" w:rsidP="00F90872">
      <w:pPr>
        <w:rPr>
          <w:rFonts w:ascii="Times New Roman" w:eastAsia="Calibri" w:hAnsi="Times New Roman" w:cs="Times New Roman"/>
          <w:lang w:val="uk-UA"/>
        </w:rPr>
      </w:pPr>
    </w:p>
    <w:p w14:paraId="7BCB9135" w14:textId="77777777" w:rsidR="00F90872" w:rsidRPr="00B614A5" w:rsidRDefault="00F90872" w:rsidP="00F90872">
      <w:pPr>
        <w:numPr>
          <w:ilvl w:val="0"/>
          <w:numId w:val="64"/>
        </w:numPr>
        <w:pBdr>
          <w:top w:val="nil"/>
          <w:left w:val="nil"/>
          <w:bottom w:val="nil"/>
          <w:right w:val="nil"/>
          <w:between w:val="nil"/>
        </w:pBdr>
        <w:spacing w:after="0" w:line="276" w:lineRule="auto"/>
        <w:ind w:left="284" w:hanging="284"/>
        <w:rPr>
          <w:rFonts w:ascii="Times New Roman" w:eastAsia="Calibri" w:hAnsi="Times New Roman" w:cs="Times New Roman"/>
          <w:lang w:val="uk-UA"/>
        </w:rPr>
      </w:pPr>
      <w:r w:rsidRPr="00B614A5">
        <w:rPr>
          <w:rFonts w:ascii="Times New Roman" w:eastAsia="Calibri" w:hAnsi="Times New Roman" w:cs="Times New Roman"/>
          <w:lang w:val="uk-UA"/>
        </w:rPr>
        <w:t>Перерахуйте усіх власників (учасників/засновників/акціонерів) Вашої Компанії (Організації) (частки яких разом складуть 100%)</w:t>
      </w:r>
    </w:p>
    <w:p w14:paraId="4B8E8B80" w14:textId="77777777" w:rsidR="00F90872" w:rsidRPr="00B614A5" w:rsidRDefault="00F90872" w:rsidP="00F90872">
      <w:pPr>
        <w:pBdr>
          <w:top w:val="nil"/>
          <w:left w:val="nil"/>
          <w:bottom w:val="nil"/>
          <w:right w:val="nil"/>
          <w:between w:val="nil"/>
        </w:pBdr>
        <w:spacing w:after="0" w:line="276" w:lineRule="auto"/>
        <w:rPr>
          <w:rFonts w:ascii="Times New Roman" w:eastAsia="Calibri" w:hAnsi="Times New Roman" w:cs="Times New Roman"/>
          <w:lang w:val="uk-UA"/>
        </w:rPr>
      </w:pPr>
    </w:p>
    <w:p w14:paraId="368A80E5" w14:textId="77777777" w:rsidR="00F90872" w:rsidRPr="00B614A5" w:rsidRDefault="00F90872" w:rsidP="00F90872">
      <w:pPr>
        <w:pBdr>
          <w:top w:val="nil"/>
          <w:left w:val="nil"/>
          <w:bottom w:val="nil"/>
          <w:right w:val="nil"/>
          <w:between w:val="nil"/>
        </w:pBdr>
        <w:spacing w:after="0" w:line="276" w:lineRule="auto"/>
        <w:ind w:left="284"/>
        <w:rPr>
          <w:rFonts w:ascii="Times New Roman" w:eastAsia="Calibri" w:hAnsi="Times New Roman" w:cs="Times New Roman"/>
          <w:lang w:val="uk-UA"/>
        </w:rPr>
      </w:pPr>
    </w:p>
    <w:tbl>
      <w:tblPr>
        <w:tblW w:w="9524" w:type="dxa"/>
        <w:tblInd w:w="104" w:type="dxa"/>
        <w:tblLayout w:type="fixed"/>
        <w:tblLook w:val="0000" w:firstRow="0" w:lastRow="0" w:firstColumn="0" w:lastColumn="0" w:noHBand="0" w:noVBand="0"/>
      </w:tblPr>
      <w:tblGrid>
        <w:gridCol w:w="5123"/>
        <w:gridCol w:w="1856"/>
        <w:gridCol w:w="2545"/>
      </w:tblGrid>
      <w:tr w:rsidR="00F90872" w:rsidRPr="00B614A5" w14:paraId="683B53DC" w14:textId="77777777" w:rsidTr="00190FBB">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A7FB165"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ПІБ/Назва компанії</w:t>
            </w: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0FC57897"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5AFE6F0" w14:textId="77777777" w:rsidR="00F90872" w:rsidRPr="00B614A5" w:rsidRDefault="00F90872" w:rsidP="00190FBB">
            <w:pPr>
              <w:ind w:left="284" w:hanging="284"/>
              <w:jc w:val="center"/>
              <w:rPr>
                <w:rFonts w:ascii="Times New Roman" w:eastAsia="Calibri" w:hAnsi="Times New Roman" w:cs="Times New Roman"/>
                <w:b/>
              </w:rPr>
            </w:pPr>
            <w:r w:rsidRPr="00B614A5">
              <w:rPr>
                <w:rFonts w:ascii="Times New Roman" w:eastAsia="Calibri" w:hAnsi="Times New Roman" w:cs="Times New Roman"/>
                <w:b/>
              </w:rPr>
              <w:t>Країна реєстрації</w:t>
            </w:r>
          </w:p>
        </w:tc>
      </w:tr>
      <w:tr w:rsidR="00F90872" w:rsidRPr="00B614A5" w14:paraId="4CCB5A6F" w14:textId="77777777" w:rsidTr="00190FBB">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70D147C" w14:textId="77777777" w:rsidR="00F90872" w:rsidRPr="00B614A5" w:rsidRDefault="00F90872" w:rsidP="00190FBB">
            <w:pPr>
              <w:ind w:left="284" w:hanging="284"/>
              <w:rPr>
                <w:rFonts w:ascii="Times New Roman" w:eastAsia="Calibri" w:hAnsi="Times New Roman" w:cs="Times New Roman"/>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5BD7B2A9" w14:textId="77777777" w:rsidR="00F90872" w:rsidRPr="00B614A5" w:rsidRDefault="00F90872" w:rsidP="00190FBB">
            <w:pPr>
              <w:ind w:left="284" w:hanging="284"/>
              <w:rPr>
                <w:rFonts w:ascii="Times New Roman" w:eastAsia="Calibri" w:hAnsi="Times New Roman" w:cs="Times New Roman"/>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CEDE085" w14:textId="77777777" w:rsidR="00F90872" w:rsidRPr="00B614A5" w:rsidRDefault="00F90872" w:rsidP="00190FBB">
            <w:pPr>
              <w:ind w:left="284" w:hanging="284"/>
              <w:rPr>
                <w:rFonts w:ascii="Times New Roman" w:eastAsia="Calibri" w:hAnsi="Times New Roman" w:cs="Times New Roman"/>
              </w:rPr>
            </w:pPr>
          </w:p>
        </w:tc>
      </w:tr>
      <w:tr w:rsidR="00F90872" w:rsidRPr="00B614A5" w14:paraId="47ECAFF3" w14:textId="77777777" w:rsidTr="00190FBB">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059216D" w14:textId="77777777" w:rsidR="00F90872" w:rsidRPr="00B614A5" w:rsidRDefault="00F90872" w:rsidP="00190FBB">
            <w:pPr>
              <w:ind w:left="284" w:hanging="284"/>
              <w:rPr>
                <w:rFonts w:ascii="Times New Roman" w:eastAsia="Calibri" w:hAnsi="Times New Roman" w:cs="Times New Roman"/>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666428EA" w14:textId="77777777" w:rsidR="00F90872" w:rsidRPr="00B614A5" w:rsidRDefault="00F90872" w:rsidP="00190FBB">
            <w:pPr>
              <w:ind w:left="284" w:hanging="284"/>
              <w:rPr>
                <w:rFonts w:ascii="Times New Roman" w:eastAsia="Calibri" w:hAnsi="Times New Roman" w:cs="Times New Roman"/>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B827C70" w14:textId="77777777" w:rsidR="00F90872" w:rsidRPr="00B614A5" w:rsidRDefault="00F90872" w:rsidP="00190FBB">
            <w:pPr>
              <w:ind w:left="284" w:hanging="284"/>
              <w:rPr>
                <w:rFonts w:ascii="Times New Roman" w:eastAsia="Calibri" w:hAnsi="Times New Roman" w:cs="Times New Roman"/>
              </w:rPr>
            </w:pPr>
          </w:p>
        </w:tc>
      </w:tr>
      <w:tr w:rsidR="00F90872" w:rsidRPr="00B614A5" w14:paraId="4D1717EC" w14:textId="77777777" w:rsidTr="00190FBB">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E26E042" w14:textId="77777777" w:rsidR="00F90872" w:rsidRPr="00B614A5" w:rsidRDefault="00F90872" w:rsidP="00190FBB">
            <w:pPr>
              <w:ind w:left="284" w:hanging="284"/>
              <w:rPr>
                <w:rFonts w:ascii="Times New Roman" w:eastAsia="Calibri" w:hAnsi="Times New Roman" w:cs="Times New Roman"/>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14761BCC" w14:textId="77777777" w:rsidR="00F90872" w:rsidRPr="00B614A5" w:rsidRDefault="00F90872" w:rsidP="00190FBB">
            <w:pPr>
              <w:ind w:left="284" w:hanging="284"/>
              <w:rPr>
                <w:rFonts w:ascii="Times New Roman" w:eastAsia="Calibri" w:hAnsi="Times New Roman" w:cs="Times New Roman"/>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2151018" w14:textId="77777777" w:rsidR="00F90872" w:rsidRPr="00B614A5" w:rsidRDefault="00F90872" w:rsidP="00190FBB">
            <w:pPr>
              <w:ind w:left="284" w:hanging="284"/>
              <w:rPr>
                <w:rFonts w:ascii="Times New Roman" w:eastAsia="Calibri" w:hAnsi="Times New Roman" w:cs="Times New Roman"/>
              </w:rPr>
            </w:pPr>
          </w:p>
        </w:tc>
      </w:tr>
      <w:tr w:rsidR="00F90872" w:rsidRPr="00B614A5" w14:paraId="31FA7D7D" w14:textId="77777777" w:rsidTr="00190FBB">
        <w:trPr>
          <w:trHeight w:val="1"/>
        </w:trPr>
        <w:tc>
          <w:tcPr>
            <w:tcW w:w="5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9FDA336" w14:textId="77777777" w:rsidR="00F90872" w:rsidRPr="00B614A5" w:rsidRDefault="00F90872" w:rsidP="00190FBB">
            <w:pPr>
              <w:ind w:left="284" w:hanging="284"/>
              <w:rPr>
                <w:rFonts w:ascii="Times New Roman" w:eastAsia="Calibri" w:hAnsi="Times New Roman" w:cs="Times New Roman"/>
              </w:rPr>
            </w:pPr>
          </w:p>
        </w:tc>
        <w:tc>
          <w:tcPr>
            <w:tcW w:w="1856" w:type="dxa"/>
            <w:tcBorders>
              <w:top w:val="single" w:sz="4" w:space="0" w:color="000000"/>
              <w:left w:val="single" w:sz="4" w:space="0" w:color="000000"/>
              <w:bottom w:val="single" w:sz="4" w:space="0" w:color="000000"/>
              <w:right w:val="single" w:sz="4" w:space="0" w:color="000000"/>
            </w:tcBorders>
            <w:shd w:val="clear" w:color="auto" w:fill="FFFFFF"/>
          </w:tcPr>
          <w:p w14:paraId="626B065D" w14:textId="77777777" w:rsidR="00F90872" w:rsidRPr="00B614A5" w:rsidRDefault="00F90872" w:rsidP="00190FBB">
            <w:pPr>
              <w:ind w:left="284" w:hanging="284"/>
              <w:rPr>
                <w:rFonts w:ascii="Times New Roman" w:eastAsia="Calibri" w:hAnsi="Times New Roman" w:cs="Times New Roman"/>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EDFFD05" w14:textId="77777777" w:rsidR="00F90872" w:rsidRPr="00B614A5" w:rsidRDefault="00F90872" w:rsidP="00190FBB">
            <w:pPr>
              <w:ind w:left="284" w:hanging="284"/>
              <w:rPr>
                <w:rFonts w:ascii="Times New Roman" w:eastAsia="Calibri" w:hAnsi="Times New Roman" w:cs="Times New Roman"/>
              </w:rPr>
            </w:pPr>
          </w:p>
        </w:tc>
      </w:tr>
    </w:tbl>
    <w:p w14:paraId="71ACE1A0" w14:textId="77777777" w:rsidR="00F90872" w:rsidRPr="00B614A5" w:rsidRDefault="00F90872" w:rsidP="00F90872">
      <w:pPr>
        <w:ind w:left="284" w:hanging="284"/>
        <w:rPr>
          <w:rFonts w:ascii="Times New Roman" w:eastAsia="Calibri" w:hAnsi="Times New Roman" w:cs="Times New Roman"/>
        </w:rPr>
      </w:pPr>
    </w:p>
    <w:p w14:paraId="1058A054" w14:textId="77777777" w:rsidR="00F90872" w:rsidRPr="00B614A5" w:rsidRDefault="00F90872" w:rsidP="00F90872">
      <w:pPr>
        <w:numPr>
          <w:ilvl w:val="0"/>
          <w:numId w:val="64"/>
        </w:numPr>
        <w:pBdr>
          <w:top w:val="nil"/>
          <w:left w:val="nil"/>
          <w:bottom w:val="nil"/>
          <w:right w:val="nil"/>
          <w:between w:val="nil"/>
        </w:pBdr>
        <w:tabs>
          <w:tab w:val="left" w:pos="360"/>
          <w:tab w:val="left" w:pos="720"/>
          <w:tab w:val="left" w:pos="1440"/>
        </w:tabs>
        <w:spacing w:after="0" w:line="276" w:lineRule="auto"/>
        <w:ind w:left="284" w:hanging="284"/>
        <w:rPr>
          <w:rFonts w:ascii="Times New Roman" w:eastAsia="Calibri" w:hAnsi="Times New Roman" w:cs="Times New Roman"/>
          <w:lang w:val="ru-RU"/>
        </w:rPr>
      </w:pPr>
      <w:r w:rsidRPr="00B614A5">
        <w:rPr>
          <w:rFonts w:ascii="Times New Roman" w:eastAsia="Calibri" w:hAnsi="Times New Roman" w:cs="Times New Roman"/>
          <w:lang w:val="ru-RU"/>
        </w:rPr>
        <w:t>Вкажіть інформацію про фізичну особу — кінцевого бенефіціарного власника Вашої Компанії.</w:t>
      </w:r>
    </w:p>
    <w:p w14:paraId="330B6AE4" w14:textId="77777777" w:rsidR="00F90872" w:rsidRPr="00B614A5" w:rsidRDefault="00F90872" w:rsidP="00F90872">
      <w:pPr>
        <w:pBdr>
          <w:top w:val="nil"/>
          <w:left w:val="nil"/>
          <w:bottom w:val="nil"/>
          <w:right w:val="nil"/>
          <w:between w:val="nil"/>
        </w:pBdr>
        <w:tabs>
          <w:tab w:val="left" w:pos="360"/>
          <w:tab w:val="left" w:pos="720"/>
          <w:tab w:val="left" w:pos="1440"/>
        </w:tabs>
        <w:ind w:left="284" w:hanging="284"/>
        <w:rPr>
          <w:rFonts w:ascii="Times New Roman" w:eastAsia="Calibri" w:hAnsi="Times New Roman" w:cs="Times New Roman"/>
          <w:i/>
          <w:lang w:val="ru-RU"/>
        </w:rPr>
      </w:pPr>
      <w:r w:rsidRPr="00B614A5">
        <w:rPr>
          <w:rFonts w:ascii="Times New Roman" w:eastAsia="Calibri" w:hAnsi="Times New Roman" w:cs="Times New Roman"/>
          <w:i/>
          <w:lang w:val="ru-RU"/>
        </w:rPr>
        <w:t>*У разі відсутності фізичної особи — кінцевого бенефіціарного власника Вашої компанії необхідно вказати причини його відсутності відповідно до законодавства.</w:t>
      </w:r>
    </w:p>
    <w:p w14:paraId="58108564" w14:textId="77777777" w:rsidR="00F90872" w:rsidRPr="00B614A5" w:rsidRDefault="00F90872" w:rsidP="00F90872">
      <w:pPr>
        <w:pBdr>
          <w:top w:val="nil"/>
          <w:left w:val="nil"/>
          <w:bottom w:val="nil"/>
          <w:right w:val="nil"/>
          <w:between w:val="nil"/>
        </w:pBdr>
        <w:tabs>
          <w:tab w:val="left" w:pos="360"/>
          <w:tab w:val="left" w:pos="720"/>
          <w:tab w:val="left" w:pos="1440"/>
        </w:tabs>
        <w:ind w:left="284" w:hanging="284"/>
        <w:rPr>
          <w:rFonts w:ascii="Times New Roman" w:eastAsia="Calibri" w:hAnsi="Times New Roman" w:cs="Times New Roman"/>
          <w:lang w:val="ru-RU"/>
        </w:rPr>
      </w:pPr>
    </w:p>
    <w:tbl>
      <w:tblPr>
        <w:tblW w:w="9389" w:type="dxa"/>
        <w:tblInd w:w="104" w:type="dxa"/>
        <w:tblLayout w:type="fixed"/>
        <w:tblLook w:val="0000" w:firstRow="0" w:lastRow="0" w:firstColumn="0" w:lastColumn="0" w:noHBand="0" w:noVBand="0"/>
      </w:tblPr>
      <w:tblGrid>
        <w:gridCol w:w="5420"/>
        <w:gridCol w:w="3969"/>
      </w:tblGrid>
      <w:tr w:rsidR="00F90872" w:rsidRPr="00B614A5" w14:paraId="4295217E" w14:textId="77777777" w:rsidTr="00190FBB">
        <w:trPr>
          <w:trHeight w:val="1"/>
        </w:trPr>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CDA41FF" w14:textId="77777777" w:rsidR="00F90872" w:rsidRPr="00B614A5" w:rsidRDefault="00F90872" w:rsidP="00190FBB">
            <w:pPr>
              <w:ind w:left="284" w:hanging="284"/>
              <w:jc w:val="center"/>
              <w:rPr>
                <w:rFonts w:ascii="Times New Roman" w:eastAsia="Calibri" w:hAnsi="Times New Roman" w:cs="Times New Roman"/>
                <w:b/>
                <w:lang w:val="ru-RU"/>
              </w:rPr>
            </w:pPr>
            <w:r w:rsidRPr="00B614A5">
              <w:rPr>
                <w:rFonts w:ascii="Times New Roman" w:eastAsia="Calibri" w:hAnsi="Times New Roman" w:cs="Times New Roman"/>
                <w:b/>
                <w:lang w:val="ru-RU"/>
              </w:rPr>
              <w:t>Прізвище, ім’я, по батькові (за наявності)</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C227FFF" w14:textId="77777777" w:rsidR="00F90872" w:rsidRPr="00B614A5" w:rsidRDefault="00F90872" w:rsidP="00190FBB">
            <w:pPr>
              <w:ind w:left="284" w:hanging="284"/>
              <w:jc w:val="center"/>
              <w:rPr>
                <w:rFonts w:ascii="Times New Roman" w:eastAsia="Calibri" w:hAnsi="Times New Roman" w:cs="Times New Roman"/>
                <w:b/>
              </w:rPr>
            </w:pPr>
            <w:r w:rsidRPr="00B614A5">
              <w:rPr>
                <w:rFonts w:ascii="Times New Roman" w:eastAsia="Calibri" w:hAnsi="Times New Roman" w:cs="Times New Roman"/>
                <w:b/>
              </w:rPr>
              <w:t>Країна реєстрації</w:t>
            </w:r>
          </w:p>
        </w:tc>
      </w:tr>
      <w:tr w:rsidR="00F90872" w:rsidRPr="00B614A5" w14:paraId="41515C65" w14:textId="77777777" w:rsidTr="00190FBB">
        <w:trPr>
          <w:trHeight w:val="1"/>
        </w:trPr>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E32C007" w14:textId="77777777" w:rsidR="00F90872" w:rsidRPr="00B614A5" w:rsidRDefault="00F90872" w:rsidP="00190FBB">
            <w:pPr>
              <w:ind w:left="284" w:hanging="284"/>
              <w:rPr>
                <w:rFonts w:ascii="Times New Roman" w:eastAsia="Calibri"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BFDC3E8" w14:textId="77777777" w:rsidR="00F90872" w:rsidRPr="00B614A5" w:rsidRDefault="00F90872" w:rsidP="00190FBB">
            <w:pPr>
              <w:ind w:left="284" w:hanging="284"/>
              <w:rPr>
                <w:rFonts w:ascii="Times New Roman" w:eastAsia="Calibri" w:hAnsi="Times New Roman" w:cs="Times New Roman"/>
              </w:rPr>
            </w:pPr>
          </w:p>
        </w:tc>
      </w:tr>
    </w:tbl>
    <w:p w14:paraId="6952629C" w14:textId="77777777" w:rsidR="00F90872" w:rsidRPr="00B614A5" w:rsidRDefault="00F90872" w:rsidP="00F90872">
      <w:pPr>
        <w:pBdr>
          <w:top w:val="nil"/>
          <w:left w:val="nil"/>
          <w:bottom w:val="nil"/>
          <w:right w:val="nil"/>
          <w:between w:val="nil"/>
        </w:pBdr>
        <w:tabs>
          <w:tab w:val="left" w:pos="0"/>
          <w:tab w:val="left" w:pos="720"/>
          <w:tab w:val="left" w:pos="1440"/>
        </w:tabs>
        <w:rPr>
          <w:rFonts w:ascii="Times New Roman" w:eastAsia="Calibri" w:hAnsi="Times New Roman" w:cs="Times New Roman"/>
        </w:rPr>
      </w:pPr>
      <w:r w:rsidRPr="00B614A5">
        <w:rPr>
          <w:rFonts w:ascii="Times New Roman" w:eastAsia="Calibri" w:hAnsi="Times New Roman" w:cs="Times New Roman"/>
          <w:i/>
        </w:rPr>
        <w:t>*</w:t>
      </w:r>
      <w:r w:rsidRPr="00B614A5">
        <w:rPr>
          <w:rFonts w:ascii="Times New Roman" w:eastAsia="Calibri" w:hAnsi="Times New Roman" w:cs="Times New Roman"/>
        </w:rPr>
        <w:t>_________________________________________________________________________________________________________________________________________________________________________</w:t>
      </w:r>
    </w:p>
    <w:p w14:paraId="189DE54C" w14:textId="77777777" w:rsidR="00F90872" w:rsidRPr="00B614A5" w:rsidRDefault="00F90872" w:rsidP="00F90872">
      <w:pPr>
        <w:pBdr>
          <w:top w:val="nil"/>
          <w:left w:val="nil"/>
          <w:bottom w:val="nil"/>
          <w:right w:val="nil"/>
          <w:between w:val="nil"/>
        </w:pBdr>
        <w:tabs>
          <w:tab w:val="left" w:pos="360"/>
          <w:tab w:val="left" w:pos="720"/>
          <w:tab w:val="left" w:pos="1440"/>
        </w:tabs>
        <w:ind w:left="284" w:hanging="284"/>
        <w:rPr>
          <w:rFonts w:ascii="Times New Roman" w:eastAsia="Calibri" w:hAnsi="Times New Roman" w:cs="Times New Roman"/>
        </w:rPr>
      </w:pPr>
    </w:p>
    <w:p w14:paraId="7C725A4A" w14:textId="77777777" w:rsidR="00F90872" w:rsidRPr="00B614A5" w:rsidRDefault="00F90872" w:rsidP="00F90872">
      <w:pPr>
        <w:numPr>
          <w:ilvl w:val="0"/>
          <w:numId w:val="64"/>
        </w:numPr>
        <w:pBdr>
          <w:top w:val="nil"/>
          <w:left w:val="nil"/>
          <w:bottom w:val="nil"/>
          <w:right w:val="nil"/>
          <w:between w:val="nil"/>
        </w:pBdr>
        <w:tabs>
          <w:tab w:val="left" w:pos="360"/>
          <w:tab w:val="left" w:pos="720"/>
          <w:tab w:val="left" w:pos="1440"/>
        </w:tabs>
        <w:spacing w:after="0" w:line="276" w:lineRule="auto"/>
        <w:ind w:left="284" w:hanging="284"/>
        <w:rPr>
          <w:rFonts w:ascii="Times New Roman" w:eastAsia="Calibri" w:hAnsi="Times New Roman" w:cs="Times New Roman"/>
        </w:rPr>
      </w:pPr>
      <w:r w:rsidRPr="00B614A5">
        <w:rPr>
          <w:rFonts w:ascii="Times New Roman" w:eastAsia="Calibri" w:hAnsi="Times New Roman" w:cs="Times New Roman"/>
        </w:rPr>
        <w:t>Чи є Ваша Компанія (Організація) дочірнім підприємством або материнською компанією іншої компанії? Якщо так, то вкажіть, будь ласка, її повну назву:</w:t>
      </w:r>
    </w:p>
    <w:p w14:paraId="49FEC63D" w14:textId="77777777" w:rsidR="00F90872" w:rsidRPr="00B614A5" w:rsidRDefault="00F90872" w:rsidP="00F90872">
      <w:pPr>
        <w:pBdr>
          <w:top w:val="nil"/>
          <w:left w:val="nil"/>
          <w:bottom w:val="nil"/>
          <w:right w:val="nil"/>
          <w:between w:val="nil"/>
        </w:pBdr>
        <w:tabs>
          <w:tab w:val="left" w:pos="360"/>
          <w:tab w:val="left" w:pos="720"/>
          <w:tab w:val="left" w:pos="1440"/>
        </w:tabs>
        <w:ind w:left="284" w:hanging="284"/>
        <w:rPr>
          <w:rFonts w:ascii="Times New Roman" w:eastAsia="Calibri" w:hAnsi="Times New Roman" w:cs="Times New Roman"/>
        </w:rPr>
      </w:pPr>
      <w:r w:rsidRPr="00B614A5">
        <w:rPr>
          <w:rFonts w:ascii="Times New Roman" w:eastAsia="Calibri" w:hAnsi="Times New Roman" w:cs="Times New Roman"/>
        </w:rPr>
        <w:t>________________________________________________________________________________</w:t>
      </w:r>
    </w:p>
    <w:p w14:paraId="4E07E7A7" w14:textId="77777777" w:rsidR="00F90872" w:rsidRPr="00B614A5" w:rsidRDefault="00F90872" w:rsidP="00F90872">
      <w:pPr>
        <w:pBdr>
          <w:top w:val="nil"/>
          <w:left w:val="nil"/>
          <w:bottom w:val="nil"/>
          <w:right w:val="nil"/>
          <w:between w:val="nil"/>
        </w:pBdr>
        <w:tabs>
          <w:tab w:val="left" w:pos="360"/>
          <w:tab w:val="left" w:pos="720"/>
          <w:tab w:val="left" w:pos="1440"/>
        </w:tabs>
        <w:ind w:left="284" w:hanging="284"/>
        <w:rPr>
          <w:rFonts w:ascii="Times New Roman" w:eastAsia="Calibri" w:hAnsi="Times New Roman" w:cs="Times New Roman"/>
        </w:rPr>
      </w:pPr>
    </w:p>
    <w:p w14:paraId="204ED52D" w14:textId="77777777" w:rsidR="00F90872" w:rsidRPr="00B614A5" w:rsidRDefault="00F90872" w:rsidP="00F90872">
      <w:pPr>
        <w:numPr>
          <w:ilvl w:val="0"/>
          <w:numId w:val="64"/>
        </w:numPr>
        <w:pBdr>
          <w:top w:val="nil"/>
          <w:left w:val="nil"/>
          <w:bottom w:val="nil"/>
          <w:right w:val="nil"/>
          <w:between w:val="nil"/>
        </w:pBdr>
        <w:tabs>
          <w:tab w:val="left" w:pos="360"/>
          <w:tab w:val="left" w:pos="720"/>
          <w:tab w:val="left" w:pos="1440"/>
        </w:tabs>
        <w:spacing w:after="0" w:line="276" w:lineRule="auto"/>
        <w:ind w:left="284" w:hanging="284"/>
        <w:rPr>
          <w:rFonts w:ascii="Times New Roman" w:eastAsia="Calibri" w:hAnsi="Times New Roman" w:cs="Times New Roman"/>
          <w:lang w:val="ru-RU"/>
        </w:rPr>
      </w:pPr>
      <w:r w:rsidRPr="00B614A5">
        <w:rPr>
          <w:rFonts w:ascii="Times New Roman" w:eastAsia="Calibri" w:hAnsi="Times New Roman" w:cs="Times New Roman"/>
          <w:lang w:val="ru-RU"/>
        </w:rPr>
        <w:t>Як довго Ваша Компанія (Організація) веде діяльність (у роках та місяцях)?</w:t>
      </w:r>
    </w:p>
    <w:p w14:paraId="0B54DB38" w14:textId="77777777" w:rsidR="00F90872" w:rsidRPr="00B614A5" w:rsidRDefault="00F90872" w:rsidP="00F90872">
      <w:pPr>
        <w:ind w:left="284" w:hanging="284"/>
        <w:rPr>
          <w:rFonts w:ascii="Times New Roman" w:eastAsia="Calibri" w:hAnsi="Times New Roman" w:cs="Times New Roman"/>
          <w:lang w:val="ru-RU"/>
        </w:rPr>
      </w:pPr>
    </w:p>
    <w:p w14:paraId="516AABD7" w14:textId="77777777" w:rsidR="00F90872" w:rsidRPr="00B614A5" w:rsidRDefault="00F90872" w:rsidP="00F90872">
      <w:pPr>
        <w:ind w:left="284" w:hanging="284"/>
        <w:rPr>
          <w:rFonts w:ascii="Times New Roman" w:eastAsia="Calibri" w:hAnsi="Times New Roman" w:cs="Times New Roman"/>
        </w:rPr>
      </w:pPr>
      <w:r w:rsidRPr="00B614A5">
        <w:rPr>
          <w:rFonts w:ascii="Times New Roman" w:eastAsia="Calibri" w:hAnsi="Times New Roman" w:cs="Times New Roman"/>
        </w:rPr>
        <w:t>_________________________________________________________________________________</w:t>
      </w:r>
    </w:p>
    <w:p w14:paraId="044F2F4D" w14:textId="77777777" w:rsidR="00F90872" w:rsidRPr="00B614A5" w:rsidRDefault="00F90872" w:rsidP="00F90872">
      <w:pPr>
        <w:ind w:left="284" w:hanging="284"/>
        <w:rPr>
          <w:rFonts w:ascii="Times New Roman" w:eastAsia="Calibri" w:hAnsi="Times New Roman" w:cs="Times New Roman"/>
        </w:rPr>
      </w:pPr>
    </w:p>
    <w:p w14:paraId="6CD6486E" w14:textId="77777777" w:rsidR="00F90872" w:rsidRPr="00B614A5" w:rsidRDefault="00F90872" w:rsidP="00F90872">
      <w:pPr>
        <w:numPr>
          <w:ilvl w:val="0"/>
          <w:numId w:val="64"/>
        </w:numPr>
        <w:pBdr>
          <w:top w:val="nil"/>
          <w:left w:val="nil"/>
          <w:bottom w:val="nil"/>
          <w:right w:val="nil"/>
          <w:between w:val="nil"/>
        </w:pBdr>
        <w:spacing w:after="0" w:line="276" w:lineRule="auto"/>
        <w:ind w:left="284" w:hanging="284"/>
        <w:rPr>
          <w:rFonts w:ascii="Times New Roman" w:eastAsia="Calibri" w:hAnsi="Times New Roman" w:cs="Times New Roman"/>
        </w:rPr>
      </w:pPr>
      <w:r w:rsidRPr="00B614A5">
        <w:rPr>
          <w:rFonts w:ascii="Times New Roman" w:eastAsia="Calibri" w:hAnsi="Times New Roman" w:cs="Times New Roman"/>
        </w:rPr>
        <w:t>Чи мають керівники та/або працівники Вашої Компанії (Організації), які залучені або будуть залучені до виконання договору, особисті, сімейні, ділові та/або дружні стосунки із працівниками Замовника. Якщо так, надайте інформацію про таких осіб Вашої компанії (прізвище, ім’я, по батькові, посада), характер таких стосунків та інформацію про відповідних працівників Замовника.</w:t>
      </w:r>
    </w:p>
    <w:p w14:paraId="73A58B49" w14:textId="77777777" w:rsidR="00F90872" w:rsidRPr="00B614A5" w:rsidRDefault="00F90872" w:rsidP="00F90872">
      <w:pPr>
        <w:ind w:left="284" w:hanging="284"/>
        <w:jc w:val="center"/>
        <w:rPr>
          <w:rFonts w:ascii="Times New Roman" w:eastAsia="Calibri" w:hAnsi="Times New Roman" w:cs="Times New Roman"/>
        </w:rPr>
      </w:pPr>
    </w:p>
    <w:p w14:paraId="30DD5BF1" w14:textId="77777777" w:rsidR="00F90872" w:rsidRPr="00B614A5" w:rsidRDefault="00F90872" w:rsidP="00F90872">
      <w:pPr>
        <w:ind w:left="284" w:hanging="284"/>
        <w:jc w:val="center"/>
        <w:rPr>
          <w:rFonts w:ascii="Times New Roman" w:eastAsia="Calibri" w:hAnsi="Times New Roman" w:cs="Times New Roman"/>
          <w:b/>
        </w:rPr>
      </w:pPr>
      <w:r w:rsidRPr="00B614A5">
        <w:rPr>
          <w:rFonts w:ascii="Segoe UI Symbol" w:eastAsia="MS Gothic" w:hAnsi="Segoe UI Symbol" w:cs="Segoe UI Symbol"/>
          <w:b/>
        </w:rPr>
        <w:t>☐</w:t>
      </w:r>
      <w:r w:rsidRPr="00B614A5">
        <w:rPr>
          <w:rFonts w:ascii="Times New Roman" w:eastAsia="Calibri" w:hAnsi="Times New Roman" w:cs="Times New Roman"/>
          <w:b/>
        </w:rPr>
        <w:t xml:space="preserve"> Так</w:t>
      </w:r>
      <w:r w:rsidRPr="00B614A5">
        <w:rPr>
          <w:rFonts w:ascii="Times New Roman" w:eastAsia="Calibri" w:hAnsi="Times New Roman" w:cs="Times New Roman"/>
          <w:b/>
        </w:rPr>
        <w:tab/>
      </w:r>
      <w:r w:rsidRPr="00B614A5">
        <w:rPr>
          <w:rFonts w:ascii="Times New Roman" w:eastAsia="Calibri" w:hAnsi="Times New Roman" w:cs="Times New Roman"/>
          <w:b/>
        </w:rPr>
        <w:tab/>
      </w:r>
      <w:r w:rsidRPr="00B614A5">
        <w:rPr>
          <w:rFonts w:ascii="Segoe UI Symbol" w:eastAsia="MS Gothic" w:hAnsi="Segoe UI Symbol" w:cs="Segoe UI Symbol"/>
          <w:b/>
        </w:rPr>
        <w:t>☐</w:t>
      </w:r>
      <w:r w:rsidRPr="00B614A5">
        <w:rPr>
          <w:rFonts w:ascii="Times New Roman" w:eastAsia="Calibri" w:hAnsi="Times New Roman" w:cs="Times New Roman"/>
          <w:b/>
        </w:rPr>
        <w:t xml:space="preserve"> Ні</w:t>
      </w:r>
    </w:p>
    <w:p w14:paraId="371D0019" w14:textId="77777777" w:rsidR="00F90872" w:rsidRPr="00B614A5" w:rsidRDefault="00F90872" w:rsidP="00F90872">
      <w:pPr>
        <w:rPr>
          <w:rFonts w:ascii="Times New Roman" w:eastAsia="Calibri" w:hAnsi="Times New Roman" w:cs="Times New Roman"/>
          <w:b/>
        </w:rPr>
      </w:pPr>
      <w:r w:rsidRPr="00B614A5">
        <w:rPr>
          <w:rFonts w:ascii="Times New Roman" w:eastAsia="Calibri" w:hAnsi="Times New Roman" w:cs="Times New Roman"/>
          <w:b/>
        </w:rPr>
        <w:t>_____________________________________________________________________________________________________________________________________________________________________</w:t>
      </w:r>
    </w:p>
    <w:p w14:paraId="6E9986DC" w14:textId="77777777" w:rsidR="00F90872" w:rsidRPr="00B614A5" w:rsidRDefault="00F90872" w:rsidP="00F90872">
      <w:pPr>
        <w:ind w:left="284" w:hanging="284"/>
        <w:rPr>
          <w:rFonts w:ascii="Times New Roman" w:eastAsia="Calibri" w:hAnsi="Times New Roman" w:cs="Times New Roman"/>
        </w:rPr>
      </w:pPr>
    </w:p>
    <w:p w14:paraId="12D7A694" w14:textId="77777777" w:rsidR="00F90872" w:rsidRPr="00B614A5" w:rsidRDefault="00F90872" w:rsidP="00F90872">
      <w:pPr>
        <w:numPr>
          <w:ilvl w:val="0"/>
          <w:numId w:val="64"/>
        </w:numPr>
        <w:pBdr>
          <w:top w:val="nil"/>
          <w:left w:val="nil"/>
          <w:bottom w:val="nil"/>
          <w:right w:val="nil"/>
          <w:between w:val="nil"/>
        </w:pBdr>
        <w:spacing w:after="0" w:line="276" w:lineRule="auto"/>
        <w:ind w:left="284" w:hanging="284"/>
        <w:rPr>
          <w:rFonts w:ascii="Times New Roman" w:eastAsia="Calibri" w:hAnsi="Times New Roman" w:cs="Times New Roman"/>
          <w:lang w:val="ru-RU"/>
        </w:rPr>
      </w:pPr>
      <w:r w:rsidRPr="00B614A5">
        <w:rPr>
          <w:rFonts w:ascii="Times New Roman" w:eastAsia="Calibri" w:hAnsi="Times New Roman" w:cs="Times New Roman"/>
          <w:lang w:val="ru-RU"/>
        </w:rPr>
        <w:t>Чи буде будь-який державний службовець чи родич державного службовця, який займає посаду, що могла б надати йому можливість вплинути на рішення або дії щодо предмета договору в рамках даної закупівлі, або змісту договору, або діяльності Замовника, член політичної партії чи кандидат на державну посаду, мати право на будь-яку компенсацію чи винагороду, яку Замовник сплатить у межах запропонованого договору?</w:t>
      </w:r>
    </w:p>
    <w:p w14:paraId="761E2A98" w14:textId="77777777" w:rsidR="00F90872" w:rsidRPr="00B614A5" w:rsidRDefault="00F90872" w:rsidP="00F90872">
      <w:pPr>
        <w:ind w:left="284" w:hanging="284"/>
        <w:jc w:val="center"/>
        <w:rPr>
          <w:rFonts w:ascii="Times New Roman" w:eastAsia="Calibri" w:hAnsi="Times New Roman" w:cs="Times New Roman"/>
          <w:lang w:val="ru-RU"/>
        </w:rPr>
      </w:pPr>
    </w:p>
    <w:p w14:paraId="7E54F736" w14:textId="77777777" w:rsidR="00F90872" w:rsidRPr="00B614A5" w:rsidRDefault="00F90872" w:rsidP="00F90872">
      <w:pPr>
        <w:ind w:left="284" w:hanging="284"/>
        <w:jc w:val="center"/>
        <w:rPr>
          <w:rFonts w:ascii="Times New Roman" w:eastAsia="Calibri" w:hAnsi="Times New Roman" w:cs="Times New Roman"/>
          <w:b/>
          <w:lang w:val="ru-RU"/>
        </w:rPr>
      </w:pPr>
      <w:r w:rsidRPr="00B614A5">
        <w:rPr>
          <w:rFonts w:ascii="Segoe UI Symbol" w:eastAsia="MS Gothic" w:hAnsi="Segoe UI Symbol" w:cs="Segoe UI Symbol"/>
          <w:b/>
          <w:lang w:val="ru-RU"/>
        </w:rPr>
        <w:t>☐</w:t>
      </w:r>
      <w:r w:rsidRPr="00B614A5">
        <w:rPr>
          <w:rFonts w:ascii="Times New Roman" w:eastAsia="Calibri" w:hAnsi="Times New Roman" w:cs="Times New Roman"/>
          <w:b/>
          <w:lang w:val="ru-RU"/>
        </w:rPr>
        <w:t xml:space="preserve"> Так</w:t>
      </w:r>
      <w:r w:rsidRPr="00B614A5">
        <w:rPr>
          <w:rFonts w:ascii="Times New Roman" w:eastAsia="Calibri" w:hAnsi="Times New Roman" w:cs="Times New Roman"/>
          <w:b/>
          <w:lang w:val="ru-RU"/>
        </w:rPr>
        <w:tab/>
      </w:r>
      <w:r w:rsidRPr="00B614A5">
        <w:rPr>
          <w:rFonts w:ascii="Times New Roman" w:eastAsia="Calibri" w:hAnsi="Times New Roman" w:cs="Times New Roman"/>
          <w:b/>
          <w:lang w:val="ru-RU"/>
        </w:rPr>
        <w:tab/>
      </w:r>
      <w:r w:rsidRPr="00B614A5">
        <w:rPr>
          <w:rFonts w:ascii="Segoe UI Symbol" w:eastAsia="MS Gothic" w:hAnsi="Segoe UI Symbol" w:cs="Segoe UI Symbol"/>
          <w:b/>
          <w:lang w:val="ru-RU"/>
        </w:rPr>
        <w:t>☐</w:t>
      </w:r>
      <w:r w:rsidRPr="00B614A5">
        <w:rPr>
          <w:rFonts w:ascii="Times New Roman" w:eastAsia="Calibri" w:hAnsi="Times New Roman" w:cs="Times New Roman"/>
          <w:b/>
          <w:lang w:val="ru-RU"/>
        </w:rPr>
        <w:t xml:space="preserve"> Ні</w:t>
      </w:r>
    </w:p>
    <w:p w14:paraId="1C9CC556" w14:textId="77777777" w:rsidR="00F90872" w:rsidRPr="00B614A5" w:rsidRDefault="00F90872" w:rsidP="00F90872">
      <w:pPr>
        <w:ind w:left="284" w:hanging="284"/>
        <w:rPr>
          <w:rFonts w:ascii="Times New Roman" w:eastAsia="Calibri" w:hAnsi="Times New Roman" w:cs="Times New Roman"/>
          <w:lang w:val="ru-RU"/>
        </w:rPr>
      </w:pPr>
    </w:p>
    <w:p w14:paraId="454B2B51" w14:textId="77777777" w:rsidR="00F90872" w:rsidRPr="00B614A5" w:rsidRDefault="00F90872" w:rsidP="00F90872">
      <w:pPr>
        <w:ind w:left="284"/>
        <w:rPr>
          <w:rFonts w:ascii="Times New Roman" w:eastAsia="Calibri" w:hAnsi="Times New Roman" w:cs="Times New Roman"/>
          <w:lang w:val="ru-RU"/>
        </w:rPr>
      </w:pPr>
      <w:r w:rsidRPr="00B614A5">
        <w:rPr>
          <w:rFonts w:ascii="Times New Roman" w:eastAsia="Calibri" w:hAnsi="Times New Roman" w:cs="Times New Roman"/>
          <w:lang w:val="ru-RU"/>
        </w:rPr>
        <w:t>Якщо ТАК, назвіть, будь ласка, прізвище такого державного службовця, державну організацію (агентство, комітет, установу тощо), до якої він належить, його посаду та точну суму, яка буде надана. Також вкажіть, будь ласка, інформацію щодо членів політичних партій чи кандидатів на державну посаду.</w:t>
      </w:r>
    </w:p>
    <w:p w14:paraId="6FC9894E" w14:textId="77777777" w:rsidR="00F90872" w:rsidRPr="00B614A5" w:rsidRDefault="00F90872" w:rsidP="00F90872">
      <w:pPr>
        <w:ind w:left="284" w:hanging="284"/>
        <w:rPr>
          <w:rFonts w:ascii="Times New Roman" w:eastAsia="Calibri" w:hAnsi="Times New Roman" w:cs="Times New Roman"/>
          <w:lang w:val="ru-RU"/>
        </w:rPr>
      </w:pPr>
    </w:p>
    <w:tbl>
      <w:tblPr>
        <w:tblW w:w="9524" w:type="dxa"/>
        <w:tblInd w:w="104" w:type="dxa"/>
        <w:tblLayout w:type="fixed"/>
        <w:tblLook w:val="0000" w:firstRow="0" w:lastRow="0" w:firstColumn="0" w:lastColumn="0" w:noHBand="0" w:noVBand="0"/>
      </w:tblPr>
      <w:tblGrid>
        <w:gridCol w:w="2403"/>
        <w:gridCol w:w="2444"/>
        <w:gridCol w:w="2355"/>
        <w:gridCol w:w="2322"/>
      </w:tblGrid>
      <w:tr w:rsidR="00F90872" w:rsidRPr="00B614A5" w14:paraId="5A37C0D4" w14:textId="77777777" w:rsidTr="00190FBB">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1A56F19"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Прізвище</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2A3CC00"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Організація</w:t>
            </w: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0D60580"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Посада</w:t>
            </w: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D9DCFBF"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Сума</w:t>
            </w:r>
          </w:p>
        </w:tc>
      </w:tr>
      <w:tr w:rsidR="00F90872" w:rsidRPr="00B614A5" w14:paraId="54A6DDF8" w14:textId="77777777" w:rsidTr="00190FBB">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7ED7B2E" w14:textId="77777777" w:rsidR="00F90872" w:rsidRPr="00B614A5" w:rsidRDefault="00F90872" w:rsidP="00190FBB">
            <w:pPr>
              <w:ind w:left="284" w:hanging="284"/>
              <w:rPr>
                <w:rFonts w:ascii="Times New Roman" w:eastAsia="Calibri" w:hAnsi="Times New Roman" w:cs="Times New Roman"/>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C9B5858" w14:textId="77777777" w:rsidR="00F90872" w:rsidRPr="00B614A5" w:rsidRDefault="00F90872" w:rsidP="00190FBB">
            <w:pPr>
              <w:ind w:left="284" w:hanging="284"/>
              <w:rPr>
                <w:rFonts w:ascii="Times New Roman" w:eastAsia="Calibri"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E99107E" w14:textId="77777777" w:rsidR="00F90872" w:rsidRPr="00B614A5" w:rsidRDefault="00F90872" w:rsidP="00190FBB">
            <w:pPr>
              <w:ind w:left="284" w:hanging="284"/>
              <w:rPr>
                <w:rFonts w:ascii="Times New Roman" w:eastAsia="Calibri" w:hAnsi="Times New Roman"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11A9A86" w14:textId="77777777" w:rsidR="00F90872" w:rsidRPr="00B614A5" w:rsidRDefault="00F90872" w:rsidP="00190FBB">
            <w:pPr>
              <w:ind w:left="284" w:hanging="284"/>
              <w:rPr>
                <w:rFonts w:ascii="Times New Roman" w:eastAsia="Calibri" w:hAnsi="Times New Roman" w:cs="Times New Roman"/>
              </w:rPr>
            </w:pPr>
          </w:p>
        </w:tc>
      </w:tr>
      <w:tr w:rsidR="00F90872" w:rsidRPr="00B614A5" w14:paraId="0A8C9951" w14:textId="77777777" w:rsidTr="00190FBB">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09E6463" w14:textId="77777777" w:rsidR="00F90872" w:rsidRPr="00B614A5" w:rsidRDefault="00F90872" w:rsidP="00190FBB">
            <w:pPr>
              <w:ind w:left="284" w:hanging="284"/>
              <w:rPr>
                <w:rFonts w:ascii="Times New Roman" w:eastAsia="Calibri" w:hAnsi="Times New Roman" w:cs="Times New Roman"/>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77DF604" w14:textId="77777777" w:rsidR="00F90872" w:rsidRPr="00B614A5" w:rsidRDefault="00F90872" w:rsidP="00190FBB">
            <w:pPr>
              <w:ind w:left="284" w:hanging="284"/>
              <w:rPr>
                <w:rFonts w:ascii="Times New Roman" w:eastAsia="Calibri"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653DF4E" w14:textId="77777777" w:rsidR="00F90872" w:rsidRPr="00B614A5" w:rsidRDefault="00F90872" w:rsidP="00190FBB">
            <w:pPr>
              <w:ind w:left="284" w:hanging="284"/>
              <w:rPr>
                <w:rFonts w:ascii="Times New Roman" w:eastAsia="Calibri" w:hAnsi="Times New Roman"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AAA83BC" w14:textId="77777777" w:rsidR="00F90872" w:rsidRPr="00B614A5" w:rsidRDefault="00F90872" w:rsidP="00190FBB">
            <w:pPr>
              <w:ind w:left="284" w:hanging="284"/>
              <w:rPr>
                <w:rFonts w:ascii="Times New Roman" w:eastAsia="Calibri" w:hAnsi="Times New Roman" w:cs="Times New Roman"/>
              </w:rPr>
            </w:pPr>
          </w:p>
        </w:tc>
      </w:tr>
      <w:tr w:rsidR="00F90872" w:rsidRPr="00B614A5" w14:paraId="2959CE2E" w14:textId="77777777" w:rsidTr="00190FBB">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EE27FFB" w14:textId="77777777" w:rsidR="00F90872" w:rsidRPr="00B614A5" w:rsidRDefault="00F90872" w:rsidP="00190FBB">
            <w:pPr>
              <w:ind w:left="284" w:hanging="284"/>
              <w:rPr>
                <w:rFonts w:ascii="Times New Roman" w:eastAsia="Calibri" w:hAnsi="Times New Roman" w:cs="Times New Roman"/>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254ABEE" w14:textId="77777777" w:rsidR="00F90872" w:rsidRPr="00B614A5" w:rsidRDefault="00F90872" w:rsidP="00190FBB">
            <w:pPr>
              <w:ind w:left="284" w:hanging="284"/>
              <w:rPr>
                <w:rFonts w:ascii="Times New Roman" w:eastAsia="Calibri"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554AAF1" w14:textId="77777777" w:rsidR="00F90872" w:rsidRPr="00B614A5" w:rsidRDefault="00F90872" w:rsidP="00190FBB">
            <w:pPr>
              <w:ind w:left="284" w:hanging="284"/>
              <w:rPr>
                <w:rFonts w:ascii="Times New Roman" w:eastAsia="Calibri" w:hAnsi="Times New Roman"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C2EC573" w14:textId="77777777" w:rsidR="00F90872" w:rsidRPr="00B614A5" w:rsidRDefault="00F90872" w:rsidP="00190FBB">
            <w:pPr>
              <w:ind w:left="284" w:hanging="284"/>
              <w:rPr>
                <w:rFonts w:ascii="Times New Roman" w:eastAsia="Calibri" w:hAnsi="Times New Roman" w:cs="Times New Roman"/>
              </w:rPr>
            </w:pPr>
          </w:p>
        </w:tc>
      </w:tr>
      <w:tr w:rsidR="00F90872" w:rsidRPr="00B614A5" w14:paraId="32A61340" w14:textId="77777777" w:rsidTr="00190FBB">
        <w:trPr>
          <w:trHeight w:val="1"/>
        </w:trPr>
        <w:tc>
          <w:tcPr>
            <w:tcW w:w="240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54788DC" w14:textId="77777777" w:rsidR="00F90872" w:rsidRPr="00B614A5" w:rsidRDefault="00F90872" w:rsidP="00190FBB">
            <w:pPr>
              <w:ind w:left="284" w:hanging="284"/>
              <w:rPr>
                <w:rFonts w:ascii="Times New Roman" w:eastAsia="Calibri" w:hAnsi="Times New Roman" w:cs="Times New Roman"/>
              </w:rPr>
            </w:pP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45A4B12" w14:textId="77777777" w:rsidR="00F90872" w:rsidRPr="00B614A5" w:rsidRDefault="00F90872" w:rsidP="00190FBB">
            <w:pPr>
              <w:ind w:left="284" w:hanging="284"/>
              <w:rPr>
                <w:rFonts w:ascii="Times New Roman" w:eastAsia="Calibri"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6FEC1A4" w14:textId="77777777" w:rsidR="00F90872" w:rsidRPr="00B614A5" w:rsidRDefault="00F90872" w:rsidP="00190FBB">
            <w:pPr>
              <w:ind w:left="284" w:hanging="284"/>
              <w:rPr>
                <w:rFonts w:ascii="Times New Roman" w:eastAsia="Calibri" w:hAnsi="Times New Roman" w:cs="Times New Roman"/>
              </w:rPr>
            </w:pPr>
          </w:p>
        </w:tc>
        <w:tc>
          <w:tcPr>
            <w:tcW w:w="23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6576ABA" w14:textId="77777777" w:rsidR="00F90872" w:rsidRPr="00B614A5" w:rsidRDefault="00F90872" w:rsidP="00190FBB">
            <w:pPr>
              <w:ind w:left="284" w:hanging="284"/>
              <w:rPr>
                <w:rFonts w:ascii="Times New Roman" w:eastAsia="Calibri" w:hAnsi="Times New Roman" w:cs="Times New Roman"/>
              </w:rPr>
            </w:pPr>
          </w:p>
        </w:tc>
      </w:tr>
    </w:tbl>
    <w:p w14:paraId="283D4223" w14:textId="77777777" w:rsidR="00F90872" w:rsidRPr="00B614A5" w:rsidRDefault="00F90872" w:rsidP="00F90872">
      <w:pPr>
        <w:ind w:left="284" w:hanging="284"/>
        <w:rPr>
          <w:rFonts w:ascii="Times New Roman" w:eastAsia="Calibri" w:hAnsi="Times New Roman" w:cs="Times New Roman"/>
        </w:rPr>
      </w:pPr>
    </w:p>
    <w:p w14:paraId="511F01EB" w14:textId="77777777" w:rsidR="00F90872" w:rsidRPr="00B614A5" w:rsidRDefault="00F90872" w:rsidP="00F90872">
      <w:pPr>
        <w:numPr>
          <w:ilvl w:val="0"/>
          <w:numId w:val="64"/>
        </w:numPr>
        <w:pBdr>
          <w:top w:val="nil"/>
          <w:left w:val="nil"/>
          <w:bottom w:val="nil"/>
          <w:right w:val="nil"/>
          <w:between w:val="nil"/>
        </w:pBdr>
        <w:spacing w:after="0" w:line="276" w:lineRule="auto"/>
        <w:ind w:left="284" w:hanging="284"/>
        <w:rPr>
          <w:rFonts w:ascii="Times New Roman" w:eastAsia="Calibri" w:hAnsi="Times New Roman" w:cs="Times New Roman"/>
        </w:rPr>
      </w:pPr>
      <w:r w:rsidRPr="00B614A5">
        <w:rPr>
          <w:rFonts w:ascii="Times New Roman" w:eastAsia="Calibri" w:hAnsi="Times New Roman" w:cs="Times New Roman"/>
        </w:rPr>
        <w:t>Чи була Ваша Компанія (Організація) чи будь-хто із її працівників (включаючи засновників та акціонерів) відповідачем у будь-яких судових спорах, пов’язаних із шахрайством, хабарництвом, корупцією і/чи іншою протизаконною діяльністю впродовж останніх 10 років?</w:t>
      </w:r>
    </w:p>
    <w:p w14:paraId="2D997FF8" w14:textId="77777777" w:rsidR="00F90872" w:rsidRPr="00B614A5" w:rsidRDefault="00F90872" w:rsidP="00F90872">
      <w:pPr>
        <w:tabs>
          <w:tab w:val="left" w:pos="720"/>
          <w:tab w:val="left" w:pos="1440"/>
        </w:tabs>
        <w:ind w:left="284" w:hanging="284"/>
        <w:rPr>
          <w:rFonts w:ascii="Times New Roman" w:eastAsia="Calibri" w:hAnsi="Times New Roman" w:cs="Times New Roman"/>
        </w:rPr>
      </w:pPr>
    </w:p>
    <w:p w14:paraId="74CF20A3" w14:textId="77777777" w:rsidR="00F90872" w:rsidRPr="00B614A5" w:rsidRDefault="00F90872" w:rsidP="00F90872">
      <w:pPr>
        <w:ind w:left="284" w:hanging="284"/>
        <w:jc w:val="center"/>
        <w:rPr>
          <w:rFonts w:ascii="Times New Roman" w:eastAsia="Calibri" w:hAnsi="Times New Roman" w:cs="Times New Roman"/>
          <w:b/>
          <w:lang w:val="ru-RU"/>
        </w:rPr>
      </w:pPr>
      <w:r w:rsidRPr="00B614A5">
        <w:rPr>
          <w:rFonts w:ascii="Segoe UI Symbol" w:eastAsia="MS Gothic" w:hAnsi="Segoe UI Symbol" w:cs="Segoe UI Symbol"/>
          <w:b/>
          <w:lang w:val="ru-RU"/>
        </w:rPr>
        <w:t>☐</w:t>
      </w:r>
      <w:r w:rsidRPr="00B614A5">
        <w:rPr>
          <w:rFonts w:ascii="Times New Roman" w:eastAsia="Calibri" w:hAnsi="Times New Roman" w:cs="Times New Roman"/>
          <w:b/>
          <w:lang w:val="ru-RU"/>
        </w:rPr>
        <w:t xml:space="preserve"> Так</w:t>
      </w:r>
      <w:r w:rsidRPr="00B614A5">
        <w:rPr>
          <w:rFonts w:ascii="Times New Roman" w:eastAsia="Calibri" w:hAnsi="Times New Roman" w:cs="Times New Roman"/>
          <w:b/>
          <w:lang w:val="ru-RU"/>
        </w:rPr>
        <w:tab/>
      </w:r>
      <w:r w:rsidRPr="00B614A5">
        <w:rPr>
          <w:rFonts w:ascii="Times New Roman" w:eastAsia="Calibri" w:hAnsi="Times New Roman" w:cs="Times New Roman"/>
          <w:b/>
          <w:lang w:val="ru-RU"/>
        </w:rPr>
        <w:tab/>
      </w:r>
      <w:r w:rsidRPr="00B614A5">
        <w:rPr>
          <w:rFonts w:ascii="Segoe UI Symbol" w:eastAsia="MS Gothic" w:hAnsi="Segoe UI Symbol" w:cs="Segoe UI Symbol"/>
          <w:b/>
          <w:lang w:val="ru-RU"/>
        </w:rPr>
        <w:t>☐</w:t>
      </w:r>
      <w:r w:rsidRPr="00B614A5">
        <w:rPr>
          <w:rFonts w:ascii="Times New Roman" w:eastAsia="Calibri" w:hAnsi="Times New Roman" w:cs="Times New Roman"/>
          <w:b/>
          <w:lang w:val="ru-RU"/>
        </w:rPr>
        <w:t xml:space="preserve"> Ні</w:t>
      </w:r>
    </w:p>
    <w:p w14:paraId="4923FB5C" w14:textId="77777777" w:rsidR="00F90872" w:rsidRPr="00B614A5" w:rsidRDefault="00F90872" w:rsidP="00F90872">
      <w:pPr>
        <w:tabs>
          <w:tab w:val="left" w:pos="720"/>
          <w:tab w:val="left" w:pos="1440"/>
        </w:tabs>
        <w:ind w:left="284" w:hanging="284"/>
        <w:rPr>
          <w:rFonts w:ascii="Times New Roman" w:eastAsia="Calibri" w:hAnsi="Times New Roman" w:cs="Times New Roman"/>
          <w:lang w:val="ru-RU"/>
        </w:rPr>
      </w:pPr>
    </w:p>
    <w:p w14:paraId="046ED2B7" w14:textId="77777777" w:rsidR="00F90872" w:rsidRPr="00B614A5" w:rsidRDefault="00F90872" w:rsidP="00F90872">
      <w:pPr>
        <w:ind w:left="284"/>
        <w:rPr>
          <w:rFonts w:ascii="Times New Roman" w:eastAsia="Calibri" w:hAnsi="Times New Roman" w:cs="Times New Roman"/>
          <w:lang w:val="ru-RU"/>
        </w:rPr>
      </w:pPr>
      <w:r w:rsidRPr="00B614A5">
        <w:rPr>
          <w:rFonts w:ascii="Times New Roman" w:eastAsia="Calibri" w:hAnsi="Times New Roman" w:cs="Times New Roman"/>
          <w:lang w:val="ru-RU"/>
        </w:rPr>
        <w:t>Якщо ТАК, наведіть, будь ласка, детальну інформацію (наприклад, дату початку розгляду спору, прийняття рішення, їхній вид та кількість, результат розгляду). Будь ласка, не вказуйте ПІБ вказаних осіб.</w:t>
      </w:r>
    </w:p>
    <w:p w14:paraId="2A96653D" w14:textId="77777777" w:rsidR="00F90872" w:rsidRPr="00B614A5" w:rsidRDefault="00F90872" w:rsidP="00F90872">
      <w:pPr>
        <w:tabs>
          <w:tab w:val="left" w:pos="0"/>
          <w:tab w:val="left" w:pos="720"/>
          <w:tab w:val="left" w:pos="1440"/>
        </w:tabs>
        <w:rPr>
          <w:rFonts w:ascii="Times New Roman" w:eastAsia="Calibri" w:hAnsi="Times New Roman" w:cs="Times New Roman"/>
          <w:lang w:val="ru-RU"/>
        </w:rPr>
      </w:pPr>
      <w:r w:rsidRPr="00B614A5">
        <w:rPr>
          <w:rFonts w:ascii="Times New Roman" w:eastAsia="Calibri" w:hAnsi="Times New Roman" w:cs="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6B695D2" w14:textId="77777777" w:rsidR="00F90872" w:rsidRPr="00B614A5" w:rsidRDefault="00F90872" w:rsidP="00F90872">
      <w:pPr>
        <w:tabs>
          <w:tab w:val="left" w:pos="360"/>
          <w:tab w:val="left" w:pos="720"/>
          <w:tab w:val="left" w:pos="1440"/>
        </w:tabs>
        <w:ind w:left="284" w:hanging="284"/>
        <w:rPr>
          <w:rFonts w:ascii="Times New Roman" w:eastAsia="Calibri" w:hAnsi="Times New Roman" w:cs="Times New Roman"/>
          <w:lang w:val="ru-RU"/>
        </w:rPr>
      </w:pPr>
    </w:p>
    <w:p w14:paraId="059E9021" w14:textId="77777777" w:rsidR="00F90872" w:rsidRPr="00B614A5" w:rsidRDefault="00F90872" w:rsidP="00F90872">
      <w:pPr>
        <w:numPr>
          <w:ilvl w:val="0"/>
          <w:numId w:val="64"/>
        </w:numPr>
        <w:pBdr>
          <w:top w:val="nil"/>
          <w:left w:val="nil"/>
          <w:bottom w:val="nil"/>
          <w:right w:val="nil"/>
          <w:between w:val="nil"/>
        </w:pBdr>
        <w:spacing w:after="0" w:line="276" w:lineRule="auto"/>
        <w:ind w:left="284" w:hanging="284"/>
        <w:rPr>
          <w:rFonts w:ascii="Times New Roman" w:eastAsia="Calibri" w:hAnsi="Times New Roman" w:cs="Times New Roman"/>
          <w:lang w:val="ru-RU"/>
        </w:rPr>
      </w:pPr>
      <w:r w:rsidRPr="00B614A5">
        <w:rPr>
          <w:rFonts w:ascii="Times New Roman" w:eastAsia="Calibri" w:hAnsi="Times New Roman" w:cs="Times New Roman"/>
          <w:lang w:val="ru-RU"/>
        </w:rPr>
        <w:t>Укажіть, будь ласка, чи існують асоційовані із Вашою Компанією (Організацією) особи (в розумінні статті 126 Господарського кодексу України).</w:t>
      </w:r>
    </w:p>
    <w:p w14:paraId="2F0BF89D" w14:textId="77777777" w:rsidR="00F90872" w:rsidRPr="00B614A5" w:rsidRDefault="00F90872" w:rsidP="00F90872">
      <w:pPr>
        <w:ind w:left="284" w:hanging="284"/>
        <w:jc w:val="center"/>
        <w:rPr>
          <w:rFonts w:ascii="Times New Roman" w:eastAsia="Calibri" w:hAnsi="Times New Roman" w:cs="Times New Roman"/>
          <w:lang w:val="ru-RU"/>
        </w:rPr>
      </w:pPr>
    </w:p>
    <w:p w14:paraId="794D6278" w14:textId="77777777" w:rsidR="00F90872" w:rsidRPr="00B614A5" w:rsidRDefault="00F90872" w:rsidP="00F90872">
      <w:pPr>
        <w:ind w:left="284" w:hanging="284"/>
        <w:jc w:val="center"/>
        <w:rPr>
          <w:rFonts w:ascii="Times New Roman" w:eastAsia="Calibri" w:hAnsi="Times New Roman" w:cs="Times New Roman"/>
          <w:b/>
          <w:lang w:val="ru-RU"/>
        </w:rPr>
      </w:pPr>
      <w:r w:rsidRPr="00B614A5">
        <w:rPr>
          <w:rFonts w:ascii="Segoe UI Symbol" w:eastAsia="MS Gothic" w:hAnsi="Segoe UI Symbol" w:cs="Segoe UI Symbol"/>
          <w:b/>
          <w:lang w:val="ru-RU"/>
        </w:rPr>
        <w:t>☐</w:t>
      </w:r>
      <w:r w:rsidRPr="00B614A5">
        <w:rPr>
          <w:rFonts w:ascii="Times New Roman" w:eastAsia="Calibri" w:hAnsi="Times New Roman" w:cs="Times New Roman"/>
          <w:b/>
          <w:lang w:val="ru-RU"/>
        </w:rPr>
        <w:t xml:space="preserve"> Так</w:t>
      </w:r>
      <w:r w:rsidRPr="00B614A5">
        <w:rPr>
          <w:rFonts w:ascii="Times New Roman" w:eastAsia="Calibri" w:hAnsi="Times New Roman" w:cs="Times New Roman"/>
          <w:b/>
          <w:lang w:val="ru-RU"/>
        </w:rPr>
        <w:tab/>
      </w:r>
      <w:r w:rsidRPr="00B614A5">
        <w:rPr>
          <w:rFonts w:ascii="Times New Roman" w:eastAsia="Calibri" w:hAnsi="Times New Roman" w:cs="Times New Roman"/>
          <w:b/>
          <w:lang w:val="ru-RU"/>
        </w:rPr>
        <w:tab/>
      </w:r>
      <w:r w:rsidRPr="00B614A5">
        <w:rPr>
          <w:rFonts w:ascii="Segoe UI Symbol" w:eastAsia="MS Gothic" w:hAnsi="Segoe UI Symbol" w:cs="Segoe UI Symbol"/>
          <w:b/>
          <w:lang w:val="ru-RU"/>
        </w:rPr>
        <w:t>☐</w:t>
      </w:r>
      <w:r w:rsidRPr="00B614A5">
        <w:rPr>
          <w:rFonts w:ascii="Times New Roman" w:eastAsia="Calibri" w:hAnsi="Times New Roman" w:cs="Times New Roman"/>
          <w:b/>
          <w:lang w:val="ru-RU"/>
        </w:rPr>
        <w:t xml:space="preserve"> Ні</w:t>
      </w:r>
    </w:p>
    <w:p w14:paraId="28C781B8" w14:textId="77777777" w:rsidR="00F90872" w:rsidRPr="00B614A5" w:rsidRDefault="00F90872" w:rsidP="00F90872">
      <w:pPr>
        <w:tabs>
          <w:tab w:val="left" w:pos="360"/>
          <w:tab w:val="left" w:pos="720"/>
          <w:tab w:val="left" w:pos="1440"/>
        </w:tabs>
        <w:ind w:left="284" w:hanging="284"/>
        <w:rPr>
          <w:rFonts w:ascii="Times New Roman" w:eastAsia="Calibri" w:hAnsi="Times New Roman" w:cs="Times New Roman"/>
          <w:lang w:val="ru-RU"/>
        </w:rPr>
      </w:pPr>
    </w:p>
    <w:p w14:paraId="08C82785" w14:textId="77777777" w:rsidR="00F90872" w:rsidRPr="00B614A5" w:rsidRDefault="00F90872" w:rsidP="00F90872">
      <w:pPr>
        <w:tabs>
          <w:tab w:val="left" w:pos="360"/>
          <w:tab w:val="left" w:pos="720"/>
          <w:tab w:val="left" w:pos="1440"/>
        </w:tabs>
        <w:ind w:left="284"/>
        <w:rPr>
          <w:rFonts w:ascii="Times New Roman" w:eastAsia="Calibri" w:hAnsi="Times New Roman" w:cs="Times New Roman"/>
          <w:lang w:val="ru-RU"/>
        </w:rPr>
      </w:pPr>
      <w:r w:rsidRPr="00B614A5">
        <w:rPr>
          <w:rFonts w:ascii="Times New Roman" w:eastAsia="Calibri" w:hAnsi="Times New Roman" w:cs="Times New Roman"/>
          <w:lang w:val="ru-RU"/>
        </w:rPr>
        <w:t>Якщо ТАК, наведіть, будь ласка, таку інформацію:</w:t>
      </w:r>
    </w:p>
    <w:p w14:paraId="01A0CB39" w14:textId="77777777" w:rsidR="00F90872" w:rsidRPr="00B614A5" w:rsidRDefault="00F90872" w:rsidP="00F90872">
      <w:pPr>
        <w:ind w:left="284" w:hanging="284"/>
        <w:jc w:val="center"/>
        <w:rPr>
          <w:rFonts w:ascii="Times New Roman" w:eastAsia="Calibri" w:hAnsi="Times New Roman" w:cs="Times New Roman"/>
          <w:b/>
          <w:lang w:val="ru-RU"/>
        </w:rPr>
      </w:pPr>
    </w:p>
    <w:p w14:paraId="10A0FC23" w14:textId="77777777" w:rsidR="00F90872" w:rsidRPr="00B614A5" w:rsidRDefault="00F90872" w:rsidP="00F90872">
      <w:pPr>
        <w:ind w:left="284" w:hanging="284"/>
        <w:jc w:val="center"/>
        <w:rPr>
          <w:rFonts w:ascii="Times New Roman" w:eastAsia="Calibri" w:hAnsi="Times New Roman" w:cs="Times New Roman"/>
          <w:b/>
          <w:lang w:val="ru-RU"/>
        </w:rPr>
      </w:pPr>
    </w:p>
    <w:tbl>
      <w:tblPr>
        <w:tblW w:w="9524" w:type="dxa"/>
        <w:tblInd w:w="104" w:type="dxa"/>
        <w:tblLayout w:type="fixed"/>
        <w:tblLook w:val="0000" w:firstRow="0" w:lastRow="0" w:firstColumn="0" w:lastColumn="0" w:noHBand="0" w:noVBand="0"/>
      </w:tblPr>
      <w:tblGrid>
        <w:gridCol w:w="5022"/>
        <w:gridCol w:w="4502"/>
      </w:tblGrid>
      <w:tr w:rsidR="00F90872" w:rsidRPr="00B614A5" w14:paraId="2468BED4" w14:textId="77777777" w:rsidTr="00190FBB">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AF58790"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Назва та адреса компанії</w:t>
            </w:r>
          </w:p>
        </w:tc>
        <w:tc>
          <w:tcPr>
            <w:tcW w:w="450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85E4AD0"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Діяльність</w:t>
            </w:r>
          </w:p>
        </w:tc>
      </w:tr>
      <w:tr w:rsidR="00F90872" w:rsidRPr="00B614A5" w14:paraId="54FB92DA" w14:textId="77777777" w:rsidTr="00190FBB">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16DA21E" w14:textId="77777777" w:rsidR="00F90872" w:rsidRPr="00B614A5" w:rsidRDefault="00F90872" w:rsidP="00190FBB">
            <w:pPr>
              <w:ind w:left="284" w:hanging="284"/>
              <w:rPr>
                <w:rFonts w:ascii="Times New Roman" w:eastAsia="Calibri" w:hAnsi="Times New Roman" w:cs="Times New Roman"/>
              </w:rPr>
            </w:pPr>
          </w:p>
        </w:tc>
        <w:tc>
          <w:tcPr>
            <w:tcW w:w="450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5F14BF3" w14:textId="77777777" w:rsidR="00F90872" w:rsidRPr="00B614A5" w:rsidRDefault="00F90872" w:rsidP="00190FBB">
            <w:pPr>
              <w:ind w:left="284" w:hanging="284"/>
              <w:rPr>
                <w:rFonts w:ascii="Times New Roman" w:eastAsia="Calibri" w:hAnsi="Times New Roman" w:cs="Times New Roman"/>
              </w:rPr>
            </w:pPr>
          </w:p>
        </w:tc>
      </w:tr>
      <w:tr w:rsidR="00F90872" w:rsidRPr="00B614A5" w14:paraId="2BDA05C5" w14:textId="77777777" w:rsidTr="00190FBB">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23D8C69" w14:textId="77777777" w:rsidR="00F90872" w:rsidRPr="00B614A5" w:rsidRDefault="00F90872" w:rsidP="00190FBB">
            <w:pPr>
              <w:ind w:left="284" w:hanging="284"/>
              <w:rPr>
                <w:rFonts w:ascii="Times New Roman" w:eastAsia="Calibri" w:hAnsi="Times New Roman" w:cs="Times New Roman"/>
              </w:rPr>
            </w:pPr>
          </w:p>
        </w:tc>
        <w:tc>
          <w:tcPr>
            <w:tcW w:w="450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E408278" w14:textId="77777777" w:rsidR="00F90872" w:rsidRPr="00B614A5" w:rsidRDefault="00F90872" w:rsidP="00190FBB">
            <w:pPr>
              <w:ind w:left="284" w:hanging="284"/>
              <w:rPr>
                <w:rFonts w:ascii="Times New Roman" w:eastAsia="Calibri" w:hAnsi="Times New Roman" w:cs="Times New Roman"/>
              </w:rPr>
            </w:pPr>
          </w:p>
        </w:tc>
      </w:tr>
      <w:tr w:rsidR="00F90872" w:rsidRPr="00B614A5" w14:paraId="5086D69C" w14:textId="77777777" w:rsidTr="00190FBB">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661C17AD" w14:textId="77777777" w:rsidR="00F90872" w:rsidRPr="00B614A5" w:rsidRDefault="00F90872" w:rsidP="00190FBB">
            <w:pPr>
              <w:ind w:left="284" w:hanging="284"/>
              <w:rPr>
                <w:rFonts w:ascii="Times New Roman" w:eastAsia="Calibri" w:hAnsi="Times New Roman" w:cs="Times New Roman"/>
              </w:rPr>
            </w:pPr>
          </w:p>
        </w:tc>
        <w:tc>
          <w:tcPr>
            <w:tcW w:w="4502"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EC54221" w14:textId="77777777" w:rsidR="00F90872" w:rsidRPr="00B614A5" w:rsidRDefault="00F90872" w:rsidP="00190FBB">
            <w:pPr>
              <w:ind w:left="284" w:hanging="284"/>
              <w:rPr>
                <w:rFonts w:ascii="Times New Roman" w:eastAsia="Calibri" w:hAnsi="Times New Roman" w:cs="Times New Roman"/>
              </w:rPr>
            </w:pPr>
          </w:p>
        </w:tc>
      </w:tr>
    </w:tbl>
    <w:p w14:paraId="5FE40AB8" w14:textId="77777777" w:rsidR="00F90872" w:rsidRPr="00B614A5" w:rsidRDefault="00F90872" w:rsidP="00F90872">
      <w:pPr>
        <w:ind w:left="284" w:hanging="284"/>
        <w:rPr>
          <w:rFonts w:ascii="Times New Roman" w:eastAsia="Calibri" w:hAnsi="Times New Roman" w:cs="Times New Roman"/>
        </w:rPr>
      </w:pPr>
    </w:p>
    <w:p w14:paraId="4A7C0BD6" w14:textId="77777777" w:rsidR="00F90872" w:rsidRPr="00B614A5" w:rsidRDefault="00F90872" w:rsidP="00F90872">
      <w:pPr>
        <w:numPr>
          <w:ilvl w:val="0"/>
          <w:numId w:val="64"/>
        </w:numPr>
        <w:pBdr>
          <w:top w:val="nil"/>
          <w:left w:val="nil"/>
          <w:bottom w:val="nil"/>
          <w:right w:val="nil"/>
          <w:between w:val="nil"/>
        </w:pBdr>
        <w:spacing w:after="0" w:line="276" w:lineRule="auto"/>
        <w:ind w:left="284" w:hanging="284"/>
        <w:rPr>
          <w:rFonts w:ascii="Times New Roman" w:eastAsia="Calibri" w:hAnsi="Times New Roman" w:cs="Times New Roman"/>
        </w:rPr>
      </w:pPr>
      <w:r w:rsidRPr="00B614A5">
        <w:rPr>
          <w:rFonts w:ascii="Times New Roman" w:eastAsia="Calibri" w:hAnsi="Times New Roman" w:cs="Times New Roman"/>
        </w:rPr>
        <w:t>Чи планує Ваша Компанія (Організація) взаємодіяти з будь-якими іншими компаніями (субпідрядниками), які є резидентами російської федерації або республіки білорусь, включно із дочірніми підприємствами, філіями, партнерствами або спільними підприємствами Вашої Компанії (Організації), або з фізичними особами, які не є працівниками Вашої Компанії (Організації), для виконання договорів із Замовником?</w:t>
      </w:r>
    </w:p>
    <w:p w14:paraId="13DEE62A" w14:textId="77777777" w:rsidR="00F90872" w:rsidRPr="00B614A5" w:rsidRDefault="00F90872" w:rsidP="00F90872">
      <w:pPr>
        <w:ind w:left="284" w:hanging="284"/>
        <w:rPr>
          <w:rFonts w:ascii="Times New Roman" w:eastAsia="Calibri" w:hAnsi="Times New Roman" w:cs="Times New Roman"/>
        </w:rPr>
      </w:pPr>
    </w:p>
    <w:p w14:paraId="69308F6E" w14:textId="77777777" w:rsidR="00F90872" w:rsidRPr="00B614A5" w:rsidRDefault="00F90872" w:rsidP="00F90872">
      <w:pPr>
        <w:ind w:left="284" w:hanging="284"/>
        <w:jc w:val="center"/>
        <w:rPr>
          <w:rFonts w:ascii="Times New Roman" w:eastAsia="Calibri" w:hAnsi="Times New Roman" w:cs="Times New Roman"/>
          <w:b/>
        </w:rPr>
      </w:pPr>
      <w:r w:rsidRPr="00B614A5">
        <w:rPr>
          <w:rFonts w:ascii="Segoe UI Symbol" w:eastAsia="MS Gothic" w:hAnsi="Segoe UI Symbol" w:cs="Segoe UI Symbol"/>
          <w:b/>
        </w:rPr>
        <w:t>☐</w:t>
      </w:r>
      <w:r w:rsidRPr="00B614A5">
        <w:rPr>
          <w:rFonts w:ascii="Times New Roman" w:eastAsia="Calibri" w:hAnsi="Times New Roman" w:cs="Times New Roman"/>
          <w:b/>
        </w:rPr>
        <w:t xml:space="preserve"> Планує</w:t>
      </w:r>
      <w:r w:rsidRPr="00B614A5">
        <w:rPr>
          <w:rFonts w:ascii="Times New Roman" w:eastAsia="Calibri" w:hAnsi="Times New Roman" w:cs="Times New Roman"/>
          <w:b/>
        </w:rPr>
        <w:tab/>
      </w:r>
      <w:r w:rsidRPr="00B614A5">
        <w:rPr>
          <w:rFonts w:ascii="Times New Roman" w:eastAsia="Calibri" w:hAnsi="Times New Roman" w:cs="Times New Roman"/>
          <w:b/>
        </w:rPr>
        <w:tab/>
      </w:r>
      <w:r w:rsidRPr="00B614A5">
        <w:rPr>
          <w:rFonts w:ascii="Segoe UI Symbol" w:eastAsia="MS Gothic" w:hAnsi="Segoe UI Symbol" w:cs="Segoe UI Symbol"/>
          <w:b/>
        </w:rPr>
        <w:t>☐</w:t>
      </w:r>
      <w:r w:rsidRPr="00B614A5">
        <w:rPr>
          <w:rFonts w:ascii="Times New Roman" w:eastAsia="Calibri" w:hAnsi="Times New Roman" w:cs="Times New Roman"/>
          <w:b/>
        </w:rPr>
        <w:t xml:space="preserve"> Не планує</w:t>
      </w:r>
    </w:p>
    <w:p w14:paraId="06FB5551" w14:textId="77777777" w:rsidR="00F90872" w:rsidRPr="00B614A5" w:rsidRDefault="00F90872" w:rsidP="00F90872">
      <w:pPr>
        <w:ind w:left="284" w:hanging="284"/>
        <w:rPr>
          <w:rFonts w:ascii="Times New Roman" w:eastAsia="Calibri" w:hAnsi="Times New Roman" w:cs="Times New Roman"/>
          <w:b/>
        </w:rPr>
      </w:pPr>
    </w:p>
    <w:p w14:paraId="7304BC8B" w14:textId="77777777" w:rsidR="00F90872" w:rsidRPr="00B614A5" w:rsidRDefault="00F90872" w:rsidP="00F90872">
      <w:pPr>
        <w:ind w:left="284"/>
        <w:rPr>
          <w:rFonts w:ascii="Times New Roman" w:eastAsia="Calibri" w:hAnsi="Times New Roman" w:cs="Times New Roman"/>
        </w:rPr>
      </w:pPr>
      <w:r w:rsidRPr="00B614A5">
        <w:rPr>
          <w:rFonts w:ascii="Times New Roman" w:eastAsia="Calibri" w:hAnsi="Times New Roman" w:cs="Times New Roman"/>
          <w:lang w:val="ru-RU"/>
        </w:rPr>
        <w:t>Якщо</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ТАК</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наведіть</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будь</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ласка</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назву</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та</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адресу</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субпідрядника</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чи</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ПІБ</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та</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адресу</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фізичної</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особи</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його</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зв</w:t>
      </w:r>
      <w:r w:rsidRPr="00B614A5">
        <w:rPr>
          <w:rFonts w:ascii="Times New Roman" w:eastAsia="Calibri" w:hAnsi="Times New Roman" w:cs="Times New Roman"/>
        </w:rPr>
        <w:t>’</w:t>
      </w:r>
      <w:r w:rsidRPr="00B614A5">
        <w:rPr>
          <w:rFonts w:ascii="Times New Roman" w:eastAsia="Calibri" w:hAnsi="Times New Roman" w:cs="Times New Roman"/>
          <w:lang w:val="ru-RU"/>
        </w:rPr>
        <w:t>язок</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із</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Вашою</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Компанією</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Організацією</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та</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вид</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діяльності</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який</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він</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буде</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здійснювати</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у</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якості</w:t>
      </w:r>
      <w:r w:rsidRPr="00B614A5">
        <w:rPr>
          <w:rFonts w:ascii="Times New Roman" w:eastAsia="Calibri" w:hAnsi="Times New Roman" w:cs="Times New Roman"/>
        </w:rPr>
        <w:t xml:space="preserve"> </w:t>
      </w:r>
      <w:r w:rsidRPr="00B614A5">
        <w:rPr>
          <w:rFonts w:ascii="Times New Roman" w:eastAsia="Calibri" w:hAnsi="Times New Roman" w:cs="Times New Roman"/>
          <w:lang w:val="ru-RU"/>
        </w:rPr>
        <w:t>субпідрядника</w:t>
      </w:r>
      <w:r w:rsidRPr="00B614A5">
        <w:rPr>
          <w:rFonts w:ascii="Times New Roman" w:eastAsia="Calibri" w:hAnsi="Times New Roman" w:cs="Times New Roman"/>
        </w:rPr>
        <w:t>.</w:t>
      </w:r>
    </w:p>
    <w:p w14:paraId="17C22293" w14:textId="77777777" w:rsidR="00F90872" w:rsidRPr="00B614A5" w:rsidRDefault="00F90872" w:rsidP="00F90872">
      <w:pPr>
        <w:ind w:left="284" w:hanging="284"/>
        <w:rPr>
          <w:rFonts w:ascii="Times New Roman" w:eastAsia="Calibri" w:hAnsi="Times New Roman" w:cs="Times New Roman"/>
          <w:b/>
        </w:rPr>
      </w:pPr>
    </w:p>
    <w:tbl>
      <w:tblPr>
        <w:tblW w:w="9523" w:type="dxa"/>
        <w:tblInd w:w="104" w:type="dxa"/>
        <w:tblLayout w:type="fixed"/>
        <w:tblLook w:val="0000" w:firstRow="0" w:lastRow="0" w:firstColumn="0" w:lastColumn="0" w:noHBand="0" w:noVBand="0"/>
      </w:tblPr>
      <w:tblGrid>
        <w:gridCol w:w="3123"/>
        <w:gridCol w:w="3107"/>
        <w:gridCol w:w="3293"/>
      </w:tblGrid>
      <w:tr w:rsidR="00F90872" w:rsidRPr="00B614A5" w14:paraId="7E8E0E22" w14:textId="77777777" w:rsidTr="00190FBB">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DB52178"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 xml:space="preserve">Назва/адреса </w:t>
            </w: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8D1B7AE"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Зв’язок</w:t>
            </w: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0808C2B" w14:textId="77777777" w:rsidR="00F90872" w:rsidRPr="00B614A5" w:rsidRDefault="00F90872" w:rsidP="00190FBB">
            <w:pPr>
              <w:ind w:left="284" w:hanging="284"/>
              <w:jc w:val="center"/>
              <w:rPr>
                <w:rFonts w:ascii="Times New Roman" w:eastAsia="Calibri" w:hAnsi="Times New Roman" w:cs="Times New Roman"/>
              </w:rPr>
            </w:pPr>
            <w:r w:rsidRPr="00B614A5">
              <w:rPr>
                <w:rFonts w:ascii="Times New Roman" w:eastAsia="Calibri" w:hAnsi="Times New Roman" w:cs="Times New Roman"/>
                <w:b/>
              </w:rPr>
              <w:t>Діяльність</w:t>
            </w:r>
          </w:p>
        </w:tc>
      </w:tr>
      <w:tr w:rsidR="00F90872" w:rsidRPr="00B614A5" w14:paraId="1DA6A551" w14:textId="77777777" w:rsidTr="00190FBB">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AC11741" w14:textId="77777777" w:rsidR="00F90872" w:rsidRPr="00B614A5" w:rsidRDefault="00F90872" w:rsidP="00190FBB">
            <w:pPr>
              <w:ind w:left="284" w:hanging="284"/>
              <w:rPr>
                <w:rFonts w:ascii="Times New Roman" w:eastAsia="Calibri" w:hAnsi="Times New Roman" w:cs="Times New Roman"/>
              </w:rPr>
            </w:pP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CA5D77A" w14:textId="77777777" w:rsidR="00F90872" w:rsidRPr="00B614A5" w:rsidRDefault="00F90872" w:rsidP="00190FBB">
            <w:pPr>
              <w:ind w:left="284" w:hanging="284"/>
              <w:rPr>
                <w:rFonts w:ascii="Times New Roman" w:eastAsia="Calibri" w:hAnsi="Times New Roman" w:cs="Times New Roman"/>
              </w:rPr>
            </w:pP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1484C5F" w14:textId="77777777" w:rsidR="00F90872" w:rsidRPr="00B614A5" w:rsidRDefault="00F90872" w:rsidP="00190FBB">
            <w:pPr>
              <w:ind w:left="284" w:hanging="284"/>
              <w:rPr>
                <w:rFonts w:ascii="Times New Roman" w:eastAsia="Calibri" w:hAnsi="Times New Roman" w:cs="Times New Roman"/>
              </w:rPr>
            </w:pPr>
          </w:p>
        </w:tc>
      </w:tr>
      <w:tr w:rsidR="00F90872" w:rsidRPr="00B614A5" w14:paraId="4E1BBDF8" w14:textId="77777777" w:rsidTr="00190FBB">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D20CEDF" w14:textId="77777777" w:rsidR="00F90872" w:rsidRPr="00B614A5" w:rsidRDefault="00F90872" w:rsidP="00190FBB">
            <w:pPr>
              <w:ind w:left="284" w:hanging="284"/>
              <w:rPr>
                <w:rFonts w:ascii="Times New Roman" w:eastAsia="Calibri" w:hAnsi="Times New Roman" w:cs="Times New Roman"/>
              </w:rPr>
            </w:pP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0EAD0E91" w14:textId="77777777" w:rsidR="00F90872" w:rsidRPr="00B614A5" w:rsidRDefault="00F90872" w:rsidP="00190FBB">
            <w:pPr>
              <w:ind w:left="284" w:hanging="284"/>
              <w:rPr>
                <w:rFonts w:ascii="Times New Roman" w:eastAsia="Calibri" w:hAnsi="Times New Roman" w:cs="Times New Roman"/>
              </w:rPr>
            </w:pP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20148414" w14:textId="77777777" w:rsidR="00F90872" w:rsidRPr="00B614A5" w:rsidRDefault="00F90872" w:rsidP="00190FBB">
            <w:pPr>
              <w:ind w:left="284" w:hanging="284"/>
              <w:rPr>
                <w:rFonts w:ascii="Times New Roman" w:eastAsia="Calibri" w:hAnsi="Times New Roman" w:cs="Times New Roman"/>
              </w:rPr>
            </w:pPr>
          </w:p>
        </w:tc>
      </w:tr>
      <w:tr w:rsidR="00F90872" w:rsidRPr="00B614A5" w14:paraId="1282AE35" w14:textId="77777777" w:rsidTr="00190FBB">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1953B09B" w14:textId="77777777" w:rsidR="00F90872" w:rsidRPr="00B614A5" w:rsidRDefault="00F90872" w:rsidP="00190FBB">
            <w:pPr>
              <w:ind w:left="284" w:hanging="284"/>
              <w:rPr>
                <w:rFonts w:ascii="Times New Roman" w:eastAsia="Calibri" w:hAnsi="Times New Roman" w:cs="Times New Roman"/>
              </w:rPr>
            </w:pP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AAAF829" w14:textId="77777777" w:rsidR="00F90872" w:rsidRPr="00B614A5" w:rsidRDefault="00F90872" w:rsidP="00190FBB">
            <w:pPr>
              <w:ind w:left="284" w:hanging="284"/>
              <w:rPr>
                <w:rFonts w:ascii="Times New Roman" w:eastAsia="Calibri" w:hAnsi="Times New Roman" w:cs="Times New Roman"/>
              </w:rPr>
            </w:pP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4BFF0C2B" w14:textId="77777777" w:rsidR="00F90872" w:rsidRPr="00B614A5" w:rsidRDefault="00F90872" w:rsidP="00190FBB">
            <w:pPr>
              <w:ind w:left="284" w:hanging="284"/>
              <w:rPr>
                <w:rFonts w:ascii="Times New Roman" w:eastAsia="Calibri" w:hAnsi="Times New Roman" w:cs="Times New Roman"/>
              </w:rPr>
            </w:pPr>
          </w:p>
        </w:tc>
      </w:tr>
      <w:tr w:rsidR="00F90872" w:rsidRPr="00B614A5" w14:paraId="5CAB373E" w14:textId="77777777" w:rsidTr="00190FBB">
        <w:trPr>
          <w:trHeight w:val="1"/>
        </w:trPr>
        <w:tc>
          <w:tcPr>
            <w:tcW w:w="312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3A61DFE6" w14:textId="77777777" w:rsidR="00F90872" w:rsidRPr="00B614A5" w:rsidRDefault="00F90872" w:rsidP="00190FBB">
            <w:pPr>
              <w:ind w:left="284" w:hanging="284"/>
              <w:rPr>
                <w:rFonts w:ascii="Times New Roman" w:eastAsia="Calibri" w:hAnsi="Times New Roman" w:cs="Times New Roman"/>
              </w:rPr>
            </w:pPr>
          </w:p>
        </w:tc>
        <w:tc>
          <w:tcPr>
            <w:tcW w:w="3107"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57D760AE" w14:textId="77777777" w:rsidR="00F90872" w:rsidRPr="00B614A5" w:rsidRDefault="00F90872" w:rsidP="00190FBB">
            <w:pPr>
              <w:ind w:left="284" w:hanging="284"/>
              <w:rPr>
                <w:rFonts w:ascii="Times New Roman" w:eastAsia="Calibri" w:hAnsi="Times New Roman" w:cs="Times New Roman"/>
              </w:rPr>
            </w:pPr>
          </w:p>
        </w:tc>
        <w:tc>
          <w:tcPr>
            <w:tcW w:w="329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14:paraId="7CA4E327" w14:textId="77777777" w:rsidR="00F90872" w:rsidRPr="00B614A5" w:rsidRDefault="00F90872" w:rsidP="00190FBB">
            <w:pPr>
              <w:ind w:left="284" w:hanging="284"/>
              <w:rPr>
                <w:rFonts w:ascii="Times New Roman" w:eastAsia="Calibri" w:hAnsi="Times New Roman" w:cs="Times New Roman"/>
              </w:rPr>
            </w:pPr>
          </w:p>
        </w:tc>
      </w:tr>
    </w:tbl>
    <w:p w14:paraId="2F732AE7" w14:textId="77777777" w:rsidR="00F90872" w:rsidRPr="00B614A5" w:rsidRDefault="00F90872" w:rsidP="00F90872">
      <w:pPr>
        <w:ind w:left="284" w:hanging="284"/>
        <w:rPr>
          <w:rFonts w:ascii="Times New Roman" w:eastAsia="Calibri" w:hAnsi="Times New Roman" w:cs="Times New Roman"/>
          <w:b/>
        </w:rPr>
      </w:pPr>
    </w:p>
    <w:p w14:paraId="7041B08A" w14:textId="77777777" w:rsidR="00F90872" w:rsidRPr="00B614A5" w:rsidRDefault="00F90872" w:rsidP="00F90872">
      <w:pPr>
        <w:numPr>
          <w:ilvl w:val="0"/>
          <w:numId w:val="64"/>
        </w:numPr>
        <w:pBdr>
          <w:top w:val="nil"/>
          <w:left w:val="nil"/>
          <w:bottom w:val="nil"/>
          <w:right w:val="nil"/>
          <w:between w:val="nil"/>
        </w:pBdr>
        <w:shd w:val="clear" w:color="auto" w:fill="FFFFFF"/>
        <w:spacing w:after="0" w:line="276" w:lineRule="auto"/>
        <w:ind w:left="284" w:hanging="284"/>
        <w:rPr>
          <w:rFonts w:ascii="Times New Roman" w:eastAsia="Calibri" w:hAnsi="Times New Roman" w:cs="Times New Roman"/>
          <w:highlight w:val="white"/>
        </w:rPr>
      </w:pPr>
      <w:r w:rsidRPr="00B614A5">
        <w:rPr>
          <w:rFonts w:ascii="Times New Roman" w:eastAsia="Calibri" w:hAnsi="Times New Roman" w:cs="Times New Roman"/>
          <w:highlight w:val="white"/>
        </w:rPr>
        <w:t>УЧАСНИК підтверджує, що його засновники, акціонери та кінцевий бенефіціарний власник, а також ВИРОБНИК товарів, які плануються до постачання, не внесені до списку санкцій OFAC Сполучених Штатів Америки (переліку осіб, до яких застосовані санкції, що визначається The Office of Foreign Assets Control of the US Department of the Treasury), інших, ніж OFAC, державних органів США, режим дотримання яких може бути порушений виконанням Договору, списку санкцій Європейського Союзу (Consolidated list of persons, groups and entities subject to EU financial sanctions), списку санкцій Her Majesty’s Treasury Великої Британії (списку осіб, включених в «Consolidated list of financial sanctions targets in the UK» та в «List of persons subject to restrictive measures in view of Russia’s actions destabilizing the situation in Ukraine», що ведеться the UK Office of Financial Sanctions Implementation (OFSI) of the Her Majesty’s Treasury), списку санкцій Ради Безпеки ООН (зведеного списку санкцій Ради Безпеки Організації Об’єднаних Націй (Consolidated United Nations Security Council Sanctions List), в який включені фізичні та юридичні особи, щодо яких застосовані санкційні заходи Ради Безпеки ООН.</w:t>
      </w:r>
    </w:p>
    <w:p w14:paraId="231E890F" w14:textId="77777777" w:rsidR="00F90872" w:rsidRPr="00B614A5" w:rsidRDefault="00F90872" w:rsidP="00F90872">
      <w:pPr>
        <w:ind w:left="284" w:hanging="284"/>
        <w:jc w:val="center"/>
        <w:rPr>
          <w:rFonts w:ascii="Times New Roman" w:eastAsia="Calibri" w:hAnsi="Times New Roman" w:cs="Times New Roman"/>
          <w:b/>
        </w:rPr>
      </w:pPr>
      <w:r w:rsidRPr="00B614A5">
        <w:rPr>
          <w:rFonts w:ascii="Segoe UI Symbol" w:eastAsia="MS Gothic" w:hAnsi="Segoe UI Symbol" w:cs="Segoe UI Symbol"/>
          <w:b/>
        </w:rPr>
        <w:t>☐</w:t>
      </w:r>
      <w:r w:rsidRPr="00B614A5">
        <w:rPr>
          <w:rFonts w:ascii="Times New Roman" w:eastAsia="Calibri" w:hAnsi="Times New Roman" w:cs="Times New Roman"/>
          <w:b/>
        </w:rPr>
        <w:t xml:space="preserve"> Підтверджую</w:t>
      </w:r>
      <w:r w:rsidRPr="00B614A5">
        <w:rPr>
          <w:rFonts w:ascii="Times New Roman" w:eastAsia="Calibri" w:hAnsi="Times New Roman" w:cs="Times New Roman"/>
          <w:b/>
        </w:rPr>
        <w:tab/>
      </w:r>
      <w:r w:rsidRPr="00B614A5">
        <w:rPr>
          <w:rFonts w:ascii="Times New Roman" w:eastAsia="Calibri" w:hAnsi="Times New Roman" w:cs="Times New Roman"/>
          <w:b/>
        </w:rPr>
        <w:tab/>
      </w:r>
      <w:r w:rsidRPr="00B614A5">
        <w:rPr>
          <w:rFonts w:ascii="Segoe UI Symbol" w:eastAsia="MS Gothic" w:hAnsi="Segoe UI Symbol" w:cs="Segoe UI Symbol"/>
          <w:b/>
        </w:rPr>
        <w:t>☐</w:t>
      </w:r>
      <w:r w:rsidRPr="00B614A5">
        <w:rPr>
          <w:rFonts w:ascii="Times New Roman" w:eastAsia="Calibri" w:hAnsi="Times New Roman" w:cs="Times New Roman"/>
          <w:b/>
        </w:rPr>
        <w:t xml:space="preserve"> Не підтверджую</w:t>
      </w:r>
    </w:p>
    <w:p w14:paraId="657CBFB7" w14:textId="77777777" w:rsidR="00F90872" w:rsidRPr="00B614A5" w:rsidRDefault="00F90872" w:rsidP="00F90872">
      <w:pPr>
        <w:shd w:val="clear" w:color="auto" w:fill="FFFFFF"/>
        <w:ind w:left="284" w:hanging="284"/>
        <w:rPr>
          <w:rFonts w:ascii="Times New Roman" w:eastAsia="Calibri" w:hAnsi="Times New Roman" w:cs="Times New Roman"/>
          <w:highlight w:val="white"/>
        </w:rPr>
      </w:pPr>
    </w:p>
    <w:p w14:paraId="7DD3C351" w14:textId="77777777" w:rsidR="00F90872" w:rsidRPr="00B614A5" w:rsidRDefault="00F90872" w:rsidP="00F90872">
      <w:pPr>
        <w:numPr>
          <w:ilvl w:val="0"/>
          <w:numId w:val="64"/>
        </w:numPr>
        <w:pBdr>
          <w:top w:val="nil"/>
          <w:left w:val="nil"/>
          <w:bottom w:val="nil"/>
          <w:right w:val="nil"/>
          <w:between w:val="nil"/>
        </w:pBdr>
        <w:shd w:val="clear" w:color="auto" w:fill="FFFFFF"/>
        <w:spacing w:after="0" w:line="276" w:lineRule="auto"/>
        <w:ind w:left="284" w:hanging="284"/>
        <w:rPr>
          <w:rFonts w:ascii="Times New Roman" w:eastAsia="Calibri" w:hAnsi="Times New Roman" w:cs="Times New Roman"/>
          <w:highlight w:val="white"/>
          <w:lang w:val="ru-RU"/>
        </w:rPr>
      </w:pPr>
      <w:r w:rsidRPr="00B614A5">
        <w:rPr>
          <w:rFonts w:ascii="Times New Roman" w:eastAsia="Calibri" w:hAnsi="Times New Roman" w:cs="Times New Roman"/>
          <w:highlight w:val="white"/>
        </w:rPr>
        <w:t xml:space="preserve">УЧАСНИК гарантує, що стосовно продукції за Договором та/або щодо виконання інших умов Договору Радою національної безпеки і оборони України не застосовані персональні спеціальні економічні та інші обмежувальні заходи (санкції), відповідно до статті 5 Закону України «Про санкції» рішеннями, які введені в дію </w:t>
      </w:r>
      <w:r w:rsidRPr="00B614A5">
        <w:rPr>
          <w:rFonts w:ascii="Times New Roman" w:eastAsia="Calibri" w:hAnsi="Times New Roman" w:cs="Times New Roman"/>
          <w:highlight w:val="white"/>
          <w:lang w:val="ru-RU"/>
        </w:rPr>
        <w:t>Указами Президента України), у випадку, якщо виконання Договору суперечитиме дотриманню санкцій Ради національної безпеки і оборони України.</w:t>
      </w:r>
    </w:p>
    <w:p w14:paraId="3FF8F396" w14:textId="77777777" w:rsidR="00F90872" w:rsidRPr="00B614A5" w:rsidRDefault="00F90872" w:rsidP="00F90872">
      <w:pPr>
        <w:ind w:left="284" w:hanging="284"/>
        <w:jc w:val="center"/>
        <w:rPr>
          <w:rFonts w:ascii="Times New Roman" w:eastAsia="Calibri" w:hAnsi="Times New Roman" w:cs="Times New Roman"/>
          <w:b/>
        </w:rPr>
      </w:pPr>
      <w:r w:rsidRPr="00B614A5">
        <w:rPr>
          <w:rFonts w:ascii="Segoe UI Symbol" w:eastAsia="MS Gothic" w:hAnsi="Segoe UI Symbol" w:cs="Segoe UI Symbol"/>
          <w:b/>
        </w:rPr>
        <w:t>☐</w:t>
      </w:r>
      <w:r w:rsidRPr="00B614A5">
        <w:rPr>
          <w:rFonts w:ascii="Times New Roman" w:eastAsia="Calibri" w:hAnsi="Times New Roman" w:cs="Times New Roman"/>
          <w:b/>
        </w:rPr>
        <w:t xml:space="preserve"> Так</w:t>
      </w:r>
      <w:r w:rsidRPr="00B614A5">
        <w:rPr>
          <w:rFonts w:ascii="Times New Roman" w:eastAsia="Calibri" w:hAnsi="Times New Roman" w:cs="Times New Roman"/>
          <w:b/>
        </w:rPr>
        <w:tab/>
      </w:r>
      <w:r w:rsidRPr="00B614A5">
        <w:rPr>
          <w:rFonts w:ascii="Times New Roman" w:eastAsia="Calibri" w:hAnsi="Times New Roman" w:cs="Times New Roman"/>
          <w:b/>
        </w:rPr>
        <w:tab/>
      </w:r>
      <w:r w:rsidRPr="00B614A5">
        <w:rPr>
          <w:rFonts w:ascii="Segoe UI Symbol" w:eastAsia="MS Gothic" w:hAnsi="Segoe UI Symbol" w:cs="Segoe UI Symbol"/>
          <w:b/>
        </w:rPr>
        <w:t>☐</w:t>
      </w:r>
      <w:r w:rsidRPr="00B614A5">
        <w:rPr>
          <w:rFonts w:ascii="Times New Roman" w:eastAsia="Calibri" w:hAnsi="Times New Roman" w:cs="Times New Roman"/>
          <w:b/>
        </w:rPr>
        <w:t xml:space="preserve"> Ні</w:t>
      </w:r>
    </w:p>
    <w:p w14:paraId="4CA59064" w14:textId="77777777" w:rsidR="00F90872" w:rsidRPr="00B614A5" w:rsidRDefault="00F90872" w:rsidP="00F90872">
      <w:pPr>
        <w:ind w:left="284" w:hanging="284"/>
        <w:jc w:val="center"/>
        <w:rPr>
          <w:rFonts w:ascii="Times New Roman" w:eastAsia="Calibri" w:hAnsi="Times New Roman" w:cs="Times New Roman"/>
          <w:b/>
        </w:rPr>
      </w:pPr>
    </w:p>
    <w:p w14:paraId="06A13070" w14:textId="77777777" w:rsidR="00F90872" w:rsidRPr="00B614A5" w:rsidRDefault="00F90872" w:rsidP="00F90872">
      <w:pPr>
        <w:numPr>
          <w:ilvl w:val="0"/>
          <w:numId w:val="64"/>
        </w:numPr>
        <w:pBdr>
          <w:top w:val="nil"/>
          <w:left w:val="nil"/>
          <w:bottom w:val="nil"/>
          <w:right w:val="nil"/>
          <w:between w:val="nil"/>
        </w:pBdr>
        <w:shd w:val="clear" w:color="auto" w:fill="FFFFFF"/>
        <w:spacing w:after="0" w:line="276" w:lineRule="auto"/>
        <w:ind w:left="284" w:hanging="284"/>
        <w:rPr>
          <w:rFonts w:ascii="Times New Roman" w:eastAsia="Calibri" w:hAnsi="Times New Roman" w:cs="Times New Roman"/>
        </w:rPr>
      </w:pPr>
      <w:r w:rsidRPr="00B614A5">
        <w:rPr>
          <w:rFonts w:ascii="Times New Roman" w:eastAsia="Calibri" w:hAnsi="Times New Roman" w:cs="Times New Roman"/>
          <w:highlight w:val="white"/>
        </w:rPr>
        <w:t xml:space="preserve">Учасник гарантує, що виробництво товарів або його окремих складових, які плануються до постачання </w:t>
      </w:r>
      <w:r w:rsidRPr="00B614A5">
        <w:rPr>
          <w:rFonts w:ascii="Times New Roman" w:eastAsia="Calibri" w:hAnsi="Times New Roman" w:cs="Times New Roman"/>
        </w:rPr>
        <w:t>Замовником</w:t>
      </w:r>
      <w:r w:rsidRPr="00B614A5">
        <w:rPr>
          <w:rFonts w:ascii="Times New Roman" w:eastAsia="Calibri" w:hAnsi="Times New Roman" w:cs="Times New Roman"/>
          <w:highlight w:val="white"/>
        </w:rPr>
        <w:t>, не здійснюється на виробничих ділянках, що розміщені на території російської федерації та/або республіки білорусь.</w:t>
      </w:r>
    </w:p>
    <w:p w14:paraId="70CBDF93" w14:textId="77777777" w:rsidR="00F90872" w:rsidRPr="00B614A5" w:rsidRDefault="00F90872" w:rsidP="00F90872">
      <w:pPr>
        <w:ind w:left="284" w:hanging="284"/>
        <w:jc w:val="center"/>
        <w:rPr>
          <w:rFonts w:ascii="Times New Roman" w:eastAsia="Calibri" w:hAnsi="Times New Roman" w:cs="Times New Roman"/>
          <w:b/>
          <w:lang w:val="ru-RU"/>
        </w:rPr>
      </w:pPr>
      <w:r w:rsidRPr="00B614A5">
        <w:rPr>
          <w:rFonts w:ascii="Segoe UI Symbol" w:eastAsia="MS Gothic" w:hAnsi="Segoe UI Symbol" w:cs="Segoe UI Symbol"/>
          <w:b/>
          <w:lang w:val="ru-RU"/>
        </w:rPr>
        <w:t>☐</w:t>
      </w:r>
      <w:r w:rsidRPr="00B614A5">
        <w:rPr>
          <w:rFonts w:ascii="Times New Roman" w:eastAsia="Calibri" w:hAnsi="Times New Roman" w:cs="Times New Roman"/>
          <w:b/>
          <w:lang w:val="ru-RU"/>
        </w:rPr>
        <w:t xml:space="preserve"> Так</w:t>
      </w:r>
      <w:r w:rsidRPr="00B614A5">
        <w:rPr>
          <w:rFonts w:ascii="Times New Roman" w:eastAsia="Calibri" w:hAnsi="Times New Roman" w:cs="Times New Roman"/>
          <w:b/>
          <w:lang w:val="ru-RU"/>
        </w:rPr>
        <w:tab/>
      </w:r>
      <w:r w:rsidRPr="00B614A5">
        <w:rPr>
          <w:rFonts w:ascii="Times New Roman" w:eastAsia="Calibri" w:hAnsi="Times New Roman" w:cs="Times New Roman"/>
          <w:b/>
          <w:lang w:val="ru-RU"/>
        </w:rPr>
        <w:tab/>
      </w:r>
      <w:r w:rsidRPr="00B614A5">
        <w:rPr>
          <w:rFonts w:ascii="Segoe UI Symbol" w:eastAsia="MS Gothic" w:hAnsi="Segoe UI Symbol" w:cs="Segoe UI Symbol"/>
          <w:b/>
          <w:lang w:val="ru-RU"/>
        </w:rPr>
        <w:t>☐</w:t>
      </w:r>
      <w:r w:rsidRPr="00B614A5">
        <w:rPr>
          <w:rFonts w:ascii="Times New Roman" w:eastAsia="Calibri" w:hAnsi="Times New Roman" w:cs="Times New Roman"/>
          <w:b/>
          <w:lang w:val="ru-RU"/>
        </w:rPr>
        <w:t xml:space="preserve"> Ні</w:t>
      </w:r>
    </w:p>
    <w:p w14:paraId="584CEEA8" w14:textId="77777777" w:rsidR="00F90872" w:rsidRPr="00B614A5" w:rsidRDefault="00F90872" w:rsidP="00F90872">
      <w:pPr>
        <w:rPr>
          <w:rFonts w:ascii="Times New Roman" w:eastAsia="Calibri" w:hAnsi="Times New Roman" w:cs="Times New Roman"/>
          <w:b/>
          <w:lang w:val="ru-RU"/>
        </w:rPr>
      </w:pPr>
    </w:p>
    <w:p w14:paraId="1A6C7E39"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____________________________________________</w:t>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t>___________</w:t>
      </w:r>
    </w:p>
    <w:p w14:paraId="4F33065B"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(Підпис)</w:t>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t xml:space="preserve"> (Дата)</w:t>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p>
    <w:p w14:paraId="7387ACFE"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 xml:space="preserve">____________________________________________ </w:t>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t xml:space="preserve"> _________</w:t>
      </w:r>
    </w:p>
    <w:p w14:paraId="3704879B"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(ПІБ )</w:t>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r>
      <w:r w:rsidRPr="00B614A5">
        <w:rPr>
          <w:rFonts w:ascii="Times New Roman" w:eastAsia="Calibri" w:hAnsi="Times New Roman" w:cs="Times New Roman"/>
          <w:lang w:val="ru-RU"/>
        </w:rPr>
        <w:tab/>
        <w:t xml:space="preserve"> (Посада)</w:t>
      </w:r>
    </w:p>
    <w:p w14:paraId="43D31E66" w14:textId="77777777" w:rsidR="00F90872" w:rsidRPr="00B614A5" w:rsidRDefault="00F90872" w:rsidP="00F90872">
      <w:pPr>
        <w:rPr>
          <w:rFonts w:ascii="Times New Roman" w:eastAsia="Calibri" w:hAnsi="Times New Roman" w:cs="Times New Roman"/>
          <w:lang w:val="ru-RU"/>
        </w:rPr>
      </w:pPr>
    </w:p>
    <w:p w14:paraId="154207C6" w14:textId="77777777" w:rsidR="00F90872" w:rsidRPr="00B614A5" w:rsidRDefault="00F90872" w:rsidP="00F90872">
      <w:pPr>
        <w:shd w:val="clear" w:color="auto" w:fill="FFFFFF"/>
        <w:ind w:left="160"/>
        <w:jc w:val="center"/>
        <w:rPr>
          <w:rFonts w:ascii="Times New Roman" w:eastAsia="Calibri" w:hAnsi="Times New Roman" w:cs="Times New Roman"/>
          <w:i/>
          <w:lang w:val="ru-RU"/>
        </w:rPr>
      </w:pPr>
      <w:r w:rsidRPr="00B614A5">
        <w:rPr>
          <w:rFonts w:ascii="Times New Roman" w:eastAsia="Calibri" w:hAnsi="Times New Roman" w:cs="Times New Roman"/>
          <w:i/>
          <w:lang w:val="ru-RU"/>
        </w:rPr>
        <w:t>Учасник має право поставити на документі відбиток печатки у випадку її використання учасником.</w:t>
      </w:r>
    </w:p>
    <w:p w14:paraId="2130ECCE" w14:textId="77777777" w:rsidR="00F90872" w:rsidRPr="00B614A5" w:rsidRDefault="00F90872" w:rsidP="00F90872">
      <w:pPr>
        <w:tabs>
          <w:tab w:val="center" w:pos="4320"/>
          <w:tab w:val="right" w:pos="8640"/>
        </w:tabs>
        <w:ind w:firstLine="567"/>
        <w:rPr>
          <w:rFonts w:ascii="Times New Roman" w:eastAsia="Calibri" w:hAnsi="Times New Roman" w:cs="Times New Roman"/>
          <w:b/>
          <w:lang w:val="ru-RU"/>
        </w:rPr>
      </w:pPr>
    </w:p>
    <w:p w14:paraId="6CF96550" w14:textId="77777777" w:rsidR="00F90872" w:rsidRPr="00B614A5" w:rsidRDefault="00F90872" w:rsidP="00F90872">
      <w:pPr>
        <w:jc w:val="left"/>
        <w:rPr>
          <w:rFonts w:ascii="Times New Roman" w:eastAsia="Calibri" w:hAnsi="Times New Roman" w:cs="Times New Roman"/>
          <w:b/>
          <w:lang w:val="ru-RU"/>
        </w:rPr>
      </w:pPr>
      <w:r w:rsidRPr="00B614A5">
        <w:rPr>
          <w:rFonts w:ascii="Times New Roman" w:eastAsia="Calibri" w:hAnsi="Times New Roman" w:cs="Times New Roman"/>
          <w:b/>
          <w:lang w:val="ru-RU"/>
        </w:rPr>
        <w:br w:type="page"/>
      </w:r>
    </w:p>
    <w:p w14:paraId="36B09D08" w14:textId="77777777" w:rsidR="00F90872" w:rsidRPr="00B614A5" w:rsidRDefault="00F90872" w:rsidP="00F90872">
      <w:pPr>
        <w:spacing w:after="0"/>
        <w:jc w:val="right"/>
        <w:rPr>
          <w:rFonts w:ascii="Times New Roman" w:eastAsia="Calibri" w:hAnsi="Times New Roman" w:cs="Times New Roman"/>
          <w:b/>
          <w:lang w:val="ru-RU"/>
        </w:rPr>
      </w:pPr>
      <w:r w:rsidRPr="00B614A5">
        <w:rPr>
          <w:rFonts w:ascii="Times New Roman" w:eastAsia="Calibri" w:hAnsi="Times New Roman" w:cs="Times New Roman"/>
          <w:b/>
          <w:lang w:val="ru-RU"/>
        </w:rPr>
        <w:t xml:space="preserve">Додаток 10 </w:t>
      </w:r>
    </w:p>
    <w:p w14:paraId="30851632" w14:textId="77777777" w:rsidR="00F90872" w:rsidRPr="00B614A5" w:rsidRDefault="00F90872" w:rsidP="00F90872">
      <w:pPr>
        <w:spacing w:after="0"/>
        <w:jc w:val="right"/>
        <w:rPr>
          <w:rFonts w:ascii="Times New Roman" w:eastAsia="Calibri" w:hAnsi="Times New Roman" w:cs="Times New Roman"/>
          <w:bCs/>
          <w:lang w:val="ru-RU"/>
        </w:rPr>
      </w:pPr>
      <w:bookmarkStart w:id="333" w:name="_Hlk171948863"/>
      <w:r w:rsidRPr="00B614A5">
        <w:rPr>
          <w:rFonts w:ascii="Times New Roman" w:eastAsia="Calibri" w:hAnsi="Times New Roman" w:cs="Times New Roman"/>
          <w:bCs/>
          <w:lang w:val="ru-RU"/>
        </w:rPr>
        <w:t>до тендерної документації</w:t>
      </w:r>
    </w:p>
    <w:bookmarkEnd w:id="333"/>
    <w:p w14:paraId="39881E2F" w14:textId="77777777" w:rsidR="00F90872" w:rsidRPr="00B614A5" w:rsidRDefault="00F90872" w:rsidP="00830616">
      <w:pPr>
        <w:rPr>
          <w:rFonts w:ascii="Times New Roman" w:eastAsia="Calibri" w:hAnsi="Times New Roman" w:cs="Times New Roman"/>
          <w:b/>
          <w:lang w:val="ru-RU"/>
        </w:rPr>
      </w:pPr>
    </w:p>
    <w:p w14:paraId="35FAC1A0" w14:textId="77777777" w:rsidR="00F90872" w:rsidRPr="00B614A5" w:rsidRDefault="00F90872" w:rsidP="00F90872">
      <w:pPr>
        <w:jc w:val="right"/>
        <w:rPr>
          <w:rFonts w:ascii="Times New Roman" w:eastAsia="Calibri" w:hAnsi="Times New Roman" w:cs="Times New Roman"/>
          <w:b/>
          <w:lang w:val="ru-RU"/>
        </w:rPr>
      </w:pPr>
    </w:p>
    <w:p w14:paraId="6E245EB4" w14:textId="77777777" w:rsidR="00892BF1" w:rsidRPr="00892BF1" w:rsidRDefault="00892BF1" w:rsidP="00892BF1">
      <w:pPr>
        <w:shd w:val="clear" w:color="auto" w:fill="FFFFFF"/>
        <w:spacing w:before="283" w:after="113" w:line="203" w:lineRule="atLeast"/>
        <w:jc w:val="center"/>
        <w:rPr>
          <w:rFonts w:ascii="Times New Roman" w:eastAsia="Calibri" w:hAnsi="Times New Roman" w:cs="Times New Roman"/>
          <w:b/>
          <w:bCs/>
          <w:color w:val="000000"/>
          <w:lang w:val="ru-RU" w:eastAsia="uk-UA"/>
        </w:rPr>
      </w:pPr>
      <w:r w:rsidRPr="00892BF1">
        <w:rPr>
          <w:rFonts w:ascii="Times New Roman" w:eastAsia="Calibri" w:hAnsi="Times New Roman" w:cs="Times New Roman"/>
          <w:b/>
          <w:bCs/>
          <w:color w:val="000000"/>
          <w:lang w:val="ru-RU" w:eastAsia="uk-UA"/>
        </w:rPr>
        <w:t xml:space="preserve">ФОРМА </w:t>
      </w:r>
      <w:r w:rsidRPr="00892BF1">
        <w:rPr>
          <w:rFonts w:ascii="Times New Roman" w:eastAsia="Calibri" w:hAnsi="Times New Roman" w:cs="Times New Roman"/>
          <w:b/>
          <w:bCs/>
          <w:color w:val="000000"/>
          <w:lang w:val="ru-RU" w:eastAsia="uk-UA"/>
        </w:rPr>
        <w:br/>
        <w:t>забезпечення тендерної пропозиції</w:t>
      </w:r>
    </w:p>
    <w:p w14:paraId="0451FEB4" w14:textId="38F70A0B" w:rsidR="00892BF1" w:rsidRPr="00892BF1" w:rsidRDefault="00892BF1" w:rsidP="00892BF1">
      <w:pPr>
        <w:shd w:val="clear" w:color="auto" w:fill="FFFFFF"/>
        <w:spacing w:after="0" w:line="193" w:lineRule="atLeast"/>
        <w:jc w:val="left"/>
        <w:rPr>
          <w:rFonts w:ascii="Times New Roman" w:eastAsia="Calibri" w:hAnsi="Times New Roman" w:cs="Times New Roman"/>
          <w:color w:val="000000"/>
          <w:lang w:val="ru-RU" w:eastAsia="uk-UA"/>
        </w:rPr>
      </w:pPr>
      <w:r w:rsidRPr="00892BF1">
        <w:rPr>
          <w:rFonts w:ascii="Times New Roman" w:eastAsia="Calibri" w:hAnsi="Times New Roman" w:cs="Times New Roman"/>
          <w:b/>
          <w:bCs/>
          <w:color w:val="000000"/>
          <w:lang w:val="ru-RU" w:eastAsia="uk-UA"/>
        </w:rPr>
        <w:t>________________________________________ ГАРАНТІЯ № __________________________</w:t>
      </w:r>
    </w:p>
    <w:p w14:paraId="58A4F4AA" w14:textId="77777777" w:rsidR="00892BF1" w:rsidRPr="00892BF1" w:rsidRDefault="00892BF1" w:rsidP="00892BF1">
      <w:pPr>
        <w:shd w:val="clear" w:color="auto" w:fill="FFFFFF"/>
        <w:spacing w:before="17" w:after="0" w:line="150" w:lineRule="atLeast"/>
        <w:ind w:left="1843" w:right="3210" w:firstLine="142"/>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(назва в разі необхідності)</w:t>
      </w:r>
    </w:p>
    <w:p w14:paraId="4B4AFD37"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1. Реквізити</w:t>
      </w:r>
    </w:p>
    <w:p w14:paraId="16E1108F" w14:textId="77777777" w:rsidR="00892BF1" w:rsidRPr="00892BF1" w:rsidRDefault="00892BF1" w:rsidP="00892BF1">
      <w:pPr>
        <w:shd w:val="clear" w:color="auto" w:fill="FFFFFF"/>
        <w:spacing w:before="57"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Дата видачі ______________</w:t>
      </w:r>
    </w:p>
    <w:p w14:paraId="5344EECD" w14:textId="7907D727" w:rsidR="00892BF1" w:rsidRPr="00892BF1" w:rsidRDefault="00892BF1" w:rsidP="00497F19">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Місце</w:t>
      </w:r>
      <w:r w:rsidR="00497F19">
        <w:rPr>
          <w:rFonts w:ascii="Times New Roman" w:eastAsia="Calibri" w:hAnsi="Times New Roman" w:cs="Times New Roman"/>
          <w:color w:val="000000"/>
          <w:lang w:val="ru-RU" w:eastAsia="uk-UA"/>
        </w:rPr>
        <w:t xml:space="preserve"> </w:t>
      </w:r>
      <w:r w:rsidRPr="00892BF1">
        <w:rPr>
          <w:rFonts w:ascii="Times New Roman" w:eastAsia="Calibri" w:hAnsi="Times New Roman" w:cs="Times New Roman"/>
          <w:color w:val="000000"/>
          <w:lang w:val="ru-RU" w:eastAsia="uk-UA"/>
        </w:rPr>
        <w:t>склада</w:t>
      </w:r>
      <w:r w:rsidR="00497F19">
        <w:rPr>
          <w:rFonts w:ascii="Times New Roman" w:eastAsia="Calibri" w:hAnsi="Times New Roman" w:cs="Times New Roman"/>
          <w:color w:val="000000"/>
          <w:lang w:val="ru-RU" w:eastAsia="uk-UA"/>
        </w:rPr>
        <w:t xml:space="preserve">ння </w:t>
      </w:r>
      <w:r w:rsidRPr="00892BF1">
        <w:rPr>
          <w:rFonts w:ascii="Times New Roman" w:eastAsia="Calibri" w:hAnsi="Times New Roman" w:cs="Times New Roman"/>
          <w:color w:val="000000"/>
          <w:lang w:val="ru-RU" w:eastAsia="uk-UA"/>
        </w:rPr>
        <w:t>______________________________________________________________</w:t>
      </w:r>
      <w:r w:rsidR="00BF6DBE">
        <w:rPr>
          <w:rFonts w:ascii="Times New Roman" w:eastAsia="Calibri" w:hAnsi="Times New Roman" w:cs="Times New Roman"/>
          <w:color w:val="000000"/>
          <w:lang w:val="ru-RU" w:eastAsia="uk-UA"/>
        </w:rPr>
        <w:t>_</w:t>
      </w:r>
    </w:p>
    <w:p w14:paraId="168A18CC" w14:textId="7130D27C" w:rsidR="00892BF1" w:rsidRPr="00892BF1" w:rsidRDefault="00892BF1" w:rsidP="00497F19">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Повне найменування гар</w:t>
      </w:r>
      <w:r w:rsidR="00BF6DBE">
        <w:rPr>
          <w:rFonts w:ascii="Times New Roman" w:eastAsia="Calibri" w:hAnsi="Times New Roman" w:cs="Times New Roman"/>
          <w:color w:val="000000"/>
          <w:lang w:val="ru-RU" w:eastAsia="uk-UA"/>
        </w:rPr>
        <w:t>анта</w:t>
      </w:r>
      <w:r w:rsidRPr="00892BF1">
        <w:rPr>
          <w:rFonts w:ascii="Times New Roman" w:eastAsia="Calibri" w:hAnsi="Times New Roman" w:cs="Times New Roman"/>
          <w:color w:val="000000"/>
          <w:lang w:val="ru-RU" w:eastAsia="uk-UA"/>
        </w:rPr>
        <w:t>_____________________________________________________</w:t>
      </w:r>
    </w:p>
    <w:p w14:paraId="4AE61A48" w14:textId="77E349E0" w:rsidR="00892BF1" w:rsidRPr="00892BF1" w:rsidRDefault="00892BF1" w:rsidP="00892BF1">
      <w:pPr>
        <w:shd w:val="clear" w:color="auto" w:fill="FFFFFF"/>
        <w:spacing w:after="0" w:line="193" w:lineRule="atLeas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_______________________________________________________________________________</w:t>
      </w:r>
      <w:r w:rsidR="00BF6DBE">
        <w:rPr>
          <w:rFonts w:ascii="Times New Roman" w:eastAsia="Calibri" w:hAnsi="Times New Roman" w:cs="Times New Roman"/>
          <w:color w:val="000000"/>
          <w:lang w:val="ru-RU" w:eastAsia="uk-UA"/>
        </w:rPr>
        <w:t>__</w:t>
      </w:r>
    </w:p>
    <w:p w14:paraId="788B23A1" w14:textId="67137530" w:rsidR="00892BF1" w:rsidRPr="00892BF1" w:rsidRDefault="00892BF1" w:rsidP="00C7158D">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Повне найменування принци</w:t>
      </w:r>
      <w:r w:rsidR="00C7158D">
        <w:rPr>
          <w:rFonts w:ascii="Times New Roman" w:eastAsia="Calibri" w:hAnsi="Times New Roman" w:cs="Times New Roman"/>
          <w:color w:val="000000"/>
          <w:lang w:val="ru-RU" w:eastAsia="uk-UA"/>
        </w:rPr>
        <w:t>пала</w:t>
      </w:r>
      <w:r w:rsidRPr="00892BF1">
        <w:rPr>
          <w:rFonts w:ascii="Times New Roman" w:eastAsia="Calibri" w:hAnsi="Times New Roman" w:cs="Times New Roman"/>
          <w:color w:val="000000"/>
          <w:lang w:val="ru-RU" w:eastAsia="uk-UA"/>
        </w:rPr>
        <w:t>______________________________________________</w:t>
      </w:r>
      <w:r w:rsidR="00C7158D">
        <w:rPr>
          <w:rFonts w:ascii="Times New Roman" w:eastAsia="Calibri" w:hAnsi="Times New Roman" w:cs="Times New Roman"/>
          <w:color w:val="000000"/>
          <w:lang w:val="ru-RU" w:eastAsia="uk-UA"/>
        </w:rPr>
        <w:t>____</w:t>
      </w:r>
    </w:p>
    <w:p w14:paraId="0CE2D1C6" w14:textId="28B83C3C" w:rsidR="00892BF1" w:rsidRPr="00892BF1" w:rsidRDefault="00892BF1" w:rsidP="00892BF1">
      <w:pPr>
        <w:shd w:val="clear" w:color="auto" w:fill="FFFFFF"/>
        <w:spacing w:after="0" w:line="193" w:lineRule="atLeas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______________________________________________________________________________</w:t>
      </w:r>
      <w:r w:rsidR="001D3C6D">
        <w:rPr>
          <w:rFonts w:ascii="Times New Roman" w:eastAsia="Calibri" w:hAnsi="Times New Roman" w:cs="Times New Roman"/>
          <w:color w:val="000000"/>
          <w:lang w:val="ru-RU" w:eastAsia="uk-UA"/>
        </w:rPr>
        <w:t>___</w:t>
      </w:r>
    </w:p>
    <w:p w14:paraId="74965D30" w14:textId="0B27DC7F" w:rsidR="00892BF1" w:rsidRPr="00892BF1" w:rsidRDefault="00892BF1" w:rsidP="00D42BB5">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Найменування бенефіціара ________________________________________</w:t>
      </w:r>
      <w:r w:rsidR="00B9322C">
        <w:rPr>
          <w:rFonts w:ascii="Times New Roman" w:eastAsia="Calibri" w:hAnsi="Times New Roman" w:cs="Times New Roman"/>
          <w:color w:val="000000"/>
          <w:lang w:val="ru-RU" w:eastAsia="uk-UA"/>
        </w:rPr>
        <w:t>___________</w:t>
      </w:r>
      <w:r w:rsidR="001D3C6D">
        <w:rPr>
          <w:rFonts w:ascii="Times New Roman" w:eastAsia="Calibri" w:hAnsi="Times New Roman" w:cs="Times New Roman"/>
          <w:color w:val="000000"/>
          <w:lang w:val="ru-RU" w:eastAsia="uk-UA"/>
        </w:rPr>
        <w:t>____</w:t>
      </w:r>
    </w:p>
    <w:p w14:paraId="4781E67C" w14:textId="1342BC5F" w:rsidR="00892BF1" w:rsidRPr="00892BF1" w:rsidRDefault="00892BF1" w:rsidP="00D42BB5">
      <w:pPr>
        <w:shd w:val="clear" w:color="auto" w:fill="FFFFFF"/>
        <w:spacing w:after="0" w:line="193" w:lineRule="atLeast"/>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_________________________________________________________________________________</w:t>
      </w:r>
    </w:p>
    <w:p w14:paraId="5D73FA30" w14:textId="353B69AF" w:rsidR="00892BF1" w:rsidRPr="00892BF1" w:rsidRDefault="00892BF1" w:rsidP="00D42BB5">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Сума</w:t>
      </w:r>
      <w:r w:rsidR="00461B6F">
        <w:rPr>
          <w:rFonts w:ascii="Times New Roman" w:eastAsia="Calibri" w:hAnsi="Times New Roman" w:cs="Times New Roman"/>
          <w:color w:val="000000"/>
          <w:lang w:val="ru-RU" w:eastAsia="uk-UA"/>
        </w:rPr>
        <w:t xml:space="preserve"> </w:t>
      </w:r>
      <w:r w:rsidRPr="00892BF1">
        <w:rPr>
          <w:rFonts w:ascii="Times New Roman" w:eastAsia="Calibri" w:hAnsi="Times New Roman" w:cs="Times New Roman"/>
          <w:color w:val="000000"/>
          <w:lang w:val="ru-RU" w:eastAsia="uk-UA"/>
        </w:rPr>
        <w:t>гарантії</w:t>
      </w:r>
      <w:r w:rsidR="00461B6F">
        <w:rPr>
          <w:rFonts w:ascii="Times New Roman" w:eastAsia="Calibri" w:hAnsi="Times New Roman" w:cs="Times New Roman"/>
          <w:color w:val="000000"/>
          <w:lang w:val="ru-RU" w:eastAsia="uk-UA"/>
        </w:rPr>
        <w:t xml:space="preserve"> ______________</w:t>
      </w:r>
      <w:r w:rsidRPr="00892BF1">
        <w:rPr>
          <w:rFonts w:ascii="Times New Roman" w:eastAsia="Calibri" w:hAnsi="Times New Roman" w:cs="Times New Roman"/>
          <w:color w:val="000000"/>
          <w:lang w:val="ru-RU" w:eastAsia="uk-UA"/>
        </w:rPr>
        <w:t>____________________________________________________</w:t>
      </w:r>
    </w:p>
    <w:p w14:paraId="4551E6CB" w14:textId="48F74ABC" w:rsidR="00892BF1" w:rsidRPr="00892BF1" w:rsidRDefault="00892BF1" w:rsidP="00D42BB5">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Назва валюти, у якій надається гарантія</w:t>
      </w:r>
      <w:r w:rsidR="008607E9">
        <w:rPr>
          <w:rFonts w:ascii="Times New Roman" w:eastAsia="Calibri" w:hAnsi="Times New Roman" w:cs="Times New Roman"/>
          <w:color w:val="000000"/>
          <w:lang w:val="ru-RU" w:eastAsia="uk-UA"/>
        </w:rPr>
        <w:t xml:space="preserve"> _________________________________________</w:t>
      </w:r>
      <w:r w:rsidR="001D3C6D">
        <w:rPr>
          <w:rFonts w:ascii="Times New Roman" w:eastAsia="Calibri" w:hAnsi="Times New Roman" w:cs="Times New Roman"/>
          <w:color w:val="000000"/>
          <w:lang w:val="ru-RU" w:eastAsia="uk-UA"/>
        </w:rPr>
        <w:t>___</w:t>
      </w:r>
    </w:p>
    <w:p w14:paraId="720FCE0A" w14:textId="201BAA3C" w:rsidR="00892BF1" w:rsidRPr="00892BF1" w:rsidRDefault="00892BF1" w:rsidP="00D42BB5">
      <w:pPr>
        <w:shd w:val="clear" w:color="auto" w:fill="FFFFFF"/>
        <w:spacing w:after="0" w:line="193" w:lineRule="atLeast"/>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_______________________________________________________________________________</w:t>
      </w:r>
      <w:r w:rsidR="001D3C6D">
        <w:rPr>
          <w:rFonts w:ascii="Times New Roman" w:eastAsia="Calibri" w:hAnsi="Times New Roman" w:cs="Times New Roman"/>
          <w:color w:val="000000"/>
          <w:lang w:val="ru-RU" w:eastAsia="uk-UA"/>
        </w:rPr>
        <w:t>__</w:t>
      </w:r>
    </w:p>
    <w:p w14:paraId="63603CBB" w14:textId="605E9271" w:rsidR="00892BF1" w:rsidRPr="00892BF1" w:rsidRDefault="00892BF1" w:rsidP="00D42BB5">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 xml:space="preserve">Дата початку строку дії гарантії (набрання чинності) </w:t>
      </w:r>
      <w:r w:rsidR="00943ECB">
        <w:rPr>
          <w:rFonts w:ascii="Times New Roman" w:eastAsia="Calibri" w:hAnsi="Times New Roman" w:cs="Times New Roman"/>
          <w:color w:val="000000"/>
          <w:lang w:val="ru-RU" w:eastAsia="uk-UA"/>
        </w:rPr>
        <w:t>________________________________</w:t>
      </w:r>
      <w:r w:rsidR="001D3C6D">
        <w:rPr>
          <w:rFonts w:ascii="Times New Roman" w:eastAsia="Calibri" w:hAnsi="Times New Roman" w:cs="Times New Roman"/>
          <w:color w:val="000000"/>
          <w:lang w:val="ru-RU" w:eastAsia="uk-UA"/>
        </w:rPr>
        <w:t>_</w:t>
      </w:r>
    </w:p>
    <w:p w14:paraId="7E06CFBC" w14:textId="2724E04E" w:rsidR="00892BF1" w:rsidRPr="00892BF1" w:rsidRDefault="00892BF1" w:rsidP="00D42BB5">
      <w:pPr>
        <w:shd w:val="clear" w:color="auto" w:fill="FFFFFF"/>
        <w:spacing w:after="0" w:line="193" w:lineRule="atLeast"/>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________________________________________________________________________________</w:t>
      </w:r>
      <w:r w:rsidR="001D3C6D">
        <w:rPr>
          <w:rFonts w:ascii="Times New Roman" w:eastAsia="Calibri" w:hAnsi="Times New Roman" w:cs="Times New Roman"/>
          <w:color w:val="000000"/>
          <w:lang w:val="ru-RU" w:eastAsia="uk-UA"/>
        </w:rPr>
        <w:t>_</w:t>
      </w:r>
    </w:p>
    <w:p w14:paraId="665C5E86" w14:textId="3A94E400" w:rsidR="00892BF1" w:rsidRPr="00892BF1" w:rsidRDefault="00892BF1" w:rsidP="00D42BB5">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Дата закінчення строку дії гарантії, якщо жодна з подій, передбачених у пункті 4 форми, не настане ____________________________________________________________________________</w:t>
      </w:r>
      <w:r w:rsidR="00830616">
        <w:rPr>
          <w:rFonts w:ascii="Times New Roman" w:eastAsia="Calibri" w:hAnsi="Times New Roman" w:cs="Times New Roman"/>
          <w:color w:val="000000"/>
          <w:lang w:val="ru-RU" w:eastAsia="uk-UA"/>
        </w:rPr>
        <w:t>______</w:t>
      </w:r>
    </w:p>
    <w:p w14:paraId="00A32502" w14:textId="11D6FB21" w:rsidR="00892BF1" w:rsidRPr="00892BF1" w:rsidRDefault="00892BF1" w:rsidP="00D42BB5">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Номер оголошення про проведення конкурентної процедури закупівлі __________________________________________________________________________________</w:t>
      </w:r>
    </w:p>
    <w:p w14:paraId="0DCF678A" w14:textId="01DD1E7B" w:rsidR="00892BF1" w:rsidRPr="00892BF1" w:rsidRDefault="00892BF1" w:rsidP="00D42BB5">
      <w:pPr>
        <w:shd w:val="clear" w:color="auto" w:fill="FFFFFF"/>
        <w:spacing w:after="0" w:line="193" w:lineRule="atLeast"/>
        <w:jc w:val="left"/>
        <w:rPr>
          <w:rFonts w:ascii="Times New Roman" w:eastAsia="Calibri" w:hAnsi="Times New Roman" w:cs="Times New Roman"/>
          <w:color w:val="000000"/>
          <w:lang w:val="ru-RU" w:eastAsia="uk-UA"/>
        </w:rPr>
      </w:pPr>
    </w:p>
    <w:p w14:paraId="68C3DA3F" w14:textId="029A8911" w:rsidR="00892BF1" w:rsidRPr="00892BF1" w:rsidRDefault="00892BF1" w:rsidP="00D42BB5">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Інформація щодо тендерної документації __________________________________________________________________________________</w:t>
      </w:r>
    </w:p>
    <w:p w14:paraId="3C98824F" w14:textId="1443612D" w:rsidR="00892BF1" w:rsidRPr="00892BF1" w:rsidRDefault="00892BF1" w:rsidP="00D42BB5">
      <w:pPr>
        <w:shd w:val="clear" w:color="auto" w:fill="FFFFFF"/>
        <w:spacing w:before="57" w:after="0" w:line="193" w:lineRule="atLeast"/>
        <w:ind w:firstLine="283"/>
        <w:jc w:val="left"/>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Відомості про договір, відповідно до якого видається гарантія банком, страховою організацією, фінансовою установою (у разі наявності) _________________________________________________</w:t>
      </w:r>
      <w:r w:rsidR="00EB1242">
        <w:rPr>
          <w:rFonts w:ascii="Times New Roman" w:eastAsia="Calibri" w:hAnsi="Times New Roman" w:cs="Times New Roman"/>
          <w:color w:val="000000"/>
          <w:lang w:val="ru-RU" w:eastAsia="uk-UA"/>
        </w:rPr>
        <w:t>_________________________________</w:t>
      </w:r>
    </w:p>
    <w:p w14:paraId="45E62DD5"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2. Ця гарантія застосовується для цілей забезпечення тендерної пропозиції учасника процедури закупівлі відповідно до Закону України «Про публічні закупівлі» (далі - Закон).</w:t>
      </w:r>
    </w:p>
    <w:p w14:paraId="2A791D65"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3. За цією гарантією гарант безвідклично зобов’язаний сплатити бенефіціару суму гарантії протягом 5 робочих днів після дня отримання гарантом письмової вимоги бенефіціара про сплату суми гарантії (далі - вимога).</w:t>
      </w:r>
    </w:p>
    <w:p w14:paraId="03697D71"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Вимога надається бенефіціаром на поштову адресу гаранта та повинна бути отримана ним протягом строку дії гарантії.</w:t>
      </w:r>
    </w:p>
    <w:p w14:paraId="00FE120D"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 xml:space="preserve">Вимога може бути передана через банк бенефіціара, який підтвердить автентичним </w:t>
      </w:r>
      <w:r w:rsidRPr="00892BF1">
        <w:rPr>
          <w:rFonts w:ascii="Times New Roman" w:eastAsia="Calibri" w:hAnsi="Times New Roman" w:cs="Times New Roman"/>
          <w:color w:val="000000"/>
          <w:lang w:eastAsia="uk-UA"/>
        </w:rPr>
        <w:t>SWIFT</w:t>
      </w:r>
      <w:r w:rsidRPr="00892BF1">
        <w:rPr>
          <w:rFonts w:ascii="Times New Roman" w:eastAsia="Calibri" w:hAnsi="Times New Roman" w:cs="Times New Roman"/>
          <w:color w:val="000000"/>
          <w:lang w:val="ru-RU" w:eastAsia="uk-UA"/>
        </w:rPr>
        <w:t xml:space="preserve">-повідомленням на </w:t>
      </w:r>
      <w:r w:rsidRPr="00892BF1">
        <w:rPr>
          <w:rFonts w:ascii="Times New Roman" w:eastAsia="Calibri" w:hAnsi="Times New Roman" w:cs="Times New Roman"/>
          <w:color w:val="000000"/>
          <w:lang w:eastAsia="uk-UA"/>
        </w:rPr>
        <w:t>SWIFT</w:t>
      </w:r>
      <w:r w:rsidRPr="00892BF1">
        <w:rPr>
          <w:rFonts w:ascii="Times New Roman" w:eastAsia="Calibri" w:hAnsi="Times New Roman" w:cs="Times New Roman"/>
          <w:color w:val="000000"/>
          <w:lang w:val="ru-RU" w:eastAsia="uk-UA"/>
        </w:rPr>
        <w:t>-адресу гаранта достовірність підписів та печатки бенефіціара (у разі наявності) на вимозі та повноваження особи (осіб), що підписала(и) вимогу (у разі, якщо гарантом є банк).</w:t>
      </w:r>
    </w:p>
    <w:p w14:paraId="2E072077"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Вимога повинна супроводжуватися копіями документів, засвідчених бенефіціаром та скріплених печаткою бенефіціара (у разі наявності), що підтверджують повноваження особи (осіб), що підписала(и) вимогу.</w:t>
      </w:r>
    </w:p>
    <w:p w14:paraId="6275415B"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Вимога повинна містити посилання на дату складання/видачі і номер цієї гарантії, а також посилання на одну з таких умов (підстав), що підтверджують невиконання принципалом своїх зобов’язань, передбачених його тендерною пропозицією:</w:t>
      </w:r>
    </w:p>
    <w:p w14:paraId="47593A61"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відкликання тендерної пропозиції принципалом після закінчення строку її подання, але до того, як сплив строк, протягом якого тендерні пропозиції вважаються дійсними;</w:t>
      </w:r>
    </w:p>
    <w:p w14:paraId="45217634"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непідписання принципалом, який став переможцем тендеру договору про закупівлю;</w:t>
      </w:r>
    </w:p>
    <w:p w14:paraId="2FC07000"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ненадання принципалом, який став переможцем тендеру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049571F1"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ненадання принципалом, який став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14:paraId="7440D808"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spacing w:val="-2"/>
          <w:lang w:val="ru-RU" w:eastAsia="uk-UA"/>
        </w:rPr>
        <w:t>4. Строком дії гарантії є період з дати початку дії гарантії до дати закінчення дії гарантії (включно) або до настання однієї з таких подій залежно від того, що настане раніше:</w:t>
      </w:r>
    </w:p>
    <w:p w14:paraId="76AC8E8F"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сплата бенефіціару суми гарантії;</w:t>
      </w:r>
    </w:p>
    <w:p w14:paraId="54E5F444"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отримання гарантом письмової заяви бенефіціара про звільнення гаранта від зобов’язань за цією гарантією;</w:t>
      </w:r>
    </w:p>
    <w:p w14:paraId="14D8B956"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отримання гарантом повідомлення принципала про настання однієї з обставин, що підтверджується відповідною інформацією, розміщеною на вебпорталі Уповноваженого органу, а саме:</w:t>
      </w:r>
    </w:p>
    <w:p w14:paraId="594AC98B"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spacing w:val="-2"/>
          <w:lang w:val="ru-RU" w:eastAsia="uk-UA"/>
        </w:rPr>
        <w:t>закінчення строку дії тендерної пропозиції та забезпечення тендерної пропозиції, зазначеного в тендерній документації;</w:t>
      </w:r>
    </w:p>
    <w:p w14:paraId="2522C745"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укладення договору про закупівлю з учасником, який став переможцем процедури закупівлі (крім переговорної процедури закупівлі);</w:t>
      </w:r>
    </w:p>
    <w:p w14:paraId="42435983"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відкликання принципалом тендерної пропозиції до закінчення строку її подання;</w:t>
      </w:r>
    </w:p>
    <w:p w14:paraId="2CCDE051"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закінчення тендеру в разі неукладення договору про закупівлю з жодним з учасників, які подали тендерні пропозиції.</w:t>
      </w:r>
    </w:p>
    <w:p w14:paraId="71234237"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5. У разі дострокового звільнення гаранта від зобов’язань за цією гарантією заява бенефіціара про звільнення гаранта від зобов’язань за цією гарантією повинна бути складена в один з таких способів:</w:t>
      </w:r>
    </w:p>
    <w:p w14:paraId="70B01A0F"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на паперовому носії, підписана представником(ами) бенефіціара і скріплена печаткою бенефіціара (у разі наявності), що підтверджує повноваження особи (осіб), що підписала(и) заяву, шляхом надсилання на поштову адресу гаранта;</w:t>
      </w:r>
    </w:p>
    <w:p w14:paraId="2EE4A8D0"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у формі електронного документа, підписана представником(ами) бенефіціара з накладенням кваліфікованого електронного підпису представника(ів) бенефіціара та подана безпосередньо на електронну адресу гаранту разом із засвідченими кваліфікованим електронним підписом представника(ів) бенефіціара копіями документів, що підтверджують повноваження представника(ів) бенефіціара.</w:t>
      </w:r>
    </w:p>
    <w:p w14:paraId="152CF4AE"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6. Зміни до цієї гарантії можуть бути внесені в установленому законодавством порядку, після чого вони стають невід’ємною частиною цієї гарантії.</w:t>
      </w:r>
    </w:p>
    <w:p w14:paraId="78B364C4"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7. Ця гарантія надається виключно бенефіціару і не може бути передана або переуступлена будь-кому.</w:t>
      </w:r>
    </w:p>
    <w:p w14:paraId="152D9DD4"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Відносини за цією гарантією регулюються законодавством України.</w:t>
      </w:r>
    </w:p>
    <w:p w14:paraId="120C93C7"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Зобов’язання та відповідальність гаранта перед бенефіціаром обмежуються сумою гарантії.</w:t>
      </w:r>
    </w:p>
    <w:p w14:paraId="078DF0E5"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lang w:val="ru-RU" w:eastAsia="uk-UA"/>
        </w:rPr>
      </w:pPr>
      <w:r w:rsidRPr="00892BF1">
        <w:rPr>
          <w:rFonts w:ascii="Times New Roman" w:eastAsia="Calibri" w:hAnsi="Times New Roman" w:cs="Times New Roman"/>
          <w:color w:val="000000"/>
          <w:lang w:val="ru-RU" w:eastAsia="uk-UA"/>
        </w:rPr>
        <w:t>Цю гарантію надано в формі електронного документа та підписано шляхом накладання кваліфікованого(их) електронного(их) підпису(ів) та кваліфікованої електронної печатки (у разі наявності), що прирівняні до власноручного підпису(ів) уповноваженої(их) особи(іб) гаранта та його печатки відповідно (зазначається в разі, якщо гарантія надається в електронній формі).</w:t>
      </w:r>
    </w:p>
    <w:p w14:paraId="5D5DE59A" w14:textId="77777777" w:rsidR="00EB1242" w:rsidRDefault="00EB1242" w:rsidP="00892BF1">
      <w:pPr>
        <w:shd w:val="clear" w:color="auto" w:fill="FFFFFF"/>
        <w:spacing w:after="0" w:line="193" w:lineRule="atLeast"/>
        <w:ind w:firstLine="283"/>
        <w:rPr>
          <w:rFonts w:ascii="Times New Roman" w:eastAsia="Calibri" w:hAnsi="Times New Roman" w:cs="Times New Roman"/>
          <w:color w:val="000000"/>
          <w:lang w:val="ru-RU" w:eastAsia="uk-UA"/>
        </w:rPr>
      </w:pPr>
    </w:p>
    <w:p w14:paraId="6B5F2C1F" w14:textId="77F3C1C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sz w:val="20"/>
          <w:szCs w:val="20"/>
          <w:lang w:val="ru-RU" w:eastAsia="uk-UA"/>
        </w:rPr>
      </w:pPr>
      <w:r w:rsidRPr="00892BF1">
        <w:rPr>
          <w:rFonts w:ascii="Times New Roman" w:eastAsia="Calibri" w:hAnsi="Times New Roman" w:cs="Times New Roman"/>
          <w:color w:val="000000"/>
          <w:sz w:val="20"/>
          <w:szCs w:val="20"/>
          <w:lang w:val="ru-RU" w:eastAsia="uk-UA"/>
        </w:rPr>
        <w:t>Уповноважена(ні) особа(и) (у разі складання гарантії на паперовому носії)</w:t>
      </w:r>
    </w:p>
    <w:p w14:paraId="3D2CA489" w14:textId="77777777" w:rsidR="00892BF1" w:rsidRPr="00892BF1" w:rsidRDefault="00892BF1" w:rsidP="00892BF1">
      <w:pPr>
        <w:shd w:val="clear" w:color="auto" w:fill="FFFFFF"/>
        <w:spacing w:after="0" w:line="193" w:lineRule="atLeast"/>
        <w:rPr>
          <w:rFonts w:ascii="Times New Roman" w:eastAsia="Calibri" w:hAnsi="Times New Roman" w:cs="Times New Roman"/>
          <w:color w:val="000000"/>
          <w:sz w:val="20"/>
          <w:szCs w:val="20"/>
          <w:lang w:val="ru-RU" w:eastAsia="uk-UA"/>
        </w:rPr>
      </w:pPr>
      <w:r w:rsidRPr="00892BF1">
        <w:rPr>
          <w:rFonts w:ascii="Times New Roman" w:eastAsia="Calibri" w:hAnsi="Times New Roman" w:cs="Times New Roman"/>
          <w:color w:val="000000"/>
          <w:sz w:val="20"/>
          <w:szCs w:val="20"/>
          <w:lang w:val="ru-RU" w:eastAsia="uk-UA"/>
        </w:rPr>
        <w:t>_________________________________________________________________________________</w:t>
      </w:r>
    </w:p>
    <w:p w14:paraId="74B0FE99" w14:textId="77777777" w:rsidR="00892BF1" w:rsidRPr="00892BF1" w:rsidRDefault="00892BF1" w:rsidP="00892BF1">
      <w:pPr>
        <w:shd w:val="clear" w:color="auto" w:fill="FFFFFF"/>
        <w:spacing w:before="17" w:after="0" w:line="150" w:lineRule="atLeast"/>
        <w:rPr>
          <w:rFonts w:ascii="Times New Roman" w:eastAsia="Calibri" w:hAnsi="Times New Roman" w:cs="Times New Roman"/>
          <w:color w:val="000000"/>
          <w:sz w:val="20"/>
          <w:szCs w:val="20"/>
          <w:lang w:val="ru-RU" w:eastAsia="uk-UA"/>
        </w:rPr>
      </w:pPr>
      <w:r w:rsidRPr="00892BF1">
        <w:rPr>
          <w:rFonts w:ascii="Times New Roman" w:eastAsia="Times New Roman" w:hAnsi="Times New Roman" w:cs="Times New Roman"/>
          <w:color w:val="000000"/>
          <w:sz w:val="20"/>
          <w:szCs w:val="20"/>
          <w:lang w:val="x-none" w:eastAsia="uk-UA"/>
        </w:rPr>
        <w:t>(посада, підпис, прізвище, ім’я, по батькові (за наявності) та печатка (у разі наявності))</w:t>
      </w:r>
    </w:p>
    <w:p w14:paraId="452423D3" w14:textId="77777777" w:rsidR="00892BF1" w:rsidRPr="00892BF1" w:rsidRDefault="00892BF1" w:rsidP="00892BF1">
      <w:pPr>
        <w:shd w:val="clear" w:color="auto" w:fill="FFFFFF"/>
        <w:spacing w:before="17" w:after="0" w:line="150" w:lineRule="atLeast"/>
        <w:rPr>
          <w:rFonts w:ascii="Times New Roman" w:eastAsia="Calibri" w:hAnsi="Times New Roman" w:cs="Times New Roman"/>
          <w:color w:val="000000"/>
          <w:sz w:val="20"/>
          <w:szCs w:val="20"/>
          <w:lang w:val="ru-RU" w:eastAsia="uk-UA"/>
        </w:rPr>
      </w:pPr>
    </w:p>
    <w:p w14:paraId="167F3364" w14:textId="77777777" w:rsidR="00892BF1" w:rsidRPr="00892BF1" w:rsidRDefault="00892BF1" w:rsidP="00892BF1">
      <w:pPr>
        <w:shd w:val="clear" w:color="auto" w:fill="FFFFFF"/>
        <w:spacing w:after="0" w:line="193" w:lineRule="atLeast"/>
        <w:ind w:firstLine="283"/>
        <w:rPr>
          <w:rFonts w:ascii="Times New Roman" w:eastAsia="Calibri" w:hAnsi="Times New Roman" w:cs="Times New Roman"/>
          <w:color w:val="000000"/>
          <w:sz w:val="20"/>
          <w:szCs w:val="20"/>
          <w:lang w:val="ru-RU" w:eastAsia="uk-UA"/>
        </w:rPr>
      </w:pPr>
      <w:r w:rsidRPr="00892BF1">
        <w:rPr>
          <w:rFonts w:ascii="Times New Roman" w:eastAsia="Calibri" w:hAnsi="Times New Roman" w:cs="Times New Roman"/>
          <w:color w:val="000000"/>
          <w:sz w:val="20"/>
          <w:szCs w:val="20"/>
          <w:lang w:val="ru-RU" w:eastAsia="uk-UA"/>
        </w:rPr>
        <w:t>Уповноважена(ні) особа(и) (у разі надання в електронній формі)</w:t>
      </w:r>
    </w:p>
    <w:p w14:paraId="28E33FB9" w14:textId="77777777" w:rsidR="00892BF1" w:rsidRPr="00892BF1" w:rsidRDefault="00892BF1" w:rsidP="00892BF1">
      <w:pPr>
        <w:shd w:val="clear" w:color="auto" w:fill="FFFFFF"/>
        <w:spacing w:after="0" w:line="193" w:lineRule="atLeast"/>
        <w:rPr>
          <w:rFonts w:ascii="Times New Roman" w:eastAsia="Calibri" w:hAnsi="Times New Roman" w:cs="Times New Roman"/>
          <w:color w:val="000000"/>
          <w:sz w:val="20"/>
          <w:szCs w:val="20"/>
          <w:lang w:val="ru-RU" w:eastAsia="uk-UA"/>
        </w:rPr>
      </w:pPr>
      <w:r w:rsidRPr="00892BF1">
        <w:rPr>
          <w:rFonts w:ascii="Times New Roman" w:eastAsia="Calibri" w:hAnsi="Times New Roman" w:cs="Times New Roman"/>
          <w:color w:val="000000"/>
          <w:sz w:val="20"/>
          <w:szCs w:val="20"/>
          <w:lang w:val="ru-RU" w:eastAsia="uk-UA"/>
        </w:rPr>
        <w:t>_________________________________________________________________________________</w:t>
      </w:r>
    </w:p>
    <w:p w14:paraId="31105F1F" w14:textId="77777777" w:rsidR="00892BF1" w:rsidRPr="00892BF1" w:rsidRDefault="00892BF1" w:rsidP="00892BF1">
      <w:pPr>
        <w:shd w:val="clear" w:color="auto" w:fill="FFFFFF"/>
        <w:spacing w:before="17" w:after="0" w:line="150" w:lineRule="atLeast"/>
        <w:rPr>
          <w:rFonts w:ascii="Times New Roman" w:eastAsia="Calibri" w:hAnsi="Times New Roman" w:cs="Times New Roman"/>
          <w:color w:val="000000"/>
          <w:sz w:val="20"/>
          <w:szCs w:val="20"/>
          <w:lang w:val="ru-RU" w:eastAsia="uk-UA"/>
        </w:rPr>
      </w:pPr>
      <w:r w:rsidRPr="00892BF1">
        <w:rPr>
          <w:rFonts w:ascii="Times New Roman" w:eastAsia="Calibri" w:hAnsi="Times New Roman" w:cs="Times New Roman"/>
          <w:color w:val="000000"/>
          <w:sz w:val="20"/>
          <w:szCs w:val="20"/>
          <w:lang w:val="ru-RU" w:eastAsia="uk-UA"/>
        </w:rPr>
        <w:t>(посада, підпис, прізвище, ім’я, по батькові (за наявності) та кваліфікований електронний підпис)</w:t>
      </w:r>
    </w:p>
    <w:p w14:paraId="4248E28C" w14:textId="77777777" w:rsidR="00F90872" w:rsidRPr="00B614A5" w:rsidRDefault="00F90872" w:rsidP="00F90872">
      <w:pPr>
        <w:rPr>
          <w:rFonts w:ascii="Times New Roman" w:eastAsia="Calibri" w:hAnsi="Times New Roman" w:cs="Times New Roman"/>
          <w:b/>
          <w:lang w:val="ru-RU"/>
        </w:rPr>
      </w:pPr>
      <w:r w:rsidRPr="00B614A5">
        <w:rPr>
          <w:rFonts w:ascii="Times New Roman" w:eastAsia="Calibri" w:hAnsi="Times New Roman" w:cs="Times New Roman"/>
          <w:b/>
          <w:lang w:val="ru-RU"/>
        </w:rPr>
        <w:br w:type="page"/>
      </w:r>
    </w:p>
    <w:p w14:paraId="0127FDFD" w14:textId="77777777" w:rsidR="00F90872" w:rsidRPr="00B614A5" w:rsidRDefault="00F90872" w:rsidP="00F90872">
      <w:pPr>
        <w:spacing w:after="0"/>
        <w:ind w:right="34"/>
        <w:jc w:val="right"/>
        <w:rPr>
          <w:rFonts w:ascii="Times New Roman" w:eastAsia="Calibri" w:hAnsi="Times New Roman" w:cs="Times New Roman"/>
          <w:b/>
          <w:lang w:val="ru-RU"/>
        </w:rPr>
      </w:pPr>
      <w:r w:rsidRPr="00B614A5">
        <w:rPr>
          <w:rFonts w:ascii="Times New Roman" w:eastAsia="Calibri" w:hAnsi="Times New Roman" w:cs="Times New Roman"/>
          <w:b/>
          <w:lang w:val="ru-RU"/>
        </w:rPr>
        <w:t>Додаток 11</w:t>
      </w:r>
    </w:p>
    <w:p w14:paraId="76478050" w14:textId="77777777" w:rsidR="00F90872" w:rsidRPr="00B614A5" w:rsidRDefault="00F90872" w:rsidP="00F90872">
      <w:pPr>
        <w:jc w:val="right"/>
        <w:rPr>
          <w:rFonts w:ascii="Times New Roman" w:eastAsia="Calibri" w:hAnsi="Times New Roman" w:cs="Times New Roman"/>
          <w:bCs/>
          <w:lang w:val="ru-RU"/>
        </w:rPr>
      </w:pPr>
      <w:r w:rsidRPr="00B614A5">
        <w:rPr>
          <w:rFonts w:ascii="Times New Roman" w:eastAsia="Calibri" w:hAnsi="Times New Roman" w:cs="Times New Roman"/>
          <w:bCs/>
          <w:lang w:val="ru-RU"/>
        </w:rPr>
        <w:t>до тендерної документації</w:t>
      </w:r>
    </w:p>
    <w:p w14:paraId="3012801D" w14:textId="77777777" w:rsidR="00F90872" w:rsidRPr="00B614A5" w:rsidRDefault="00F90872" w:rsidP="00F90872">
      <w:pPr>
        <w:spacing w:after="0"/>
        <w:ind w:right="34"/>
        <w:jc w:val="right"/>
        <w:rPr>
          <w:rFonts w:ascii="Times New Roman" w:eastAsia="Calibri" w:hAnsi="Times New Roman" w:cs="Times New Roman"/>
          <w:b/>
          <w:lang w:val="ru-RU"/>
        </w:rPr>
      </w:pPr>
    </w:p>
    <w:p w14:paraId="50C9B1ED" w14:textId="77777777" w:rsidR="00F90872" w:rsidRPr="00B614A5" w:rsidRDefault="00F90872" w:rsidP="00F90872">
      <w:pPr>
        <w:jc w:val="center"/>
        <w:rPr>
          <w:rFonts w:ascii="Times New Roman" w:eastAsia="Calibri" w:hAnsi="Times New Roman" w:cs="Times New Roman"/>
          <w:b/>
          <w:lang w:val="ru-RU"/>
        </w:rPr>
      </w:pPr>
      <w:r w:rsidRPr="00B614A5">
        <w:rPr>
          <w:rFonts w:ascii="Times New Roman" w:eastAsia="Calibri" w:hAnsi="Times New Roman" w:cs="Times New Roman"/>
          <w:b/>
          <w:lang w:val="ru-RU"/>
        </w:rPr>
        <w:t>Форма гарантійного листа про дотримання законодавства про санкції</w:t>
      </w:r>
    </w:p>
    <w:p w14:paraId="64BB9F52" w14:textId="77777777" w:rsidR="00F90872" w:rsidRPr="00B614A5" w:rsidRDefault="00F90872" w:rsidP="00F90872">
      <w:pPr>
        <w:spacing w:after="0"/>
        <w:ind w:right="34"/>
        <w:jc w:val="center"/>
        <w:rPr>
          <w:rFonts w:ascii="Times New Roman" w:eastAsia="Calibri" w:hAnsi="Times New Roman" w:cs="Times New Roman"/>
          <w:color w:val="242424"/>
          <w:lang w:val="ru-RU"/>
        </w:rPr>
      </w:pPr>
      <w:r w:rsidRPr="00B614A5">
        <w:rPr>
          <w:rFonts w:ascii="Times New Roman" w:eastAsia="Calibri" w:hAnsi="Times New Roman" w:cs="Times New Roman"/>
          <w:color w:val="242424"/>
          <w:lang w:val="ru-RU"/>
        </w:rPr>
        <w:br/>
        <w:t>На офіційному бланку учасника</w:t>
      </w:r>
    </w:p>
    <w:p w14:paraId="0CDBFEE9" w14:textId="77777777" w:rsidR="00F90872" w:rsidRPr="00B614A5" w:rsidRDefault="00F90872" w:rsidP="00F90872">
      <w:pPr>
        <w:spacing w:after="0"/>
        <w:ind w:right="34"/>
        <w:rPr>
          <w:rFonts w:ascii="Times New Roman" w:eastAsia="Calibri" w:hAnsi="Times New Roman" w:cs="Times New Roman"/>
          <w:color w:val="242424"/>
          <w:lang w:val="ru-RU"/>
        </w:rPr>
      </w:pPr>
    </w:p>
    <w:p w14:paraId="6ECED642" w14:textId="77777777" w:rsidR="00F90872" w:rsidRPr="00B614A5" w:rsidRDefault="00F90872" w:rsidP="00F90872">
      <w:pPr>
        <w:spacing w:after="0"/>
        <w:ind w:right="34"/>
        <w:jc w:val="right"/>
        <w:rPr>
          <w:rFonts w:ascii="Times New Roman" w:eastAsia="Calibri" w:hAnsi="Times New Roman" w:cs="Times New Roman"/>
          <w:color w:val="242424"/>
          <w:lang w:val="ru-RU"/>
        </w:rPr>
      </w:pPr>
      <w:r w:rsidRPr="00B614A5">
        <w:rPr>
          <w:rFonts w:ascii="Times New Roman" w:eastAsia="Calibri" w:hAnsi="Times New Roman" w:cs="Times New Roman"/>
          <w:color w:val="242424"/>
          <w:lang w:val="ru-RU"/>
        </w:rPr>
        <w:t>Адресат</w:t>
      </w:r>
    </w:p>
    <w:p w14:paraId="0FFE82DD" w14:textId="77777777" w:rsidR="00F90872" w:rsidRPr="00B614A5" w:rsidRDefault="00F90872" w:rsidP="00F90872">
      <w:pPr>
        <w:spacing w:after="0"/>
        <w:ind w:right="34"/>
        <w:jc w:val="right"/>
        <w:rPr>
          <w:rFonts w:ascii="Times New Roman" w:eastAsia="Calibri" w:hAnsi="Times New Roman" w:cs="Times New Roman"/>
          <w:color w:val="242424"/>
          <w:lang w:val="ru-RU"/>
        </w:rPr>
      </w:pPr>
    </w:p>
    <w:p w14:paraId="31EF0684" w14:textId="77777777" w:rsidR="00F90872" w:rsidRPr="00B614A5" w:rsidRDefault="00F90872" w:rsidP="00F90872">
      <w:pPr>
        <w:spacing w:after="0"/>
        <w:ind w:right="34"/>
        <w:rPr>
          <w:rFonts w:ascii="Times New Roman" w:eastAsia="Calibri" w:hAnsi="Times New Roman" w:cs="Times New Roman"/>
          <w:color w:val="242424"/>
          <w:lang w:val="ru-RU"/>
        </w:rPr>
      </w:pPr>
      <w:r w:rsidRPr="00B614A5">
        <w:rPr>
          <w:rFonts w:ascii="Times New Roman" w:eastAsia="Calibri" w:hAnsi="Times New Roman" w:cs="Times New Roman"/>
          <w:color w:val="242424"/>
          <w:lang w:val="ru-RU"/>
        </w:rPr>
        <w:t>Дата, вихідний номер</w:t>
      </w:r>
    </w:p>
    <w:p w14:paraId="39D9D291" w14:textId="77777777" w:rsidR="00F90872" w:rsidRPr="00B614A5" w:rsidRDefault="00F90872" w:rsidP="00F90872">
      <w:pPr>
        <w:spacing w:after="0"/>
        <w:ind w:right="34"/>
        <w:rPr>
          <w:rFonts w:ascii="Times New Roman" w:eastAsia="Calibri" w:hAnsi="Times New Roman" w:cs="Times New Roman"/>
          <w:color w:val="242424"/>
          <w:lang w:val="ru-RU"/>
        </w:rPr>
      </w:pPr>
    </w:p>
    <w:p w14:paraId="746FCBA1" w14:textId="77777777" w:rsidR="00F90872" w:rsidRPr="00B614A5" w:rsidRDefault="00F90872" w:rsidP="00F90872">
      <w:pPr>
        <w:spacing w:after="0"/>
        <w:ind w:right="34"/>
        <w:rPr>
          <w:rFonts w:ascii="Times New Roman" w:eastAsia="Calibri" w:hAnsi="Times New Roman" w:cs="Times New Roman"/>
          <w:color w:val="242424"/>
          <w:lang w:val="ru-RU"/>
        </w:rPr>
      </w:pPr>
    </w:p>
    <w:p w14:paraId="7FE3E036" w14:textId="77777777" w:rsidR="00F90872" w:rsidRPr="00B614A5" w:rsidRDefault="00F90872" w:rsidP="00F90872">
      <w:pPr>
        <w:spacing w:after="0"/>
        <w:ind w:right="34"/>
        <w:jc w:val="center"/>
        <w:rPr>
          <w:rFonts w:ascii="Times New Roman" w:eastAsia="Calibri" w:hAnsi="Times New Roman" w:cs="Times New Roman"/>
          <w:color w:val="242424"/>
          <w:lang w:val="ru-RU"/>
        </w:rPr>
      </w:pPr>
      <w:r w:rsidRPr="00B614A5">
        <w:rPr>
          <w:rFonts w:ascii="Times New Roman" w:eastAsia="Calibri" w:hAnsi="Times New Roman" w:cs="Times New Roman"/>
          <w:color w:val="242424"/>
          <w:lang w:val="ru-RU"/>
        </w:rPr>
        <w:t>Гарантійний лист</w:t>
      </w:r>
    </w:p>
    <w:p w14:paraId="641D7A11" w14:textId="77777777" w:rsidR="00F90872" w:rsidRPr="00B614A5" w:rsidRDefault="00F90872" w:rsidP="00F90872">
      <w:pPr>
        <w:spacing w:after="0"/>
        <w:ind w:right="34"/>
        <w:jc w:val="center"/>
        <w:rPr>
          <w:rFonts w:ascii="Times New Roman" w:eastAsia="Calibri" w:hAnsi="Times New Roman" w:cs="Times New Roman"/>
          <w:color w:val="242424"/>
          <w:lang w:val="ru-RU"/>
        </w:rPr>
      </w:pPr>
    </w:p>
    <w:p w14:paraId="59E0C128" w14:textId="77777777" w:rsidR="00F90872" w:rsidRPr="00B614A5" w:rsidRDefault="00F90872" w:rsidP="00F90872">
      <w:pPr>
        <w:spacing w:after="0"/>
        <w:ind w:right="34"/>
        <w:rPr>
          <w:rFonts w:ascii="Times New Roman" w:eastAsia="Calibri" w:hAnsi="Times New Roman" w:cs="Times New Roman"/>
          <w:color w:val="242424"/>
          <w:lang w:val="ru-RU"/>
        </w:rPr>
      </w:pPr>
    </w:p>
    <w:p w14:paraId="1E5EF359" w14:textId="77777777" w:rsidR="00F90872" w:rsidRPr="00B614A5" w:rsidRDefault="00F90872" w:rsidP="00F90872">
      <w:pPr>
        <w:spacing w:after="0"/>
        <w:ind w:right="34"/>
        <w:rPr>
          <w:rFonts w:ascii="Times New Roman" w:eastAsia="Calibri" w:hAnsi="Times New Roman" w:cs="Times New Roman"/>
          <w:color w:val="242424"/>
          <w:lang w:val="ru-RU"/>
        </w:rPr>
      </w:pPr>
    </w:p>
    <w:p w14:paraId="3BAA72AD" w14:textId="77777777" w:rsidR="00F90872" w:rsidRPr="00B614A5" w:rsidRDefault="00F90872" w:rsidP="00F90872">
      <w:pPr>
        <w:spacing w:after="0"/>
        <w:ind w:right="34"/>
        <w:rPr>
          <w:rFonts w:ascii="Times New Roman" w:eastAsia="Calibri" w:hAnsi="Times New Roman" w:cs="Times New Roman"/>
          <w:color w:val="242424"/>
          <w:lang w:val="ru-RU"/>
        </w:rPr>
      </w:pPr>
      <w:r w:rsidRPr="00B614A5">
        <w:rPr>
          <w:rFonts w:ascii="Times New Roman" w:eastAsia="Calibri" w:hAnsi="Times New Roman" w:cs="Times New Roman"/>
          <w:color w:val="242424"/>
          <w:lang w:val="ru-RU"/>
        </w:rPr>
        <w:t>Ми, __________ (назва учасника)     підтверджуємо та гарантуємо дотримання у своїй діяльності норм чинного законодавства, зокрема:</w:t>
      </w:r>
    </w:p>
    <w:p w14:paraId="14FE2C6B" w14:textId="77777777" w:rsidR="00F90872" w:rsidRPr="00B614A5" w:rsidRDefault="00F90872" w:rsidP="00F90872">
      <w:pPr>
        <w:spacing w:after="0"/>
        <w:ind w:right="34"/>
        <w:rPr>
          <w:rFonts w:ascii="Times New Roman" w:eastAsia="Calibri" w:hAnsi="Times New Roman" w:cs="Times New Roman"/>
          <w:color w:val="242424"/>
          <w:lang w:val="ru-RU"/>
        </w:rPr>
      </w:pPr>
    </w:p>
    <w:p w14:paraId="75FAC8FA"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 Закону України «Про санкції» від 14.08.2014 № 1644-</w:t>
      </w:r>
      <w:r w:rsidRPr="00B614A5">
        <w:rPr>
          <w:rFonts w:ascii="Times New Roman" w:eastAsia="Calibri" w:hAnsi="Times New Roman" w:cs="Times New Roman"/>
        </w:rPr>
        <w:t>VII</w:t>
      </w:r>
      <w:r w:rsidRPr="00B614A5">
        <w:rPr>
          <w:rFonts w:ascii="Times New Roman" w:eastAsia="Calibri" w:hAnsi="Times New Roman" w:cs="Times New Roman"/>
          <w:lang w:val="ru-RU"/>
        </w:rPr>
        <w:t xml:space="preserve">, </w:t>
      </w:r>
    </w:p>
    <w:p w14:paraId="30FD234B"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 xml:space="preserve">-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 14.10.2014 № 1702- </w:t>
      </w:r>
      <w:r w:rsidRPr="00B614A5">
        <w:rPr>
          <w:rFonts w:ascii="Times New Roman" w:eastAsia="Calibri" w:hAnsi="Times New Roman" w:cs="Times New Roman"/>
        </w:rPr>
        <w:t>VII</w:t>
      </w:r>
      <w:r w:rsidRPr="00B614A5">
        <w:rPr>
          <w:rFonts w:ascii="Times New Roman" w:eastAsia="Calibri" w:hAnsi="Times New Roman" w:cs="Times New Roman"/>
          <w:lang w:val="ru-RU"/>
        </w:rPr>
        <w:t>,</w:t>
      </w:r>
    </w:p>
    <w:p w14:paraId="7A3FD37A" w14:textId="77777777" w:rsidR="00F90872" w:rsidRPr="00B614A5" w:rsidRDefault="00F90872" w:rsidP="00F90872">
      <w:pPr>
        <w:widowControl w:val="0"/>
        <w:pBdr>
          <w:top w:val="nil"/>
          <w:left w:val="nil"/>
          <w:bottom w:val="nil"/>
          <w:right w:val="nil"/>
          <w:between w:val="nil"/>
        </w:pBdr>
        <w:rPr>
          <w:rFonts w:ascii="Times New Roman" w:eastAsia="Calibri" w:hAnsi="Times New Roman" w:cs="Times New Roman"/>
          <w:i/>
          <w:lang w:val="ru-RU"/>
        </w:rPr>
      </w:pPr>
      <w:r w:rsidRPr="00B614A5">
        <w:rPr>
          <w:rFonts w:ascii="Times New Roman" w:eastAsia="Calibri" w:hAnsi="Times New Roman" w:cs="Times New Roman"/>
          <w:lang w:val="ru-RU"/>
        </w:rPr>
        <w:t>- Закону України «Про забезпечення прав і свобод громадян та правовий режим на тимчасово окупованій території України» від 15.04.2014 № 1207-</w:t>
      </w:r>
      <w:r w:rsidRPr="00B614A5">
        <w:rPr>
          <w:rFonts w:ascii="Times New Roman" w:eastAsia="Calibri" w:hAnsi="Times New Roman" w:cs="Times New Roman"/>
        </w:rPr>
        <w:t>VII</w:t>
      </w:r>
      <w:r w:rsidRPr="00B614A5">
        <w:rPr>
          <w:rFonts w:ascii="Times New Roman" w:eastAsia="Calibri" w:hAnsi="Times New Roman" w:cs="Times New Roman"/>
          <w:lang w:val="ru-RU"/>
        </w:rPr>
        <w:t>.</w:t>
      </w:r>
    </w:p>
    <w:p w14:paraId="7DA0EA59"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 xml:space="preserve">- постанови Кабінету Міністрів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від 07.11.2014 № 595, </w:t>
      </w:r>
    </w:p>
    <w:p w14:paraId="214B6247"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 xml:space="preserve">- постанови Кабінету Міністрів України «Про заборону ввезення на митну територію України товарів, що походять з Російської Федерації» від 30.12.2015 № 1147, </w:t>
      </w:r>
    </w:p>
    <w:p w14:paraId="640600B4"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 постанови Кабінету Міністрів України «Про застосування заборони ввезення товарів з Російської Федерації» від 09.04.2022 № 426</w:t>
      </w:r>
    </w:p>
    <w:p w14:paraId="5555DB19" w14:textId="77777777" w:rsidR="00F90872" w:rsidRPr="00B614A5" w:rsidRDefault="00F90872" w:rsidP="00F90872">
      <w:pPr>
        <w:rPr>
          <w:rFonts w:ascii="Times New Roman" w:eastAsia="Calibri" w:hAnsi="Times New Roman" w:cs="Times New Roman"/>
          <w:lang w:val="ru-RU"/>
        </w:rPr>
      </w:pPr>
      <w:r w:rsidRPr="00B614A5">
        <w:rPr>
          <w:rFonts w:ascii="Times New Roman" w:eastAsia="Calibri" w:hAnsi="Times New Roman" w:cs="Times New Roman"/>
          <w:lang w:val="ru-RU"/>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w:t>
      </w:r>
    </w:p>
    <w:p w14:paraId="59C32286" w14:textId="77777777" w:rsidR="00F90872" w:rsidRPr="00B614A5" w:rsidRDefault="00F90872" w:rsidP="00F90872">
      <w:pPr>
        <w:widowControl w:val="0"/>
        <w:pBdr>
          <w:top w:val="nil"/>
          <w:left w:val="nil"/>
          <w:bottom w:val="nil"/>
          <w:right w:val="nil"/>
          <w:between w:val="nil"/>
        </w:pBdr>
        <w:rPr>
          <w:rFonts w:ascii="Times New Roman" w:eastAsia="Calibri" w:hAnsi="Times New Roman" w:cs="Times New Roman"/>
          <w:lang w:val="ru-RU"/>
        </w:rPr>
      </w:pPr>
      <w:r w:rsidRPr="00B614A5">
        <w:rPr>
          <w:rFonts w:ascii="Times New Roman" w:eastAsia="Calibri" w:hAnsi="Times New Roman" w:cs="Times New Roman"/>
          <w:lang w:val="ru-RU"/>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E1063B8" w14:textId="77777777" w:rsidR="00F90872" w:rsidRPr="00B614A5" w:rsidRDefault="00F90872" w:rsidP="00F90872">
      <w:pPr>
        <w:rPr>
          <w:rFonts w:ascii="Times New Roman" w:eastAsia="Calibri" w:hAnsi="Times New Roman" w:cs="Times New Roman"/>
          <w:lang w:val="ru-RU"/>
        </w:rPr>
      </w:pPr>
    </w:p>
    <w:p w14:paraId="45CE590B" w14:textId="77777777" w:rsidR="00F90872" w:rsidRPr="00B614A5" w:rsidRDefault="00F90872" w:rsidP="00F90872">
      <w:pPr>
        <w:rPr>
          <w:rFonts w:ascii="Times New Roman" w:eastAsia="Calibri" w:hAnsi="Times New Roman" w:cs="Times New Roman"/>
          <w:lang w:val="ru-RU"/>
        </w:rPr>
      </w:pPr>
    </w:p>
    <w:p w14:paraId="183AD49D" w14:textId="77777777" w:rsidR="00F90872" w:rsidRPr="00B614A5" w:rsidRDefault="00F90872" w:rsidP="00F90872">
      <w:pPr>
        <w:spacing w:after="0"/>
        <w:ind w:right="34"/>
        <w:rPr>
          <w:rFonts w:ascii="Times New Roman" w:eastAsia="Calibri" w:hAnsi="Times New Roman" w:cs="Times New Roman"/>
          <w:color w:val="242424"/>
          <w:lang w:val="ru-RU"/>
        </w:rPr>
      </w:pPr>
      <w:r w:rsidRPr="00B614A5">
        <w:rPr>
          <w:rFonts w:ascii="Times New Roman" w:eastAsia="Calibri" w:hAnsi="Times New Roman" w:cs="Times New Roman"/>
          <w:color w:val="242424"/>
          <w:lang w:val="ru-RU"/>
        </w:rPr>
        <w:t>________ (посада)       _____________ (підпис)              _____________ (Прізвище, імʼя)</w:t>
      </w:r>
    </w:p>
    <w:p w14:paraId="23FB47CE" w14:textId="77777777" w:rsidR="00F90872" w:rsidRPr="009524B0" w:rsidRDefault="00F90872" w:rsidP="00F90872">
      <w:pPr>
        <w:spacing w:after="0"/>
        <w:ind w:right="34"/>
        <w:jc w:val="right"/>
        <w:rPr>
          <w:rFonts w:eastAsia="Calibri"/>
          <w:b/>
          <w:sz w:val="20"/>
          <w:szCs w:val="20"/>
          <w:lang w:val="ru-RU"/>
        </w:rPr>
      </w:pPr>
    </w:p>
    <w:p w14:paraId="1307E53E" w14:textId="79FE6939" w:rsidR="00C12E18" w:rsidRPr="009524B0" w:rsidRDefault="00C12E18" w:rsidP="00C12E18">
      <w:pPr>
        <w:rPr>
          <w:rFonts w:eastAsia="Cambria"/>
          <w:sz w:val="20"/>
          <w:szCs w:val="20"/>
          <w:lang w:val="ru-RU"/>
        </w:rPr>
      </w:pPr>
    </w:p>
    <w:sectPr w:rsidR="00C12E18" w:rsidRPr="009524B0" w:rsidSect="00F90872">
      <w:headerReference w:type="first" r:id="rId4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BD20" w14:textId="77777777" w:rsidR="008D482D" w:rsidRDefault="008D482D" w:rsidP="00410B23">
      <w:r>
        <w:separator/>
      </w:r>
    </w:p>
  </w:endnote>
  <w:endnote w:type="continuationSeparator" w:id="0">
    <w:p w14:paraId="495F8EAA" w14:textId="77777777" w:rsidR="008D482D" w:rsidRDefault="008D482D" w:rsidP="00410B23">
      <w:r>
        <w:continuationSeparator/>
      </w:r>
    </w:p>
  </w:endnote>
  <w:endnote w:type="continuationNotice" w:id="1">
    <w:p w14:paraId="44FEA492" w14:textId="77777777" w:rsidR="008D482D" w:rsidRDefault="008D48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w:charset w:val="4D"/>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233234"/>
      <w:docPartObj>
        <w:docPartGallery w:val="Page Numbers (Bottom of Page)"/>
        <w:docPartUnique/>
      </w:docPartObj>
    </w:sdtPr>
    <w:sdtEndPr>
      <w:rPr>
        <w:noProof/>
      </w:rPr>
    </w:sdtEndPr>
    <w:sdtContent>
      <w:p w14:paraId="441C5970" w14:textId="530D46F9" w:rsidR="000756AC" w:rsidRDefault="000756AC">
        <w:pPr>
          <w:pStyle w:val="a6"/>
          <w:jc w:val="right"/>
        </w:pPr>
        <w:r>
          <w:fldChar w:fldCharType="begin"/>
        </w:r>
        <w:r>
          <w:instrText xml:space="preserve"> PAGE   \* MERGEFORMAT </w:instrText>
        </w:r>
        <w:r>
          <w:fldChar w:fldCharType="separate"/>
        </w:r>
        <w:r w:rsidR="005F6E0B">
          <w:rPr>
            <w:noProof/>
          </w:rPr>
          <w:t>41</w:t>
        </w:r>
        <w:r>
          <w:rPr>
            <w:noProof/>
          </w:rPr>
          <w:fldChar w:fldCharType="end"/>
        </w:r>
      </w:p>
    </w:sdtContent>
  </w:sdt>
  <w:p w14:paraId="595F13A5" w14:textId="1CA61B83" w:rsidR="00EF6313" w:rsidRPr="00924415" w:rsidRDefault="00EF6313" w:rsidP="00924415">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7F5CF" w14:textId="77777777" w:rsidR="008D482D" w:rsidRDefault="008D482D" w:rsidP="00410B23">
      <w:r>
        <w:separator/>
      </w:r>
    </w:p>
  </w:footnote>
  <w:footnote w:type="continuationSeparator" w:id="0">
    <w:p w14:paraId="44FC2442" w14:textId="77777777" w:rsidR="008D482D" w:rsidRDefault="008D482D" w:rsidP="00410B23">
      <w:r>
        <w:continuationSeparator/>
      </w:r>
    </w:p>
  </w:footnote>
  <w:footnote w:type="continuationNotice" w:id="1">
    <w:p w14:paraId="00D4FBE9" w14:textId="77777777" w:rsidR="008D482D" w:rsidRDefault="008D482D">
      <w:pPr>
        <w:spacing w:after="0"/>
      </w:pPr>
    </w:p>
  </w:footnote>
  <w:footnote w:id="2">
    <w:p w14:paraId="723B0A6A" w14:textId="2F260EF0" w:rsidR="00EF6313" w:rsidRPr="00DB737F" w:rsidRDefault="00EF6313" w:rsidP="00DB737F">
      <w:pPr>
        <w:pStyle w:val="ac"/>
        <w:rPr>
          <w:sz w:val="16"/>
          <w:szCs w:val="16"/>
          <w:lang w:val="uk-UA"/>
        </w:rPr>
      </w:pPr>
      <w:r w:rsidRPr="00DB737F">
        <w:rPr>
          <w:rStyle w:val="ae"/>
          <w:sz w:val="16"/>
          <w:szCs w:val="16"/>
        </w:rPr>
        <w:footnoteRef/>
      </w:r>
      <w:r w:rsidRPr="00DB737F">
        <w:rPr>
          <w:sz w:val="16"/>
          <w:szCs w:val="16"/>
        </w:rPr>
        <w:t xml:space="preserve"> </w:t>
      </w:r>
      <w:hyperlink r:id="rId1" w:anchor="Text" w:history="1">
        <w:r w:rsidRPr="00DB737F">
          <w:rPr>
            <w:rStyle w:val="a9"/>
            <w:sz w:val="16"/>
            <w:szCs w:val="16"/>
            <w:lang w:val="fr-BE"/>
          </w:rPr>
          <w:t>https://zakon.rada.gov.ua/laws/show/1663-20#Text</w:t>
        </w:r>
      </w:hyperlink>
      <w:r w:rsidRPr="00DB737F">
        <w:rPr>
          <w:sz w:val="16"/>
          <w:szCs w:val="16"/>
          <w:lang w:val="uk-UA"/>
        </w:rPr>
        <w:t xml:space="preserve"> </w:t>
      </w:r>
    </w:p>
  </w:footnote>
  <w:footnote w:id="3">
    <w:p w14:paraId="7EA8D81D" w14:textId="318DF7BB" w:rsidR="00EF6313" w:rsidRPr="00DB737F" w:rsidRDefault="00EF6313" w:rsidP="00DB737F">
      <w:pPr>
        <w:spacing w:after="0"/>
        <w:rPr>
          <w:sz w:val="16"/>
          <w:szCs w:val="16"/>
          <w:lang w:val="uk-UA"/>
        </w:rPr>
      </w:pPr>
      <w:r w:rsidRPr="00DB737F">
        <w:rPr>
          <w:rStyle w:val="ae"/>
          <w:sz w:val="16"/>
          <w:szCs w:val="16"/>
        </w:rPr>
        <w:footnoteRef/>
      </w:r>
      <w:r w:rsidRPr="0088712F">
        <w:rPr>
          <w:sz w:val="16"/>
          <w:szCs w:val="16"/>
          <w:lang w:val="ru-RU"/>
        </w:rPr>
        <w:t xml:space="preserve"> Останню </w:t>
      </w:r>
      <w:r>
        <w:rPr>
          <w:sz w:val="16"/>
          <w:szCs w:val="16"/>
          <w:lang w:val="uk-UA"/>
        </w:rPr>
        <w:t>редакцію</w:t>
      </w:r>
      <w:r w:rsidRPr="0088712F">
        <w:rPr>
          <w:sz w:val="16"/>
          <w:szCs w:val="16"/>
          <w:lang w:val="ru-RU"/>
        </w:rPr>
        <w:t xml:space="preserve"> </w:t>
      </w:r>
      <w:r>
        <w:rPr>
          <w:sz w:val="16"/>
          <w:szCs w:val="16"/>
          <w:lang w:val="uk-UA"/>
        </w:rPr>
        <w:t xml:space="preserve">керівництва </w:t>
      </w:r>
      <w:r w:rsidRPr="0088712F">
        <w:rPr>
          <w:sz w:val="16"/>
          <w:szCs w:val="16"/>
          <w:lang w:val="ru-RU"/>
        </w:rPr>
        <w:t xml:space="preserve">ЄІБ </w:t>
      </w:r>
      <w:r w:rsidRPr="00DB737F">
        <w:rPr>
          <w:sz w:val="16"/>
          <w:szCs w:val="16"/>
          <w:lang w:val="uk-UA"/>
        </w:rPr>
        <w:t>з питань</w:t>
      </w:r>
      <w:r w:rsidRPr="0088712F">
        <w:rPr>
          <w:sz w:val="16"/>
          <w:szCs w:val="16"/>
          <w:lang w:val="ru-RU"/>
        </w:rPr>
        <w:t xml:space="preserve"> закупівель від вересня 2018 року можна знайти за посиланням в </w:t>
      </w:r>
      <w:r w:rsidR="00253767">
        <w:rPr>
          <w:sz w:val="16"/>
          <w:szCs w:val="16"/>
          <w:lang w:val="ru-RU"/>
        </w:rPr>
        <w:t xml:space="preserve">мережі </w:t>
      </w:r>
      <w:r w:rsidRPr="0088712F">
        <w:rPr>
          <w:sz w:val="16"/>
          <w:szCs w:val="16"/>
          <w:lang w:val="ru-RU"/>
        </w:rPr>
        <w:t xml:space="preserve">Інтернет: </w:t>
      </w:r>
      <w:hyperlink r:id="rId2" w:history="1">
        <w:r w:rsidRPr="00DB737F">
          <w:rPr>
            <w:rStyle w:val="a9"/>
            <w:sz w:val="16"/>
            <w:szCs w:val="16"/>
          </w:rPr>
          <w:t>www</w:t>
        </w:r>
        <w:r w:rsidRPr="0088712F">
          <w:rPr>
            <w:rStyle w:val="a9"/>
            <w:sz w:val="16"/>
            <w:szCs w:val="16"/>
            <w:lang w:val="ru-RU"/>
          </w:rPr>
          <w:t>.</w:t>
        </w:r>
        <w:r w:rsidRPr="00DB737F">
          <w:rPr>
            <w:rStyle w:val="a9"/>
            <w:sz w:val="16"/>
            <w:szCs w:val="16"/>
          </w:rPr>
          <w:t>eib</w:t>
        </w:r>
        <w:r w:rsidRPr="0088712F">
          <w:rPr>
            <w:rStyle w:val="a9"/>
            <w:sz w:val="16"/>
            <w:szCs w:val="16"/>
            <w:lang w:val="ru-RU"/>
          </w:rPr>
          <w:t>.</w:t>
        </w:r>
        <w:r w:rsidRPr="00DB737F">
          <w:rPr>
            <w:rStyle w:val="a9"/>
            <w:sz w:val="16"/>
            <w:szCs w:val="16"/>
          </w:rPr>
          <w:t>org</w:t>
        </w:r>
        <w:r w:rsidRPr="0088712F">
          <w:rPr>
            <w:rStyle w:val="a9"/>
            <w:sz w:val="16"/>
            <w:szCs w:val="16"/>
            <w:lang w:val="ru-RU"/>
          </w:rPr>
          <w:t>/</w:t>
        </w:r>
        <w:r w:rsidRPr="00DB737F">
          <w:rPr>
            <w:rStyle w:val="a9"/>
            <w:sz w:val="16"/>
            <w:szCs w:val="16"/>
          </w:rPr>
          <w:t>en</w:t>
        </w:r>
        <w:r w:rsidRPr="0088712F">
          <w:rPr>
            <w:rStyle w:val="a9"/>
            <w:sz w:val="16"/>
            <w:szCs w:val="16"/>
            <w:lang w:val="ru-RU"/>
          </w:rPr>
          <w:t>/</w:t>
        </w:r>
        <w:r w:rsidRPr="00DB737F">
          <w:rPr>
            <w:rStyle w:val="a9"/>
            <w:sz w:val="16"/>
            <w:szCs w:val="16"/>
          </w:rPr>
          <w:t>infocentre</w:t>
        </w:r>
        <w:r w:rsidRPr="0088712F">
          <w:rPr>
            <w:rStyle w:val="a9"/>
            <w:sz w:val="16"/>
            <w:szCs w:val="16"/>
            <w:lang w:val="ru-RU"/>
          </w:rPr>
          <w:t>/</w:t>
        </w:r>
        <w:r w:rsidRPr="00DB737F">
          <w:rPr>
            <w:rStyle w:val="a9"/>
            <w:sz w:val="16"/>
            <w:szCs w:val="16"/>
          </w:rPr>
          <w:t>publications</w:t>
        </w:r>
        <w:r w:rsidRPr="0088712F">
          <w:rPr>
            <w:rStyle w:val="a9"/>
            <w:sz w:val="16"/>
            <w:szCs w:val="16"/>
            <w:lang w:val="ru-RU"/>
          </w:rPr>
          <w:t>/</w:t>
        </w:r>
        <w:r w:rsidRPr="00DB737F">
          <w:rPr>
            <w:rStyle w:val="a9"/>
            <w:sz w:val="16"/>
            <w:szCs w:val="16"/>
          </w:rPr>
          <w:t>all</w:t>
        </w:r>
        <w:r w:rsidRPr="0088712F">
          <w:rPr>
            <w:rStyle w:val="a9"/>
            <w:sz w:val="16"/>
            <w:szCs w:val="16"/>
            <w:lang w:val="ru-RU"/>
          </w:rPr>
          <w:t>/</w:t>
        </w:r>
        <w:r w:rsidRPr="00DB737F">
          <w:rPr>
            <w:rStyle w:val="a9"/>
            <w:sz w:val="16"/>
            <w:szCs w:val="16"/>
          </w:rPr>
          <w:t>guide</w:t>
        </w:r>
        <w:r w:rsidRPr="0088712F">
          <w:rPr>
            <w:rStyle w:val="a9"/>
            <w:sz w:val="16"/>
            <w:szCs w:val="16"/>
            <w:lang w:val="ru-RU"/>
          </w:rPr>
          <w:t>-</w:t>
        </w:r>
        <w:r w:rsidRPr="00DB737F">
          <w:rPr>
            <w:rStyle w:val="a9"/>
            <w:sz w:val="16"/>
            <w:szCs w:val="16"/>
          </w:rPr>
          <w:t>to</w:t>
        </w:r>
        <w:r w:rsidRPr="0088712F">
          <w:rPr>
            <w:rStyle w:val="a9"/>
            <w:sz w:val="16"/>
            <w:szCs w:val="16"/>
            <w:lang w:val="ru-RU"/>
          </w:rPr>
          <w:t>-</w:t>
        </w:r>
        <w:r w:rsidRPr="00DB737F">
          <w:rPr>
            <w:rStyle w:val="a9"/>
            <w:sz w:val="16"/>
            <w:szCs w:val="16"/>
          </w:rPr>
          <w:t>procurement</w:t>
        </w:r>
        <w:r w:rsidRPr="0088712F">
          <w:rPr>
            <w:rStyle w:val="a9"/>
            <w:sz w:val="16"/>
            <w:szCs w:val="16"/>
            <w:lang w:val="ru-RU"/>
          </w:rPr>
          <w:t>.</w:t>
        </w:r>
        <w:r w:rsidRPr="00DB737F">
          <w:rPr>
            <w:rStyle w:val="a9"/>
            <w:sz w:val="16"/>
            <w:szCs w:val="16"/>
          </w:rPr>
          <w:t>htm</w:t>
        </w:r>
      </w:hyperlink>
      <w:r w:rsidRPr="0088712F">
        <w:rPr>
          <w:rStyle w:val="a9"/>
          <w:sz w:val="16"/>
          <w:szCs w:val="16"/>
          <w:lang w:val="ru-RU"/>
        </w:rPr>
        <w:t xml:space="preserve"> </w:t>
      </w:r>
      <w:r w:rsidRPr="00DB737F">
        <w:rPr>
          <w:rStyle w:val="a9"/>
          <w:sz w:val="16"/>
          <w:szCs w:val="16"/>
          <w:lang w:val="uk-UA"/>
        </w:rPr>
        <w:t xml:space="preserve"> </w:t>
      </w:r>
    </w:p>
  </w:footnote>
  <w:footnote w:id="4">
    <w:p w14:paraId="09087A2B" w14:textId="5CCF41F1" w:rsidR="00EF6313" w:rsidRPr="00DB737F" w:rsidRDefault="00EF6313" w:rsidP="00DB737F">
      <w:pPr>
        <w:pStyle w:val="ac"/>
        <w:ind w:left="284" w:hanging="284"/>
        <w:rPr>
          <w:sz w:val="16"/>
          <w:szCs w:val="16"/>
          <w:lang w:val="uk-UA"/>
        </w:rPr>
      </w:pPr>
      <w:r w:rsidRPr="00DB737F">
        <w:rPr>
          <w:rStyle w:val="ae"/>
          <w:sz w:val="16"/>
          <w:szCs w:val="16"/>
          <w:lang w:val="uk-UA"/>
        </w:rPr>
        <w:footnoteRef/>
      </w:r>
      <w:r w:rsidRPr="00DB737F">
        <w:rPr>
          <w:sz w:val="16"/>
          <w:szCs w:val="16"/>
          <w:lang w:val="uk-UA"/>
        </w:rPr>
        <w:tab/>
      </w:r>
      <w:hyperlink r:id="rId3" w:history="1">
        <w:r w:rsidR="00DE56AE" w:rsidRPr="00DE56AE">
          <w:rPr>
            <w:rStyle w:val="a9"/>
            <w:sz w:val="16"/>
            <w:szCs w:val="16"/>
            <w:lang w:val="uk-UA"/>
          </w:rPr>
          <w:t>https://www.eib.org/attachments/lucalli/20240132_guide_to_procurement_for_projects_financed_by_the_eib_en.pdf</w:t>
        </w:r>
      </w:hyperlink>
    </w:p>
  </w:footnote>
  <w:footnote w:id="5">
    <w:p w14:paraId="49490155" w14:textId="4500E2D7" w:rsidR="00EF6313" w:rsidRPr="00610C41" w:rsidRDefault="00EF6313" w:rsidP="00DB737F">
      <w:pPr>
        <w:pStyle w:val="ac"/>
        <w:rPr>
          <w:sz w:val="16"/>
          <w:szCs w:val="16"/>
          <w:lang w:val="ru-RU"/>
        </w:rPr>
      </w:pPr>
      <w:r w:rsidRPr="00DB737F">
        <w:rPr>
          <w:rStyle w:val="ae"/>
          <w:sz w:val="16"/>
          <w:szCs w:val="16"/>
        </w:rPr>
        <w:footnoteRef/>
      </w:r>
      <w:r w:rsidRPr="00610C41">
        <w:rPr>
          <w:sz w:val="16"/>
          <w:szCs w:val="16"/>
          <w:lang w:val="ru-RU"/>
        </w:rPr>
        <w:t xml:space="preserve"> </w:t>
      </w:r>
      <w:r w:rsidRPr="00DB737F">
        <w:rPr>
          <w:sz w:val="16"/>
          <w:szCs w:val="16"/>
          <w:lang w:val="ru-RU"/>
        </w:rPr>
        <w:t xml:space="preserve">Зі списком </w:t>
      </w:r>
      <w:r w:rsidRPr="00610C41">
        <w:rPr>
          <w:sz w:val="16"/>
          <w:szCs w:val="16"/>
          <w:lang w:val="ru-RU"/>
        </w:rPr>
        <w:t>авторизован</w:t>
      </w:r>
      <w:r w:rsidRPr="00DB737F">
        <w:rPr>
          <w:sz w:val="16"/>
          <w:szCs w:val="16"/>
          <w:lang w:val="uk-UA"/>
        </w:rPr>
        <w:t>их</w:t>
      </w:r>
      <w:r w:rsidRPr="00610C41">
        <w:rPr>
          <w:sz w:val="16"/>
          <w:szCs w:val="16"/>
          <w:lang w:val="ru-RU"/>
        </w:rPr>
        <w:t xml:space="preserve"> електронн</w:t>
      </w:r>
      <w:r w:rsidRPr="00DB737F">
        <w:rPr>
          <w:sz w:val="16"/>
          <w:szCs w:val="16"/>
          <w:lang w:val="uk-UA"/>
        </w:rPr>
        <w:t>их</w:t>
      </w:r>
      <w:r w:rsidRPr="00610C41">
        <w:rPr>
          <w:sz w:val="16"/>
          <w:szCs w:val="16"/>
          <w:lang w:val="ru-RU"/>
        </w:rPr>
        <w:t xml:space="preserve"> майданчик</w:t>
      </w:r>
      <w:r w:rsidRPr="00DB737F">
        <w:rPr>
          <w:sz w:val="16"/>
          <w:szCs w:val="16"/>
          <w:lang w:val="uk-UA"/>
        </w:rPr>
        <w:t>ів можна ознайомитись за цими посиланнями:</w:t>
      </w:r>
      <w:r w:rsidRPr="00610C41">
        <w:rPr>
          <w:sz w:val="16"/>
          <w:szCs w:val="16"/>
          <w:lang w:val="ru-RU"/>
        </w:rPr>
        <w:t xml:space="preserve"> </w:t>
      </w:r>
      <w:hyperlink r:id="rId4" w:history="1">
        <w:r w:rsidRPr="00DB737F">
          <w:rPr>
            <w:rStyle w:val="a9"/>
            <w:sz w:val="16"/>
            <w:szCs w:val="16"/>
          </w:rPr>
          <w:t>https</w:t>
        </w:r>
        <w:r w:rsidRPr="00610C41">
          <w:rPr>
            <w:rStyle w:val="a9"/>
            <w:sz w:val="16"/>
            <w:szCs w:val="16"/>
            <w:lang w:val="ru-RU"/>
          </w:rPr>
          <w:t>://</w:t>
        </w:r>
        <w:r w:rsidRPr="00DB737F">
          <w:rPr>
            <w:rStyle w:val="a9"/>
            <w:sz w:val="16"/>
            <w:szCs w:val="16"/>
          </w:rPr>
          <w:t>prozorro</w:t>
        </w:r>
        <w:r w:rsidRPr="00610C41">
          <w:rPr>
            <w:rStyle w:val="a9"/>
            <w:sz w:val="16"/>
            <w:szCs w:val="16"/>
            <w:lang w:val="ru-RU"/>
          </w:rPr>
          <w:t>.</w:t>
        </w:r>
        <w:r w:rsidRPr="00DB737F">
          <w:rPr>
            <w:rStyle w:val="a9"/>
            <w:sz w:val="16"/>
            <w:szCs w:val="16"/>
          </w:rPr>
          <w:t>sale</w:t>
        </w:r>
        <w:r w:rsidRPr="00610C41">
          <w:rPr>
            <w:rStyle w:val="a9"/>
            <w:sz w:val="16"/>
            <w:szCs w:val="16"/>
            <w:lang w:val="ru-RU"/>
          </w:rPr>
          <w:t>/</w:t>
        </w:r>
        <w:r w:rsidRPr="00DB737F">
          <w:rPr>
            <w:rStyle w:val="a9"/>
            <w:sz w:val="16"/>
            <w:szCs w:val="16"/>
          </w:rPr>
          <w:t>info</w:t>
        </w:r>
        <w:r w:rsidRPr="00610C41">
          <w:rPr>
            <w:rStyle w:val="a9"/>
            <w:sz w:val="16"/>
            <w:szCs w:val="16"/>
            <w:lang w:val="ru-RU"/>
          </w:rPr>
          <w:t>/</w:t>
        </w:r>
        <w:r w:rsidRPr="00DB737F">
          <w:rPr>
            <w:rStyle w:val="a9"/>
            <w:sz w:val="16"/>
            <w:szCs w:val="16"/>
          </w:rPr>
          <w:t>elektronni</w:t>
        </w:r>
        <w:r w:rsidRPr="00610C41">
          <w:rPr>
            <w:rStyle w:val="a9"/>
            <w:sz w:val="16"/>
            <w:szCs w:val="16"/>
            <w:lang w:val="ru-RU"/>
          </w:rPr>
          <w:t>-</w:t>
        </w:r>
        <w:r w:rsidRPr="00DB737F">
          <w:rPr>
            <w:rStyle w:val="a9"/>
            <w:sz w:val="16"/>
            <w:szCs w:val="16"/>
          </w:rPr>
          <w:t>majdanchiki</w:t>
        </w:r>
        <w:r w:rsidRPr="00610C41">
          <w:rPr>
            <w:rStyle w:val="a9"/>
            <w:sz w:val="16"/>
            <w:szCs w:val="16"/>
            <w:lang w:val="ru-RU"/>
          </w:rPr>
          <w:t>-</w:t>
        </w:r>
        <w:r w:rsidRPr="00DB737F">
          <w:rPr>
            <w:rStyle w:val="a9"/>
            <w:sz w:val="16"/>
            <w:szCs w:val="16"/>
          </w:rPr>
          <w:t>ets</w:t>
        </w:r>
        <w:r w:rsidRPr="00610C41">
          <w:rPr>
            <w:rStyle w:val="a9"/>
            <w:sz w:val="16"/>
            <w:szCs w:val="16"/>
            <w:lang w:val="ru-RU"/>
          </w:rPr>
          <w:t>-</w:t>
        </w:r>
        <w:r w:rsidRPr="00DB737F">
          <w:rPr>
            <w:rStyle w:val="a9"/>
            <w:sz w:val="16"/>
            <w:szCs w:val="16"/>
          </w:rPr>
          <w:t>prozorroprodazhi</w:t>
        </w:r>
        <w:r w:rsidRPr="00610C41">
          <w:rPr>
            <w:rStyle w:val="a9"/>
            <w:sz w:val="16"/>
            <w:szCs w:val="16"/>
            <w:lang w:val="ru-RU"/>
          </w:rPr>
          <w:t>-</w:t>
        </w:r>
        <w:r w:rsidRPr="00DB737F">
          <w:rPr>
            <w:rStyle w:val="a9"/>
            <w:sz w:val="16"/>
            <w:szCs w:val="16"/>
          </w:rPr>
          <w:t>cbd</w:t>
        </w:r>
        <w:r w:rsidRPr="00610C41">
          <w:rPr>
            <w:rStyle w:val="a9"/>
            <w:sz w:val="16"/>
            <w:szCs w:val="16"/>
            <w:lang w:val="ru-RU"/>
          </w:rPr>
          <w:t>2</w:t>
        </w:r>
      </w:hyperlink>
      <w:r w:rsidRPr="00610C41">
        <w:rPr>
          <w:sz w:val="16"/>
          <w:szCs w:val="16"/>
          <w:lang w:val="ru-RU"/>
        </w:rPr>
        <w:t xml:space="preserve">, </w:t>
      </w:r>
      <w:hyperlink r:id="rId5" w:history="1">
        <w:r w:rsidRPr="00DB737F">
          <w:rPr>
            <w:rStyle w:val="a9"/>
            <w:sz w:val="16"/>
            <w:szCs w:val="16"/>
          </w:rPr>
          <w:t>https</w:t>
        </w:r>
        <w:r w:rsidRPr="00610C41">
          <w:rPr>
            <w:rStyle w:val="a9"/>
            <w:sz w:val="16"/>
            <w:szCs w:val="16"/>
            <w:lang w:val="ru-RU"/>
          </w:rPr>
          <w:t>://</w:t>
        </w:r>
        <w:r w:rsidRPr="00DB737F">
          <w:rPr>
            <w:rStyle w:val="a9"/>
            <w:sz w:val="16"/>
            <w:szCs w:val="16"/>
          </w:rPr>
          <w:t>prozorro</w:t>
        </w:r>
        <w:r w:rsidRPr="00610C41">
          <w:rPr>
            <w:rStyle w:val="a9"/>
            <w:sz w:val="16"/>
            <w:szCs w:val="16"/>
            <w:lang w:val="ru-RU"/>
          </w:rPr>
          <w:t>.</w:t>
        </w:r>
        <w:r w:rsidRPr="00DB737F">
          <w:rPr>
            <w:rStyle w:val="a9"/>
            <w:sz w:val="16"/>
            <w:szCs w:val="16"/>
          </w:rPr>
          <w:t>gov</w:t>
        </w:r>
        <w:r w:rsidRPr="00610C41">
          <w:rPr>
            <w:rStyle w:val="a9"/>
            <w:sz w:val="16"/>
            <w:szCs w:val="16"/>
            <w:lang w:val="ru-RU"/>
          </w:rPr>
          <w:t>.</w:t>
        </w:r>
        <w:r w:rsidRPr="00DB737F">
          <w:rPr>
            <w:rStyle w:val="a9"/>
            <w:sz w:val="16"/>
            <w:szCs w:val="16"/>
          </w:rPr>
          <w:t>ua</w:t>
        </w:r>
        <w:r w:rsidRPr="00610C41">
          <w:rPr>
            <w:rStyle w:val="a9"/>
            <w:sz w:val="16"/>
            <w:szCs w:val="16"/>
            <w:lang w:val="ru-RU"/>
          </w:rPr>
          <w:t>/</w:t>
        </w:r>
        <w:r w:rsidRPr="00DB737F">
          <w:rPr>
            <w:rStyle w:val="a9"/>
            <w:sz w:val="16"/>
            <w:szCs w:val="16"/>
          </w:rPr>
          <w:t>for</w:t>
        </w:r>
        <w:r w:rsidRPr="00610C41">
          <w:rPr>
            <w:rStyle w:val="a9"/>
            <w:sz w:val="16"/>
            <w:szCs w:val="16"/>
            <w:lang w:val="ru-RU"/>
          </w:rPr>
          <w:t>-</w:t>
        </w:r>
        <w:r w:rsidRPr="00DB737F">
          <w:rPr>
            <w:rStyle w:val="a9"/>
            <w:sz w:val="16"/>
            <w:szCs w:val="16"/>
          </w:rPr>
          <w:t>places</w:t>
        </w:r>
      </w:hyperlink>
      <w:r w:rsidRPr="00610C41">
        <w:rPr>
          <w:sz w:val="16"/>
          <w:szCs w:val="16"/>
          <w:lang w:val="ru-RU"/>
        </w:rPr>
        <w:t xml:space="preserve"> </w:t>
      </w:r>
    </w:p>
  </w:footnote>
  <w:footnote w:id="6">
    <w:p w14:paraId="6CE48B49" w14:textId="6699955B" w:rsidR="004E5CDC" w:rsidRPr="0038673F" w:rsidRDefault="004E5CDC">
      <w:pPr>
        <w:pStyle w:val="ac"/>
        <w:rPr>
          <w:lang w:val="uk-UA"/>
        </w:rPr>
      </w:pPr>
      <w:r>
        <w:rPr>
          <w:rStyle w:val="ae"/>
        </w:rPr>
        <w:footnoteRef/>
      </w:r>
      <w:r w:rsidRPr="0038673F">
        <w:rPr>
          <w:lang w:val="ru-RU"/>
        </w:rPr>
        <w:t xml:space="preserve"> </w:t>
      </w:r>
      <w:r w:rsidRPr="0038673F">
        <w:rPr>
          <w:sz w:val="18"/>
          <w:szCs w:val="18"/>
          <w:lang w:val="ru-RU"/>
        </w:rPr>
        <w:t>На період дії в</w:t>
      </w:r>
      <w:r>
        <w:rPr>
          <w:sz w:val="18"/>
          <w:szCs w:val="18"/>
          <w:lang w:val="ru-RU"/>
        </w:rPr>
        <w:t>оєнного</w:t>
      </w:r>
      <w:r w:rsidRPr="0038673F">
        <w:rPr>
          <w:sz w:val="18"/>
          <w:szCs w:val="18"/>
          <w:lang w:val="ru-RU"/>
        </w:rPr>
        <w:t xml:space="preserve"> стану </w:t>
      </w:r>
      <w:r w:rsidRPr="0038673F">
        <w:rPr>
          <w:color w:val="333333"/>
          <w:sz w:val="18"/>
          <w:szCs w:val="18"/>
          <w:highlight w:val="white"/>
          <w:lang w:val="ru-RU"/>
        </w:rPr>
        <w:t>Положення</w:t>
      </w:r>
      <w:r w:rsidRPr="0038673F">
        <w:rPr>
          <w:color w:val="333333"/>
          <w:sz w:val="18"/>
          <w:szCs w:val="18"/>
          <w:highlight w:val="white"/>
          <w:lang w:val="en-US"/>
        </w:rPr>
        <w:t> </w:t>
      </w:r>
      <w:hyperlink r:id="rId6" w:anchor="n1059" w:history="1">
        <w:r w:rsidRPr="0038673F">
          <w:rPr>
            <w:rStyle w:val="a9"/>
            <w:sz w:val="18"/>
            <w:szCs w:val="18"/>
            <w:lang w:val="ru-RU"/>
          </w:rPr>
          <w:t>частини</w:t>
        </w:r>
      </w:hyperlink>
      <w:hyperlink r:id="rId7" w:anchor="n1059" w:history="1">
        <w:r w:rsidRPr="0038673F">
          <w:rPr>
            <w:rStyle w:val="a9"/>
            <w:sz w:val="18"/>
            <w:szCs w:val="18"/>
            <w:lang w:val="ru-RU"/>
          </w:rPr>
          <w:t xml:space="preserve"> </w:t>
        </w:r>
      </w:hyperlink>
      <w:hyperlink r:id="rId8" w:anchor="n1059" w:history="1">
        <w:r w:rsidRPr="0038673F">
          <w:rPr>
            <w:rStyle w:val="a9"/>
            <w:sz w:val="18"/>
            <w:szCs w:val="18"/>
            <w:lang w:val="ru-RU"/>
          </w:rPr>
          <w:t>третьої</w:t>
        </w:r>
      </w:hyperlink>
      <w:r w:rsidRPr="0038673F">
        <w:rPr>
          <w:color w:val="333333"/>
          <w:sz w:val="18"/>
          <w:szCs w:val="18"/>
          <w:highlight w:val="white"/>
          <w:lang w:val="en-US"/>
        </w:rPr>
        <w:t> </w:t>
      </w:r>
      <w:r w:rsidRPr="0038673F">
        <w:rPr>
          <w:color w:val="333333"/>
          <w:sz w:val="18"/>
          <w:szCs w:val="18"/>
          <w:highlight w:val="white"/>
          <w:lang w:val="ru-RU"/>
        </w:rPr>
        <w:t xml:space="preserve">статті 10 Закону до відкритих торгів, оголошених замовником згідно з цими особливостями, </w:t>
      </w:r>
      <w:r w:rsidRPr="0038673F">
        <w:rPr>
          <w:b/>
          <w:bCs/>
          <w:color w:val="333333"/>
          <w:sz w:val="18"/>
          <w:szCs w:val="18"/>
          <w:highlight w:val="white"/>
          <w:lang w:val="ru-RU"/>
        </w:rPr>
        <w:t>не застосовується</w:t>
      </w:r>
      <w:r w:rsidRPr="0038673F">
        <w:rPr>
          <w:sz w:val="18"/>
          <w:szCs w:val="18"/>
          <w:lang w:val="ru-RU"/>
        </w:rPr>
        <w:t>. Оголошення про проведення відкритих торгів та тендерна документація ма</w:t>
      </w:r>
      <w:r>
        <w:rPr>
          <w:sz w:val="18"/>
          <w:szCs w:val="18"/>
          <w:lang w:val="ru-RU"/>
        </w:rPr>
        <w:t>ють</w:t>
      </w:r>
      <w:r w:rsidRPr="0038673F">
        <w:rPr>
          <w:sz w:val="18"/>
          <w:szCs w:val="18"/>
          <w:lang w:val="ru-RU"/>
        </w:rPr>
        <w:t xml:space="preserve"> бути опублікован</w:t>
      </w:r>
      <w:r>
        <w:rPr>
          <w:sz w:val="18"/>
          <w:szCs w:val="18"/>
          <w:lang w:val="ru-RU"/>
        </w:rPr>
        <w:t>і</w:t>
      </w:r>
      <w:r w:rsidRPr="0038673F">
        <w:rPr>
          <w:sz w:val="18"/>
          <w:szCs w:val="18"/>
          <w:lang w:val="ru-RU"/>
        </w:rPr>
        <w:t xml:space="preserve"> </w:t>
      </w:r>
      <w:r w:rsidRPr="0038673F">
        <w:rPr>
          <w:color w:val="333333"/>
          <w:sz w:val="18"/>
          <w:szCs w:val="18"/>
          <w:highlight w:val="white"/>
          <w:lang w:val="ru-RU"/>
        </w:rPr>
        <w:t>не пізніше ніж за</w:t>
      </w:r>
      <w:r w:rsidRPr="0038673F">
        <w:rPr>
          <w:b/>
          <w:bCs/>
          <w:color w:val="333333"/>
          <w:sz w:val="18"/>
          <w:szCs w:val="18"/>
          <w:highlight w:val="white"/>
          <w:lang w:val="ru-RU"/>
        </w:rPr>
        <w:t xml:space="preserve"> сім днів</w:t>
      </w:r>
      <w:r w:rsidRPr="0038673F">
        <w:rPr>
          <w:color w:val="333333"/>
          <w:sz w:val="18"/>
          <w:szCs w:val="18"/>
          <w:highlight w:val="white"/>
          <w:lang w:val="ru-RU"/>
        </w:rPr>
        <w:t xml:space="preserve"> до кінцевого строку подання тендерних пропозицій</w:t>
      </w:r>
      <w:r>
        <w:rPr>
          <w:color w:val="333333"/>
          <w:sz w:val="18"/>
          <w:szCs w:val="18"/>
          <w:lang w:val="ru-RU"/>
        </w:rPr>
        <w:t>.</w:t>
      </w:r>
    </w:p>
  </w:footnote>
  <w:footnote w:id="7">
    <w:p w14:paraId="450EFA6C" w14:textId="21E8383B" w:rsidR="00EF6313" w:rsidRPr="00610C41" w:rsidRDefault="00EF6313" w:rsidP="00DB737F">
      <w:pPr>
        <w:pStyle w:val="ac"/>
        <w:rPr>
          <w:sz w:val="16"/>
          <w:szCs w:val="16"/>
          <w:lang w:val="ru-RU"/>
        </w:rPr>
      </w:pPr>
      <w:r w:rsidRPr="00DB737F">
        <w:rPr>
          <w:rStyle w:val="ae"/>
          <w:sz w:val="16"/>
          <w:szCs w:val="16"/>
        </w:rPr>
        <w:footnoteRef/>
      </w:r>
      <w:r w:rsidRPr="00610C41">
        <w:rPr>
          <w:sz w:val="16"/>
          <w:szCs w:val="16"/>
          <w:lang w:val="ru-RU"/>
        </w:rPr>
        <w:t xml:space="preserve"> </w:t>
      </w:r>
      <w:r w:rsidRPr="00DB737F">
        <w:rPr>
          <w:rFonts w:eastAsia="Calibri"/>
          <w:iCs/>
          <w:sz w:val="16"/>
          <w:szCs w:val="16"/>
          <w:lang w:val="uk-UA"/>
        </w:rPr>
        <w:t>З 2020 року ця офіційна база даних компаній</w:t>
      </w:r>
      <w:r>
        <w:rPr>
          <w:rFonts w:eastAsia="Calibri"/>
          <w:iCs/>
          <w:sz w:val="16"/>
          <w:szCs w:val="16"/>
          <w:lang w:val="uk-UA"/>
        </w:rPr>
        <w:t xml:space="preserve">, </w:t>
      </w:r>
      <w:r w:rsidRPr="00DB737F">
        <w:rPr>
          <w:rFonts w:eastAsia="Calibri"/>
          <w:iCs/>
          <w:sz w:val="16"/>
          <w:szCs w:val="16"/>
          <w:lang w:val="uk-UA"/>
        </w:rPr>
        <w:t xml:space="preserve">«винних»  у тендерних змовах, фактично </w:t>
      </w:r>
      <w:r>
        <w:rPr>
          <w:rFonts w:eastAsia="Calibri"/>
          <w:iCs/>
          <w:sz w:val="16"/>
          <w:szCs w:val="16"/>
          <w:lang w:val="uk-UA"/>
        </w:rPr>
        <w:t xml:space="preserve">є </w:t>
      </w:r>
      <w:r w:rsidRPr="00DB737F">
        <w:rPr>
          <w:rFonts w:eastAsia="Calibri"/>
          <w:iCs/>
          <w:sz w:val="16"/>
          <w:szCs w:val="16"/>
          <w:lang w:val="uk-UA"/>
        </w:rPr>
        <w:t>спис</w:t>
      </w:r>
      <w:r>
        <w:rPr>
          <w:rFonts w:eastAsia="Calibri"/>
          <w:iCs/>
          <w:sz w:val="16"/>
          <w:szCs w:val="16"/>
          <w:lang w:val="uk-UA"/>
        </w:rPr>
        <w:t>ком</w:t>
      </w:r>
      <w:r w:rsidRPr="00DB737F">
        <w:rPr>
          <w:rFonts w:eastAsia="Calibri"/>
          <w:iCs/>
          <w:sz w:val="16"/>
          <w:szCs w:val="16"/>
          <w:lang w:val="uk-UA"/>
        </w:rPr>
        <w:t xml:space="preserve"> відсторонених компаній (як</w:t>
      </w:r>
      <w:r>
        <w:rPr>
          <w:rFonts w:eastAsia="Calibri"/>
          <w:iCs/>
          <w:sz w:val="16"/>
          <w:szCs w:val="16"/>
          <w:lang w:val="uk-UA"/>
        </w:rPr>
        <w:t>ий</w:t>
      </w:r>
      <w:r w:rsidRPr="00DB737F">
        <w:rPr>
          <w:rFonts w:eastAsia="Calibri"/>
          <w:iCs/>
          <w:sz w:val="16"/>
          <w:szCs w:val="16"/>
          <w:lang w:val="uk-UA"/>
        </w:rPr>
        <w:t xml:space="preserve"> веде Антимонопольний комітет України)</w:t>
      </w:r>
      <w:r>
        <w:rPr>
          <w:rFonts w:eastAsia="Calibri"/>
          <w:iCs/>
          <w:sz w:val="16"/>
          <w:szCs w:val="16"/>
          <w:lang w:val="uk-UA"/>
        </w:rPr>
        <w:t>,</w:t>
      </w:r>
      <w:r w:rsidRPr="00DB737F">
        <w:rPr>
          <w:rFonts w:eastAsia="Calibri"/>
          <w:iCs/>
          <w:sz w:val="16"/>
          <w:szCs w:val="16"/>
          <w:lang w:val="uk-UA"/>
        </w:rPr>
        <w:t xml:space="preserve"> інтегрован</w:t>
      </w:r>
      <w:r>
        <w:rPr>
          <w:rFonts w:eastAsia="Calibri"/>
          <w:iCs/>
          <w:sz w:val="16"/>
          <w:szCs w:val="16"/>
          <w:lang w:val="uk-UA"/>
        </w:rPr>
        <w:t>им</w:t>
      </w:r>
      <w:r w:rsidRPr="00DB737F">
        <w:rPr>
          <w:rFonts w:eastAsia="Calibri"/>
          <w:iCs/>
          <w:sz w:val="16"/>
          <w:szCs w:val="16"/>
          <w:lang w:val="uk-UA"/>
        </w:rPr>
        <w:t xml:space="preserve"> з PROZORRO</w:t>
      </w:r>
      <w:r>
        <w:rPr>
          <w:rFonts w:eastAsia="Calibri"/>
          <w:iCs/>
          <w:sz w:val="16"/>
          <w:szCs w:val="16"/>
          <w:lang w:val="uk-UA"/>
        </w:rPr>
        <w:t>.</w:t>
      </w:r>
      <w:r w:rsidRPr="00DB737F">
        <w:rPr>
          <w:rFonts w:eastAsia="Calibri"/>
          <w:iCs/>
          <w:sz w:val="16"/>
          <w:szCs w:val="16"/>
          <w:lang w:val="uk-UA"/>
        </w:rPr>
        <w:t xml:space="preserve"> </w:t>
      </w:r>
      <w:r>
        <w:rPr>
          <w:rFonts w:eastAsia="Calibri"/>
          <w:iCs/>
          <w:sz w:val="16"/>
          <w:szCs w:val="16"/>
          <w:lang w:val="uk-UA"/>
        </w:rPr>
        <w:t xml:space="preserve">Це </w:t>
      </w:r>
      <w:r w:rsidRPr="00DB737F">
        <w:rPr>
          <w:rFonts w:eastAsia="Calibri"/>
          <w:iCs/>
          <w:sz w:val="16"/>
          <w:szCs w:val="16"/>
          <w:lang w:val="uk-UA"/>
        </w:rPr>
        <w:t>дозволяє всім охочим бачити в автоматичному режимі спеціальну відмітку «червоний прапорець», якщо певний учасник тендеру потрапляє до бази даних «змовників» АМКУ. Водночас під час ухвалення рішень замовники мають право посилатися на інформацію, оприлюднену на вебсайті АМКУ.</w:t>
      </w:r>
    </w:p>
  </w:footnote>
  <w:footnote w:id="8">
    <w:p w14:paraId="031555A5" w14:textId="4DD18EEA" w:rsidR="00EF6313" w:rsidRPr="00445104" w:rsidRDefault="00EF6313" w:rsidP="0038673F">
      <w:pPr>
        <w:spacing w:after="0"/>
        <w:rPr>
          <w:lang w:val="ru-RU"/>
        </w:rPr>
      </w:pPr>
      <w:r w:rsidRPr="00DB737F">
        <w:rPr>
          <w:rStyle w:val="ae"/>
          <w:sz w:val="16"/>
          <w:szCs w:val="16"/>
        </w:rPr>
        <w:footnoteRef/>
      </w:r>
      <w:r w:rsidRPr="00445104">
        <w:rPr>
          <w:sz w:val="16"/>
          <w:szCs w:val="16"/>
          <w:lang w:val="ru-RU"/>
        </w:rPr>
        <w:t xml:space="preserve"> </w:t>
      </w:r>
      <w:r w:rsidRPr="00DB737F">
        <w:rPr>
          <w:sz w:val="16"/>
          <w:szCs w:val="16"/>
          <w:lang w:val="uk-UA"/>
        </w:rPr>
        <w:t>Зазвичай</w:t>
      </w:r>
      <w:r w:rsidRPr="00445104">
        <w:rPr>
          <w:sz w:val="16"/>
          <w:szCs w:val="16"/>
          <w:lang w:val="ru-RU"/>
        </w:rPr>
        <w:t xml:space="preserve"> </w:t>
      </w:r>
      <w:r w:rsidRPr="00DB737F">
        <w:rPr>
          <w:sz w:val="16"/>
          <w:szCs w:val="16"/>
          <w:lang w:val="uk-UA"/>
        </w:rPr>
        <w:t xml:space="preserve">відкрита </w:t>
      </w:r>
      <w:r w:rsidRPr="00445104">
        <w:rPr>
          <w:sz w:val="16"/>
          <w:szCs w:val="16"/>
          <w:lang w:val="ru-RU"/>
        </w:rPr>
        <w:t xml:space="preserve">національна </w:t>
      </w:r>
      <w:r w:rsidRPr="00DB737F">
        <w:rPr>
          <w:sz w:val="16"/>
          <w:szCs w:val="16"/>
          <w:lang w:val="uk-UA"/>
        </w:rPr>
        <w:t xml:space="preserve">тендерна процедура </w:t>
      </w:r>
      <w:r w:rsidRPr="00445104">
        <w:rPr>
          <w:sz w:val="16"/>
          <w:szCs w:val="16"/>
          <w:lang w:val="ru-RU"/>
        </w:rPr>
        <w:t>займає 1,5-2 місяці.</w:t>
      </w:r>
    </w:p>
  </w:footnote>
  <w:footnote w:id="9">
    <w:p w14:paraId="53D4B706" w14:textId="3F84E77A" w:rsidR="00DA00D9" w:rsidRPr="0038673F" w:rsidRDefault="00DA00D9">
      <w:pPr>
        <w:pStyle w:val="ac"/>
        <w:rPr>
          <w:lang w:val="ru-RU"/>
        </w:rPr>
      </w:pPr>
      <w:r>
        <w:rPr>
          <w:rStyle w:val="ae"/>
        </w:rPr>
        <w:footnoteRef/>
      </w:r>
      <w:r w:rsidRPr="0038673F">
        <w:rPr>
          <w:lang w:val="ru-RU"/>
        </w:rPr>
        <w:t xml:space="preserve"> </w:t>
      </w:r>
      <w:r>
        <w:rPr>
          <w:color w:val="262626"/>
          <w:sz w:val="16"/>
          <w:szCs w:val="16"/>
          <w:lang w:val="ru-RU"/>
        </w:rPr>
        <w:t>Н</w:t>
      </w:r>
      <w:r w:rsidRPr="0038673F">
        <w:rPr>
          <w:color w:val="262626"/>
          <w:sz w:val="16"/>
          <w:szCs w:val="16"/>
          <w:lang w:val="ru-RU"/>
        </w:rPr>
        <w:t>а період дії правового режиму воєнного стану в Україні та протягом 90 днів з дня його припинення або скасування, діють положення Особливостей, якими встановлено скорочені строки проведення процедури закупівлі</w:t>
      </w:r>
    </w:p>
  </w:footnote>
  <w:footnote w:id="10">
    <w:p w14:paraId="49F7ACE3" w14:textId="210E4652" w:rsidR="00EF6313" w:rsidRPr="00DB737F" w:rsidRDefault="00EF6313" w:rsidP="00DB737F">
      <w:pPr>
        <w:pStyle w:val="ac"/>
        <w:rPr>
          <w:sz w:val="16"/>
          <w:szCs w:val="16"/>
          <w:lang w:val="uk-UA"/>
        </w:rPr>
      </w:pPr>
      <w:r w:rsidRPr="00DB737F">
        <w:rPr>
          <w:rStyle w:val="ae"/>
          <w:sz w:val="16"/>
          <w:szCs w:val="16"/>
        </w:rPr>
        <w:footnoteRef/>
      </w:r>
      <w:r w:rsidRPr="00DB737F">
        <w:rPr>
          <w:sz w:val="16"/>
          <w:szCs w:val="16"/>
          <w:lang w:val="uk-UA"/>
        </w:rPr>
        <w:t xml:space="preserve"> </w:t>
      </w:r>
      <w:r w:rsidRPr="0088712F">
        <w:rPr>
          <w:sz w:val="16"/>
          <w:szCs w:val="16"/>
          <w:lang w:val="ru-RU"/>
        </w:rPr>
        <w:t>Додатково див. офіційне роз’яснення згідно з листом Мінекономіки від 25 листопада 2016 р. № 3302-01/38216-06:</w:t>
      </w:r>
    </w:p>
    <w:p w14:paraId="33934E8D" w14:textId="041995E7" w:rsidR="00EF6313" w:rsidRPr="00DB737F" w:rsidRDefault="005F6E0B" w:rsidP="00DB737F">
      <w:pPr>
        <w:pStyle w:val="ac"/>
        <w:rPr>
          <w:sz w:val="16"/>
          <w:szCs w:val="16"/>
          <w:lang w:val="uk-UA"/>
        </w:rPr>
      </w:pPr>
      <w:hyperlink r:id="rId9" w:history="1">
        <w:r w:rsidR="00EF6313" w:rsidRPr="00DB737F">
          <w:rPr>
            <w:rStyle w:val="a9"/>
            <w:sz w:val="16"/>
            <w:szCs w:val="16"/>
            <w:lang w:val="uk-UA"/>
          </w:rPr>
          <w:t>https://me.gov.ua/InfoRez/DocumentsList?lang=uk-UA&amp;id=f2e30594-ba6c-420f-9c24-2a852415a884&amp;tag=InforezKnowledgeDb&amp;pageNumber=4&amp;fCtx=inName&amp;fSort=date&amp;fSdir=asc</w:t>
        </w:r>
      </w:hyperlink>
      <w:r w:rsidR="00EF6313" w:rsidRPr="00DB737F">
        <w:rPr>
          <w:sz w:val="16"/>
          <w:szCs w:val="16"/>
          <w:lang w:val="uk-UA"/>
        </w:rPr>
        <w:t xml:space="preserve"> </w:t>
      </w:r>
    </w:p>
  </w:footnote>
  <w:footnote w:id="11">
    <w:p w14:paraId="0448C85C" w14:textId="77777777" w:rsidR="00EF6313" w:rsidRPr="00DB737F" w:rsidRDefault="00EF6313" w:rsidP="00DB737F">
      <w:pPr>
        <w:pStyle w:val="ac"/>
        <w:rPr>
          <w:sz w:val="16"/>
          <w:szCs w:val="16"/>
          <w:lang w:val="uk-UA"/>
        </w:rPr>
      </w:pPr>
      <w:r w:rsidRPr="00DB737F">
        <w:rPr>
          <w:rStyle w:val="ae"/>
          <w:sz w:val="16"/>
          <w:szCs w:val="16"/>
        </w:rPr>
        <w:footnoteRef/>
      </w:r>
      <w:r w:rsidRPr="00DB737F">
        <w:rPr>
          <w:sz w:val="16"/>
          <w:szCs w:val="16"/>
          <w:lang w:val="uk-UA"/>
        </w:rPr>
        <w:t xml:space="preserve"> </w:t>
      </w:r>
      <w:hyperlink r:id="rId10" w:anchor="Text" w:history="1">
        <w:r w:rsidRPr="00DB737F">
          <w:rPr>
            <w:rStyle w:val="a9"/>
            <w:sz w:val="16"/>
            <w:szCs w:val="16"/>
          </w:rPr>
          <w:t>https</w:t>
        </w:r>
        <w:r w:rsidRPr="00DB737F">
          <w:rPr>
            <w:rStyle w:val="a9"/>
            <w:sz w:val="16"/>
            <w:szCs w:val="16"/>
            <w:lang w:val="uk-UA"/>
          </w:rPr>
          <w:t>://</w:t>
        </w:r>
        <w:r w:rsidRPr="00DB737F">
          <w:rPr>
            <w:rStyle w:val="a9"/>
            <w:sz w:val="16"/>
            <w:szCs w:val="16"/>
          </w:rPr>
          <w:t>zakon</w:t>
        </w:r>
        <w:r w:rsidRPr="00DB737F">
          <w:rPr>
            <w:rStyle w:val="a9"/>
            <w:sz w:val="16"/>
            <w:szCs w:val="16"/>
            <w:lang w:val="uk-UA"/>
          </w:rPr>
          <w:t>.</w:t>
        </w:r>
        <w:r w:rsidRPr="00DB737F">
          <w:rPr>
            <w:rStyle w:val="a9"/>
            <w:sz w:val="16"/>
            <w:szCs w:val="16"/>
          </w:rPr>
          <w:t>rada</w:t>
        </w:r>
        <w:r w:rsidRPr="00DB737F">
          <w:rPr>
            <w:rStyle w:val="a9"/>
            <w:sz w:val="16"/>
            <w:szCs w:val="16"/>
            <w:lang w:val="uk-UA"/>
          </w:rPr>
          <w:t>.</w:t>
        </w:r>
        <w:r w:rsidRPr="00DB737F">
          <w:rPr>
            <w:rStyle w:val="a9"/>
            <w:sz w:val="16"/>
            <w:szCs w:val="16"/>
          </w:rPr>
          <w:t>gov</w:t>
        </w:r>
        <w:r w:rsidRPr="00DB737F">
          <w:rPr>
            <w:rStyle w:val="a9"/>
            <w:sz w:val="16"/>
            <w:szCs w:val="16"/>
            <w:lang w:val="uk-UA"/>
          </w:rPr>
          <w:t>.</w:t>
        </w:r>
        <w:r w:rsidRPr="00DB737F">
          <w:rPr>
            <w:rStyle w:val="a9"/>
            <w:sz w:val="16"/>
            <w:szCs w:val="16"/>
          </w:rPr>
          <w:t>ua</w:t>
        </w:r>
        <w:r w:rsidRPr="00DB737F">
          <w:rPr>
            <w:rStyle w:val="a9"/>
            <w:sz w:val="16"/>
            <w:szCs w:val="16"/>
            <w:lang w:val="uk-UA"/>
          </w:rPr>
          <w:t>/</w:t>
        </w:r>
        <w:r w:rsidRPr="00DB737F">
          <w:rPr>
            <w:rStyle w:val="a9"/>
            <w:sz w:val="16"/>
            <w:szCs w:val="16"/>
          </w:rPr>
          <w:t>laws</w:t>
        </w:r>
        <w:r w:rsidRPr="00DB737F">
          <w:rPr>
            <w:rStyle w:val="a9"/>
            <w:sz w:val="16"/>
            <w:szCs w:val="16"/>
            <w:lang w:val="uk-UA"/>
          </w:rPr>
          <w:t>/</w:t>
        </w:r>
        <w:r w:rsidRPr="00DB737F">
          <w:rPr>
            <w:rStyle w:val="a9"/>
            <w:sz w:val="16"/>
            <w:szCs w:val="16"/>
          </w:rPr>
          <w:t>show</w:t>
        </w:r>
        <w:r w:rsidRPr="00DB737F">
          <w:rPr>
            <w:rStyle w:val="a9"/>
            <w:sz w:val="16"/>
            <w:szCs w:val="16"/>
            <w:lang w:val="uk-UA"/>
          </w:rPr>
          <w:t>/</w:t>
        </w:r>
        <w:r w:rsidRPr="00DB737F">
          <w:rPr>
            <w:rStyle w:val="a9"/>
            <w:sz w:val="16"/>
            <w:szCs w:val="16"/>
          </w:rPr>
          <w:t>z</w:t>
        </w:r>
        <w:r w:rsidRPr="00DB737F">
          <w:rPr>
            <w:rStyle w:val="a9"/>
            <w:sz w:val="16"/>
            <w:szCs w:val="16"/>
            <w:lang w:val="uk-UA"/>
          </w:rPr>
          <w:t>0500-20#</w:t>
        </w:r>
        <w:r w:rsidRPr="00DB737F">
          <w:rPr>
            <w:rStyle w:val="a9"/>
            <w:sz w:val="16"/>
            <w:szCs w:val="16"/>
          </w:rPr>
          <w:t>Text</w:t>
        </w:r>
      </w:hyperlink>
    </w:p>
  </w:footnote>
  <w:footnote w:id="12">
    <w:p w14:paraId="5581BDA7" w14:textId="77777777" w:rsidR="00EF6313" w:rsidRPr="00DB737F" w:rsidRDefault="00EF6313" w:rsidP="00DB737F">
      <w:pPr>
        <w:pStyle w:val="ac"/>
        <w:rPr>
          <w:sz w:val="16"/>
          <w:szCs w:val="16"/>
          <w:lang w:val="uk-UA"/>
        </w:rPr>
      </w:pPr>
      <w:r w:rsidRPr="00DB737F">
        <w:rPr>
          <w:rStyle w:val="ae"/>
          <w:sz w:val="16"/>
          <w:szCs w:val="16"/>
        </w:rPr>
        <w:footnoteRef/>
      </w:r>
      <w:r w:rsidRPr="00DB737F">
        <w:rPr>
          <w:sz w:val="16"/>
          <w:szCs w:val="16"/>
          <w:lang w:val="uk-UA"/>
        </w:rPr>
        <w:t xml:space="preserve"> </w:t>
      </w:r>
      <w:hyperlink r:id="rId11" w:history="1">
        <w:r w:rsidRPr="00DB737F">
          <w:rPr>
            <w:rStyle w:val="a9"/>
            <w:sz w:val="16"/>
            <w:szCs w:val="16"/>
          </w:rPr>
          <w:t>https</w:t>
        </w:r>
        <w:r w:rsidRPr="00DB737F">
          <w:rPr>
            <w:rStyle w:val="a9"/>
            <w:sz w:val="16"/>
            <w:szCs w:val="16"/>
            <w:lang w:val="uk-UA"/>
          </w:rPr>
          <w:t>://</w:t>
        </w:r>
        <w:r w:rsidRPr="00DB737F">
          <w:rPr>
            <w:rStyle w:val="a9"/>
            <w:sz w:val="16"/>
            <w:szCs w:val="16"/>
          </w:rPr>
          <w:t>www</w:t>
        </w:r>
        <w:r w:rsidRPr="00DB737F">
          <w:rPr>
            <w:rStyle w:val="a9"/>
            <w:sz w:val="16"/>
            <w:szCs w:val="16"/>
            <w:lang w:val="uk-UA"/>
          </w:rPr>
          <w:t>.</w:t>
        </w:r>
        <w:r w:rsidRPr="00DB737F">
          <w:rPr>
            <w:rStyle w:val="a9"/>
            <w:sz w:val="16"/>
            <w:szCs w:val="16"/>
          </w:rPr>
          <w:t>minregion</w:t>
        </w:r>
        <w:r w:rsidRPr="00DB737F">
          <w:rPr>
            <w:rStyle w:val="a9"/>
            <w:sz w:val="16"/>
            <w:szCs w:val="16"/>
            <w:lang w:val="uk-UA"/>
          </w:rPr>
          <w:t>.</w:t>
        </w:r>
        <w:r w:rsidRPr="00DB737F">
          <w:rPr>
            <w:rStyle w:val="a9"/>
            <w:sz w:val="16"/>
            <w:szCs w:val="16"/>
          </w:rPr>
          <w:t>gov</w:t>
        </w:r>
        <w:r w:rsidRPr="00DB737F">
          <w:rPr>
            <w:rStyle w:val="a9"/>
            <w:sz w:val="16"/>
            <w:szCs w:val="16"/>
            <w:lang w:val="uk-UA"/>
          </w:rPr>
          <w:t>.</w:t>
        </w:r>
        <w:r w:rsidRPr="00DB737F">
          <w:rPr>
            <w:rStyle w:val="a9"/>
            <w:sz w:val="16"/>
            <w:szCs w:val="16"/>
          </w:rPr>
          <w:t>ua</w:t>
        </w:r>
        <w:r w:rsidRPr="00DB737F">
          <w:rPr>
            <w:rStyle w:val="a9"/>
            <w:sz w:val="16"/>
            <w:szCs w:val="16"/>
            <w:lang w:val="uk-UA"/>
          </w:rPr>
          <w:t>/</w:t>
        </w:r>
        <w:r w:rsidRPr="00DB737F">
          <w:rPr>
            <w:rStyle w:val="a9"/>
            <w:sz w:val="16"/>
            <w:szCs w:val="16"/>
          </w:rPr>
          <w:t>napryamki</w:t>
        </w:r>
        <w:r w:rsidRPr="00DB737F">
          <w:rPr>
            <w:rStyle w:val="a9"/>
            <w:sz w:val="16"/>
            <w:szCs w:val="16"/>
            <w:lang w:val="uk-UA"/>
          </w:rPr>
          <w:t>-</w:t>
        </w:r>
        <w:r w:rsidRPr="00DB737F">
          <w:rPr>
            <w:rStyle w:val="a9"/>
            <w:sz w:val="16"/>
            <w:szCs w:val="16"/>
          </w:rPr>
          <w:t>diyalnosti</w:t>
        </w:r>
        <w:r w:rsidRPr="00DB737F">
          <w:rPr>
            <w:rStyle w:val="a9"/>
            <w:sz w:val="16"/>
            <w:szCs w:val="16"/>
            <w:lang w:val="uk-UA"/>
          </w:rPr>
          <w:t>/</w:t>
        </w:r>
        <w:r w:rsidRPr="00DB737F">
          <w:rPr>
            <w:rStyle w:val="a9"/>
            <w:sz w:val="16"/>
            <w:szCs w:val="16"/>
          </w:rPr>
          <w:t>building</w:t>
        </w:r>
        <w:r w:rsidRPr="00DB737F">
          <w:rPr>
            <w:rStyle w:val="a9"/>
            <w:sz w:val="16"/>
            <w:szCs w:val="16"/>
            <w:lang w:val="uk-UA"/>
          </w:rPr>
          <w:t>/</w:t>
        </w:r>
        <w:r w:rsidRPr="00DB737F">
          <w:rPr>
            <w:rStyle w:val="a9"/>
            <w:sz w:val="16"/>
            <w:szCs w:val="16"/>
          </w:rPr>
          <w:t>pricing</w:t>
        </w:r>
        <w:r w:rsidRPr="00DB737F">
          <w:rPr>
            <w:rStyle w:val="a9"/>
            <w:sz w:val="16"/>
            <w:szCs w:val="16"/>
            <w:lang w:val="uk-UA"/>
          </w:rPr>
          <w:t>/</w:t>
        </w:r>
        <w:r w:rsidRPr="00DB737F">
          <w:rPr>
            <w:rStyle w:val="a9"/>
            <w:sz w:val="16"/>
            <w:szCs w:val="16"/>
          </w:rPr>
          <w:t>koshtorysni</w:t>
        </w:r>
        <w:r w:rsidRPr="00DB737F">
          <w:rPr>
            <w:rStyle w:val="a9"/>
            <w:sz w:val="16"/>
            <w:szCs w:val="16"/>
            <w:lang w:val="uk-UA"/>
          </w:rPr>
          <w:t>-</w:t>
        </w:r>
        <w:r w:rsidRPr="00DB737F">
          <w:rPr>
            <w:rStyle w:val="a9"/>
            <w:sz w:val="16"/>
            <w:szCs w:val="16"/>
          </w:rPr>
          <w:t>normy</w:t>
        </w:r>
        <w:r w:rsidRPr="00DB737F">
          <w:rPr>
            <w:rStyle w:val="a9"/>
            <w:sz w:val="16"/>
            <w:szCs w:val="16"/>
            <w:lang w:val="uk-UA"/>
          </w:rPr>
          <w:t>-</w:t>
        </w:r>
        <w:r w:rsidRPr="00DB737F">
          <w:rPr>
            <w:rStyle w:val="a9"/>
            <w:sz w:val="16"/>
            <w:szCs w:val="16"/>
          </w:rPr>
          <w:t>ukrayiny</w:t>
        </w:r>
        <w:r w:rsidRPr="00DB737F">
          <w:rPr>
            <w:rStyle w:val="a9"/>
            <w:sz w:val="16"/>
            <w:szCs w:val="16"/>
            <w:lang w:val="uk-UA"/>
          </w:rPr>
          <w:t>/</w:t>
        </w:r>
        <w:r w:rsidRPr="00DB737F">
          <w:rPr>
            <w:rStyle w:val="a9"/>
            <w:sz w:val="16"/>
            <w:szCs w:val="16"/>
          </w:rPr>
          <w:t>koshtorysni</w:t>
        </w:r>
        <w:r w:rsidRPr="00DB737F">
          <w:rPr>
            <w:rStyle w:val="a9"/>
            <w:sz w:val="16"/>
            <w:szCs w:val="16"/>
            <w:lang w:val="uk-UA"/>
          </w:rPr>
          <w:t>-</w:t>
        </w:r>
        <w:r w:rsidRPr="00DB737F">
          <w:rPr>
            <w:rStyle w:val="a9"/>
            <w:sz w:val="16"/>
            <w:szCs w:val="16"/>
          </w:rPr>
          <w:t>normy</w:t>
        </w:r>
        <w:r w:rsidRPr="00DB737F">
          <w:rPr>
            <w:rStyle w:val="a9"/>
            <w:sz w:val="16"/>
            <w:szCs w:val="16"/>
            <w:lang w:val="uk-UA"/>
          </w:rPr>
          <w:t>-</w:t>
        </w:r>
        <w:r w:rsidRPr="00DB737F">
          <w:rPr>
            <w:rStyle w:val="a9"/>
            <w:sz w:val="16"/>
            <w:szCs w:val="16"/>
          </w:rPr>
          <w:t>ukrayiny</w:t>
        </w:r>
        <w:r w:rsidRPr="00DB737F">
          <w:rPr>
            <w:rStyle w:val="a9"/>
            <w:sz w:val="16"/>
            <w:szCs w:val="16"/>
            <w:lang w:val="uk-UA"/>
          </w:rPr>
          <w:t>-</w:t>
        </w:r>
        <w:r w:rsidRPr="00DB737F">
          <w:rPr>
            <w:rStyle w:val="a9"/>
            <w:sz w:val="16"/>
            <w:szCs w:val="16"/>
          </w:rPr>
          <w:t>z</w:t>
        </w:r>
        <w:r w:rsidRPr="00DB737F">
          <w:rPr>
            <w:rStyle w:val="a9"/>
            <w:sz w:val="16"/>
            <w:szCs w:val="16"/>
            <w:lang w:val="uk-UA"/>
          </w:rPr>
          <w:t>-</w:t>
        </w:r>
        <w:r w:rsidRPr="00DB737F">
          <w:rPr>
            <w:rStyle w:val="a9"/>
            <w:sz w:val="16"/>
            <w:szCs w:val="16"/>
          </w:rPr>
          <w:t>vyznachennya</w:t>
        </w:r>
        <w:r w:rsidRPr="00DB737F">
          <w:rPr>
            <w:rStyle w:val="a9"/>
            <w:sz w:val="16"/>
            <w:szCs w:val="16"/>
            <w:lang w:val="uk-UA"/>
          </w:rPr>
          <w:t>-</w:t>
        </w:r>
        <w:r w:rsidRPr="00DB737F">
          <w:rPr>
            <w:rStyle w:val="a9"/>
            <w:sz w:val="16"/>
            <w:szCs w:val="16"/>
          </w:rPr>
          <w:t>vartosti</w:t>
        </w:r>
        <w:r w:rsidRPr="00DB737F">
          <w:rPr>
            <w:rStyle w:val="a9"/>
            <w:sz w:val="16"/>
            <w:szCs w:val="16"/>
            <w:lang w:val="uk-UA"/>
          </w:rPr>
          <w:t>-</w:t>
        </w:r>
        <w:r w:rsidRPr="00DB737F">
          <w:rPr>
            <w:rStyle w:val="a9"/>
            <w:sz w:val="16"/>
            <w:szCs w:val="16"/>
          </w:rPr>
          <w:t>budivnycztva</w:t>
        </w:r>
        <w:r w:rsidRPr="00DB737F">
          <w:rPr>
            <w:rStyle w:val="a9"/>
            <w:sz w:val="16"/>
            <w:szCs w:val="16"/>
            <w:lang w:val="uk-UA"/>
          </w:rPr>
          <w:t>/</w:t>
        </w:r>
        <w:r w:rsidRPr="00DB737F">
          <w:rPr>
            <w:rStyle w:val="a9"/>
            <w:sz w:val="16"/>
            <w:szCs w:val="16"/>
          </w:rPr>
          <w:t>koshtorysni</w:t>
        </w:r>
        <w:r w:rsidRPr="00DB737F">
          <w:rPr>
            <w:rStyle w:val="a9"/>
            <w:sz w:val="16"/>
            <w:szCs w:val="16"/>
            <w:lang w:val="uk-UA"/>
          </w:rPr>
          <w:t>-</w:t>
        </w:r>
        <w:r w:rsidRPr="00DB737F">
          <w:rPr>
            <w:rStyle w:val="a9"/>
            <w:sz w:val="16"/>
            <w:szCs w:val="16"/>
          </w:rPr>
          <w:t>normy</w:t>
        </w:r>
        <w:r w:rsidRPr="00DB737F">
          <w:rPr>
            <w:rStyle w:val="a9"/>
            <w:sz w:val="16"/>
            <w:szCs w:val="16"/>
            <w:lang w:val="uk-UA"/>
          </w:rPr>
          <w:t>-</w:t>
        </w:r>
        <w:r w:rsidRPr="00DB737F">
          <w:rPr>
            <w:rStyle w:val="a9"/>
            <w:sz w:val="16"/>
            <w:szCs w:val="16"/>
          </w:rPr>
          <w:t>ukrayiny</w:t>
        </w:r>
        <w:r w:rsidRPr="00DB737F">
          <w:rPr>
            <w:rStyle w:val="a9"/>
            <w:sz w:val="16"/>
            <w:szCs w:val="16"/>
            <w:lang w:val="uk-UA"/>
          </w:rPr>
          <w:t>-</w:t>
        </w:r>
        <w:r w:rsidRPr="00DB737F">
          <w:rPr>
            <w:rStyle w:val="a9"/>
            <w:sz w:val="16"/>
            <w:szCs w:val="16"/>
          </w:rPr>
          <w:t>nastanova</w:t>
        </w:r>
        <w:r w:rsidRPr="00DB737F">
          <w:rPr>
            <w:rStyle w:val="a9"/>
            <w:sz w:val="16"/>
            <w:szCs w:val="16"/>
            <w:lang w:val="uk-UA"/>
          </w:rPr>
          <w:t>-</w:t>
        </w:r>
        <w:r w:rsidRPr="00DB737F">
          <w:rPr>
            <w:rStyle w:val="a9"/>
            <w:sz w:val="16"/>
            <w:szCs w:val="16"/>
          </w:rPr>
          <w:t>z</w:t>
        </w:r>
        <w:r w:rsidRPr="00DB737F">
          <w:rPr>
            <w:rStyle w:val="a9"/>
            <w:sz w:val="16"/>
            <w:szCs w:val="16"/>
            <w:lang w:val="uk-UA"/>
          </w:rPr>
          <w:t>-</w:t>
        </w:r>
        <w:r w:rsidRPr="00DB737F">
          <w:rPr>
            <w:rStyle w:val="a9"/>
            <w:sz w:val="16"/>
            <w:szCs w:val="16"/>
          </w:rPr>
          <w:t>vyznachennya</w:t>
        </w:r>
        <w:r w:rsidRPr="00DB737F">
          <w:rPr>
            <w:rStyle w:val="a9"/>
            <w:sz w:val="16"/>
            <w:szCs w:val="16"/>
            <w:lang w:val="uk-UA"/>
          </w:rPr>
          <w:t>-</w:t>
        </w:r>
        <w:r w:rsidRPr="00DB737F">
          <w:rPr>
            <w:rStyle w:val="a9"/>
            <w:sz w:val="16"/>
            <w:szCs w:val="16"/>
          </w:rPr>
          <w:t>vartosti</w:t>
        </w:r>
        <w:r w:rsidRPr="00DB737F">
          <w:rPr>
            <w:rStyle w:val="a9"/>
            <w:sz w:val="16"/>
            <w:szCs w:val="16"/>
            <w:lang w:val="uk-UA"/>
          </w:rPr>
          <w:t>-</w:t>
        </w:r>
        <w:r w:rsidRPr="00DB737F">
          <w:rPr>
            <w:rStyle w:val="a9"/>
            <w:sz w:val="16"/>
            <w:szCs w:val="16"/>
          </w:rPr>
          <w:t>budivnycztva</w:t>
        </w:r>
        <w:r w:rsidRPr="00DB737F">
          <w:rPr>
            <w:rStyle w:val="a9"/>
            <w:sz w:val="16"/>
            <w:szCs w:val="16"/>
            <w:lang w:val="uk-UA"/>
          </w:rPr>
          <w:t>/</w:t>
        </w:r>
      </w:hyperlink>
      <w:r w:rsidRPr="00DB737F">
        <w:rPr>
          <w:rStyle w:val="a9"/>
          <w:sz w:val="16"/>
          <w:szCs w:val="16"/>
          <w:lang w:val="uk-UA"/>
        </w:rPr>
        <w:t xml:space="preserve"> </w:t>
      </w:r>
    </w:p>
  </w:footnote>
  <w:footnote w:id="13">
    <w:p w14:paraId="5652DC4A" w14:textId="77777777" w:rsidR="00F90872" w:rsidRPr="00816941" w:rsidRDefault="00F90872" w:rsidP="00F90872">
      <w:pPr>
        <w:pStyle w:val="ac"/>
        <w:rPr>
          <w:rFonts w:ascii="Times New Roman" w:hAnsi="Times New Roman" w:cs="Times New Roman"/>
          <w:sz w:val="18"/>
          <w:szCs w:val="18"/>
          <w:lang w:val="uk-UA"/>
        </w:rPr>
      </w:pPr>
      <w:r w:rsidRPr="00816941">
        <w:rPr>
          <w:rStyle w:val="ae"/>
          <w:rFonts w:ascii="Times New Roman" w:hAnsi="Times New Roman" w:cs="Times New Roman"/>
          <w:sz w:val="18"/>
          <w:szCs w:val="18"/>
        </w:rPr>
        <w:footnoteRef/>
      </w:r>
      <w:r w:rsidRPr="00F90872">
        <w:rPr>
          <w:rFonts w:ascii="Times New Roman" w:hAnsi="Times New Roman" w:cs="Times New Roman"/>
          <w:sz w:val="18"/>
          <w:szCs w:val="18"/>
          <w:lang w:val="uk-UA"/>
        </w:rPr>
        <w:t xml:space="preserve"> Корупція, шахрайство, змова, примус, перешкоджання, крадіжки </w:t>
      </w:r>
      <w:r w:rsidRPr="00816941">
        <w:rPr>
          <w:rFonts w:ascii="Times New Roman" w:hAnsi="Times New Roman" w:cs="Times New Roman"/>
          <w:sz w:val="18"/>
          <w:szCs w:val="18"/>
          <w:lang w:val="uk-UA"/>
        </w:rPr>
        <w:t>у</w:t>
      </w:r>
      <w:r w:rsidRPr="00F90872">
        <w:rPr>
          <w:rFonts w:ascii="Times New Roman" w:hAnsi="Times New Roman" w:cs="Times New Roman"/>
          <w:sz w:val="18"/>
          <w:szCs w:val="18"/>
          <w:lang w:val="uk-UA"/>
        </w:rPr>
        <w:t xml:space="preserve"> приміщеннях Групи ЄІБ, неправомірне використання ресурсів або активів Групи ЄІБ, відмивання грошей або фінансування тероризму - все це визначено в Політиці боротьби з шахрайством Групи ЄІБ, доступній на сайті </w:t>
      </w:r>
      <w:hyperlink r:id="rId12" w:history="1">
        <w:r w:rsidRPr="00816941">
          <w:rPr>
            <w:rStyle w:val="a9"/>
            <w:rFonts w:ascii="Times New Roman" w:hAnsi="Times New Roman" w:cs="Times New Roman"/>
            <w:sz w:val="18"/>
            <w:szCs w:val="18"/>
          </w:rPr>
          <w:t>https</w:t>
        </w:r>
        <w:r w:rsidRPr="00F90872">
          <w:rPr>
            <w:rStyle w:val="a9"/>
            <w:rFonts w:ascii="Times New Roman" w:hAnsi="Times New Roman" w:cs="Times New Roman"/>
            <w:sz w:val="18"/>
            <w:szCs w:val="18"/>
            <w:lang w:val="uk-UA"/>
          </w:rPr>
          <w:t>://</w:t>
        </w:r>
        <w:r w:rsidRPr="00816941">
          <w:rPr>
            <w:rStyle w:val="a9"/>
            <w:rFonts w:ascii="Times New Roman" w:hAnsi="Times New Roman" w:cs="Times New Roman"/>
            <w:sz w:val="18"/>
            <w:szCs w:val="18"/>
          </w:rPr>
          <w:t>www</w:t>
        </w:r>
        <w:r w:rsidRPr="00F90872">
          <w:rPr>
            <w:rStyle w:val="a9"/>
            <w:rFonts w:ascii="Times New Roman" w:hAnsi="Times New Roman" w:cs="Times New Roman"/>
            <w:sz w:val="18"/>
            <w:szCs w:val="18"/>
            <w:lang w:val="uk-UA"/>
          </w:rPr>
          <w:t>.</w:t>
        </w:r>
        <w:r w:rsidRPr="00816941">
          <w:rPr>
            <w:rStyle w:val="a9"/>
            <w:rFonts w:ascii="Times New Roman" w:hAnsi="Times New Roman" w:cs="Times New Roman"/>
            <w:sz w:val="18"/>
            <w:szCs w:val="18"/>
          </w:rPr>
          <w:t>eib</w:t>
        </w:r>
        <w:r w:rsidRPr="00F90872">
          <w:rPr>
            <w:rStyle w:val="a9"/>
            <w:rFonts w:ascii="Times New Roman" w:hAnsi="Times New Roman" w:cs="Times New Roman"/>
            <w:sz w:val="18"/>
            <w:szCs w:val="18"/>
            <w:lang w:val="uk-UA"/>
          </w:rPr>
          <w:t>.</w:t>
        </w:r>
        <w:r w:rsidRPr="00816941">
          <w:rPr>
            <w:rStyle w:val="a9"/>
            <w:rFonts w:ascii="Times New Roman" w:hAnsi="Times New Roman" w:cs="Times New Roman"/>
            <w:sz w:val="18"/>
            <w:szCs w:val="18"/>
          </w:rPr>
          <w:t>org</w:t>
        </w:r>
        <w:r w:rsidRPr="00F90872">
          <w:rPr>
            <w:rStyle w:val="a9"/>
            <w:rFonts w:ascii="Times New Roman" w:hAnsi="Times New Roman" w:cs="Times New Roman"/>
            <w:sz w:val="18"/>
            <w:szCs w:val="18"/>
            <w:lang w:val="uk-UA"/>
          </w:rPr>
          <w:t>/</w:t>
        </w:r>
        <w:r w:rsidRPr="00816941">
          <w:rPr>
            <w:rStyle w:val="a9"/>
            <w:rFonts w:ascii="Times New Roman" w:hAnsi="Times New Roman" w:cs="Times New Roman"/>
            <w:sz w:val="18"/>
            <w:szCs w:val="18"/>
          </w:rPr>
          <w:t>en</w:t>
        </w:r>
        <w:r w:rsidRPr="00F90872">
          <w:rPr>
            <w:rStyle w:val="a9"/>
            <w:rFonts w:ascii="Times New Roman" w:hAnsi="Times New Roman" w:cs="Times New Roman"/>
            <w:sz w:val="18"/>
            <w:szCs w:val="18"/>
            <w:lang w:val="uk-UA"/>
          </w:rPr>
          <w:t>/</w:t>
        </w:r>
        <w:r w:rsidRPr="00816941">
          <w:rPr>
            <w:rStyle w:val="a9"/>
            <w:rFonts w:ascii="Times New Roman" w:hAnsi="Times New Roman" w:cs="Times New Roman"/>
            <w:sz w:val="18"/>
            <w:szCs w:val="18"/>
          </w:rPr>
          <w:t>publications</w:t>
        </w:r>
        <w:r w:rsidRPr="00F90872">
          <w:rPr>
            <w:rStyle w:val="a9"/>
            <w:rFonts w:ascii="Times New Roman" w:hAnsi="Times New Roman" w:cs="Times New Roman"/>
            <w:sz w:val="18"/>
            <w:szCs w:val="18"/>
            <w:lang w:val="uk-UA"/>
          </w:rPr>
          <w:t>/</w:t>
        </w:r>
        <w:r w:rsidRPr="00816941">
          <w:rPr>
            <w:rStyle w:val="a9"/>
            <w:rFonts w:ascii="Times New Roman" w:hAnsi="Times New Roman" w:cs="Times New Roman"/>
            <w:sz w:val="18"/>
            <w:szCs w:val="18"/>
          </w:rPr>
          <w:t>anti</w:t>
        </w:r>
        <w:r w:rsidRPr="00F90872">
          <w:rPr>
            <w:rStyle w:val="a9"/>
            <w:rFonts w:ascii="Times New Roman" w:hAnsi="Times New Roman" w:cs="Times New Roman"/>
            <w:sz w:val="18"/>
            <w:szCs w:val="18"/>
            <w:lang w:val="uk-UA"/>
          </w:rPr>
          <w:t>-</w:t>
        </w:r>
        <w:r w:rsidRPr="00816941">
          <w:rPr>
            <w:rStyle w:val="a9"/>
            <w:rFonts w:ascii="Times New Roman" w:hAnsi="Times New Roman" w:cs="Times New Roman"/>
            <w:sz w:val="18"/>
            <w:szCs w:val="18"/>
          </w:rPr>
          <w:t>fraud</w:t>
        </w:r>
        <w:r w:rsidRPr="00F90872">
          <w:rPr>
            <w:rStyle w:val="a9"/>
            <w:rFonts w:ascii="Times New Roman" w:hAnsi="Times New Roman" w:cs="Times New Roman"/>
            <w:sz w:val="18"/>
            <w:szCs w:val="18"/>
            <w:lang w:val="uk-UA"/>
          </w:rPr>
          <w:t>-</w:t>
        </w:r>
        <w:r w:rsidRPr="00816941">
          <w:rPr>
            <w:rStyle w:val="a9"/>
            <w:rFonts w:ascii="Times New Roman" w:hAnsi="Times New Roman" w:cs="Times New Roman"/>
            <w:sz w:val="18"/>
            <w:szCs w:val="18"/>
          </w:rPr>
          <w:t>policy</w:t>
        </w:r>
      </w:hyperlink>
      <w:r w:rsidRPr="00816941">
        <w:rPr>
          <w:rFonts w:ascii="Times New Roman" w:hAnsi="Times New Roman" w:cs="Times New Roman"/>
          <w:sz w:val="18"/>
          <w:szCs w:val="18"/>
          <w:lang w:val="uk-UA"/>
        </w:rPr>
        <w:t xml:space="preserve"> </w:t>
      </w:r>
      <w:r w:rsidRPr="00F90872">
        <w:rPr>
          <w:rFonts w:ascii="Times New Roman" w:hAnsi="Times New Roman" w:cs="Times New Roman"/>
          <w:sz w:val="18"/>
          <w:szCs w:val="18"/>
          <w:lang w:val="uk-UA"/>
        </w:rPr>
        <w:t xml:space="preserve"> з періодичними </w:t>
      </w:r>
      <w:r w:rsidRPr="00816941">
        <w:rPr>
          <w:rFonts w:ascii="Times New Roman" w:hAnsi="Times New Roman" w:cs="Times New Roman"/>
          <w:sz w:val="18"/>
          <w:szCs w:val="18"/>
          <w:lang w:val="uk-UA"/>
        </w:rPr>
        <w:t>оновленнями</w:t>
      </w:r>
      <w:r w:rsidRPr="00F90872">
        <w:rPr>
          <w:rFonts w:ascii="Times New Roman" w:hAnsi="Times New Roman" w:cs="Times New Roman"/>
          <w:sz w:val="18"/>
          <w:szCs w:val="18"/>
          <w:lang w:val="uk-UA"/>
        </w:rPr>
        <w:t>.</w:t>
      </w:r>
    </w:p>
  </w:footnote>
  <w:footnote w:id="14">
    <w:p w14:paraId="43D9D587" w14:textId="77777777" w:rsidR="00F90872" w:rsidRPr="00816941" w:rsidRDefault="00F90872" w:rsidP="00F90872">
      <w:pPr>
        <w:pStyle w:val="ac"/>
        <w:rPr>
          <w:rFonts w:ascii="Times New Roman" w:hAnsi="Times New Roman" w:cs="Times New Roman"/>
          <w:sz w:val="18"/>
          <w:szCs w:val="18"/>
          <w:lang w:val="uk-UA"/>
        </w:rPr>
      </w:pPr>
      <w:r w:rsidRPr="00816941">
        <w:rPr>
          <w:rStyle w:val="ae"/>
          <w:rFonts w:ascii="Times New Roman" w:hAnsi="Times New Roman" w:cs="Times New Roman"/>
          <w:sz w:val="18"/>
          <w:szCs w:val="18"/>
        </w:rPr>
        <w:footnoteRef/>
      </w:r>
      <w:r w:rsidRPr="00F90872">
        <w:rPr>
          <w:rFonts w:ascii="Times New Roman" w:hAnsi="Times New Roman" w:cs="Times New Roman"/>
          <w:sz w:val="18"/>
          <w:szCs w:val="18"/>
          <w:lang w:val="uk-UA"/>
        </w:rPr>
        <w:t xml:space="preserve"> Санкції або обмежувальні заходи ЄС відповідно до Глави 2 Розділу </w:t>
      </w:r>
      <w:r w:rsidRPr="00816941">
        <w:rPr>
          <w:rFonts w:ascii="Times New Roman" w:hAnsi="Times New Roman" w:cs="Times New Roman"/>
          <w:sz w:val="18"/>
          <w:szCs w:val="18"/>
        </w:rPr>
        <w:t>V</w:t>
      </w:r>
      <w:r w:rsidRPr="00F90872">
        <w:rPr>
          <w:rFonts w:ascii="Times New Roman" w:hAnsi="Times New Roman" w:cs="Times New Roman"/>
          <w:sz w:val="18"/>
          <w:szCs w:val="18"/>
          <w:lang w:val="uk-UA"/>
        </w:rPr>
        <w:t xml:space="preserve"> Договору про ЄС та цілей Спільної зовнішньої та безпекової політики, викладених у Статті 21 Договору про ЄС та Статті 215 Договору про функціонування ЄС, або самостійно, або відповідно до санкцій, прийнятих Радою Безпеки ООН на підставі Статті 41 Статуту Організації Об'єднаних Націй.</w:t>
      </w:r>
    </w:p>
  </w:footnote>
  <w:footnote w:id="15">
    <w:p w14:paraId="16E1834C" w14:textId="77777777" w:rsidR="00F90872" w:rsidRPr="00816941" w:rsidRDefault="00F90872" w:rsidP="00F90872">
      <w:pPr>
        <w:pStyle w:val="ac"/>
        <w:rPr>
          <w:rFonts w:ascii="Times New Roman" w:hAnsi="Times New Roman" w:cs="Times New Roman"/>
          <w:sz w:val="18"/>
          <w:szCs w:val="18"/>
          <w:lang w:val="uk-UA"/>
        </w:rPr>
      </w:pPr>
      <w:r w:rsidRPr="00816941">
        <w:rPr>
          <w:rStyle w:val="ae"/>
          <w:rFonts w:ascii="Times New Roman" w:hAnsi="Times New Roman" w:cs="Times New Roman"/>
          <w:sz w:val="18"/>
          <w:szCs w:val="18"/>
        </w:rPr>
        <w:footnoteRef/>
      </w:r>
      <w:r w:rsidRPr="00F90872">
        <w:rPr>
          <w:rFonts w:ascii="Times New Roman" w:hAnsi="Times New Roman" w:cs="Times New Roman"/>
          <w:sz w:val="18"/>
          <w:szCs w:val="18"/>
          <w:lang w:val="uk-UA"/>
        </w:rPr>
        <w:t xml:space="preserve"> Включаючи штраф або будь-яку іншу фінансову санкцію, незалежно від того, сплачена вона чи ні.</w:t>
      </w:r>
    </w:p>
  </w:footnote>
  <w:footnote w:id="16">
    <w:p w14:paraId="6476B99F" w14:textId="77777777" w:rsidR="00F90872" w:rsidRPr="00816941" w:rsidRDefault="00F90872" w:rsidP="00F90872">
      <w:pPr>
        <w:pStyle w:val="ac"/>
        <w:rPr>
          <w:rFonts w:ascii="Times New Roman" w:hAnsi="Times New Roman" w:cs="Times New Roman"/>
          <w:sz w:val="18"/>
          <w:szCs w:val="18"/>
          <w:lang w:val="uk-UA"/>
        </w:rPr>
      </w:pPr>
      <w:r w:rsidRPr="00816941">
        <w:rPr>
          <w:rStyle w:val="ae"/>
          <w:rFonts w:ascii="Times New Roman" w:hAnsi="Times New Roman" w:cs="Times New Roman"/>
          <w:sz w:val="18"/>
          <w:szCs w:val="18"/>
        </w:rPr>
        <w:footnoteRef/>
      </w:r>
      <w:r w:rsidRPr="00F90872">
        <w:rPr>
          <w:rFonts w:ascii="Times New Roman" w:hAnsi="Times New Roman" w:cs="Times New Roman"/>
          <w:sz w:val="18"/>
          <w:szCs w:val="18"/>
          <w:lang w:val="ru-RU"/>
        </w:rPr>
        <w:t xml:space="preserve"> Включаючи будь-які рішення, що мають ефект, подібний до умовного невиключення, тимчасового відсторонення, догани або самообмеження.</w:t>
      </w:r>
    </w:p>
  </w:footnote>
  <w:footnote w:id="17">
    <w:p w14:paraId="39BBFFC0" w14:textId="77777777" w:rsidR="00F90872" w:rsidRPr="00E140CE" w:rsidRDefault="00F90872" w:rsidP="00F90872">
      <w:pPr>
        <w:pStyle w:val="ac"/>
        <w:rPr>
          <w:lang w:val="uk-UA"/>
        </w:rPr>
      </w:pPr>
      <w:r w:rsidRPr="00816941">
        <w:rPr>
          <w:rStyle w:val="ae"/>
          <w:rFonts w:ascii="Times New Roman" w:hAnsi="Times New Roman" w:cs="Times New Roman"/>
          <w:sz w:val="18"/>
          <w:szCs w:val="18"/>
        </w:rPr>
        <w:footnoteRef/>
      </w:r>
      <w:r w:rsidRPr="00F90872">
        <w:rPr>
          <w:rFonts w:ascii="Times New Roman" w:hAnsi="Times New Roman" w:cs="Times New Roman"/>
          <w:sz w:val="18"/>
          <w:szCs w:val="18"/>
          <w:lang w:val="uk-UA"/>
        </w:rPr>
        <w:t xml:space="preserve"> Включаючи Групу Світового банку, Африканський банк розвитку, Азійський банк розвитку, Європейський банк реконструкції та розвитку, Європейський інвестиційний банк та Міжамериканський банк розвитку.</w:t>
      </w:r>
    </w:p>
  </w:footnote>
  <w:footnote w:id="18">
    <w:p w14:paraId="4DB517F9" w14:textId="77777777" w:rsidR="00F90872" w:rsidRDefault="00F90872" w:rsidP="00F90872">
      <w:pPr>
        <w:pStyle w:val="ac"/>
      </w:pPr>
      <w:r>
        <w:rPr>
          <w:rStyle w:val="ae"/>
        </w:rPr>
        <w:footnoteRef/>
      </w:r>
      <w:r>
        <w:t xml:space="preserve"> </w:t>
      </w:r>
      <w:r w:rsidRPr="00D12561">
        <w:rPr>
          <w:rFonts w:ascii="Times New Roman" w:eastAsia="Calibri" w:hAnsi="Times New Roman" w:cs="Times New Roman"/>
          <w:sz w:val="16"/>
          <w:szCs w:val="16"/>
          <w:lang w:val="en-US"/>
        </w:rPr>
        <w:t>Corruption, fraud, collusion, coercion, obstruction, theft at EIB Group premises, misuse of EIB Group resources or assets, money</w:t>
      </w:r>
      <w:r w:rsidRPr="00D12561">
        <w:rPr>
          <w:rFonts w:ascii="Times New Roman" w:eastAsia="Calibri" w:hAnsi="Times New Roman" w:cs="Times New Roman"/>
          <w:spacing w:val="40"/>
          <w:sz w:val="16"/>
          <w:szCs w:val="16"/>
          <w:lang w:val="en-US"/>
        </w:rPr>
        <w:t xml:space="preserve"> </w:t>
      </w:r>
      <w:r w:rsidRPr="00D12561">
        <w:rPr>
          <w:rFonts w:ascii="Times New Roman" w:eastAsia="Calibri" w:hAnsi="Times New Roman" w:cs="Times New Roman"/>
          <w:sz w:val="16"/>
          <w:szCs w:val="16"/>
          <w:lang w:val="en-US"/>
        </w:rPr>
        <w:t>laundering or financing of terrorism, all as defined in the EIB Group Anti-Fraud Policy, available at</w:t>
      </w:r>
      <w:r w:rsidRPr="00D12561">
        <w:rPr>
          <w:rFonts w:ascii="Times New Roman" w:eastAsia="Calibri" w:hAnsi="Times New Roman" w:cs="Times New Roman"/>
          <w:spacing w:val="40"/>
          <w:sz w:val="16"/>
          <w:szCs w:val="16"/>
          <w:lang w:val="en-US"/>
        </w:rPr>
        <w:t xml:space="preserve"> </w:t>
      </w:r>
      <w:hyperlink r:id="rId13">
        <w:r w:rsidRPr="00D12561">
          <w:rPr>
            <w:rFonts w:ascii="Times New Roman" w:eastAsia="Calibri" w:hAnsi="Times New Roman" w:cs="Times New Roman"/>
            <w:color w:val="164387"/>
            <w:sz w:val="16"/>
            <w:szCs w:val="16"/>
            <w:u w:val="single" w:color="164387"/>
            <w:lang w:val="en-US"/>
          </w:rPr>
          <w:t>https://www.eib.org/en/publications/anti-fraud-policy</w:t>
        </w:r>
      </w:hyperlink>
      <w:r w:rsidRPr="00D12561">
        <w:rPr>
          <w:rFonts w:ascii="Times New Roman" w:eastAsia="Calibri" w:hAnsi="Times New Roman" w:cs="Times New Roman"/>
          <w:color w:val="164387"/>
          <w:sz w:val="16"/>
          <w:szCs w:val="16"/>
          <w:lang w:val="en-US"/>
        </w:rPr>
        <w:t xml:space="preserve"> </w:t>
      </w:r>
      <w:r w:rsidRPr="00D12561">
        <w:rPr>
          <w:rFonts w:ascii="Times New Roman" w:eastAsia="Calibri" w:hAnsi="Times New Roman" w:cs="Times New Roman"/>
          <w:sz w:val="16"/>
          <w:szCs w:val="16"/>
          <w:lang w:val="en-US"/>
        </w:rPr>
        <w:t>and as amended from time to time.</w:t>
      </w:r>
    </w:p>
  </w:footnote>
  <w:footnote w:id="19">
    <w:p w14:paraId="376580E0" w14:textId="77777777" w:rsidR="00F90872" w:rsidRDefault="00F90872" w:rsidP="00F90872">
      <w:pPr>
        <w:pStyle w:val="ac"/>
      </w:pPr>
      <w:r>
        <w:rPr>
          <w:rStyle w:val="ae"/>
        </w:rPr>
        <w:footnoteRef/>
      </w:r>
      <w:r>
        <w:t xml:space="preserve"> </w:t>
      </w:r>
      <w:r w:rsidRPr="00D12561">
        <w:rPr>
          <w:rFonts w:ascii="Times New Roman" w:eastAsia="Calibri" w:hAnsi="Times New Roman" w:cs="Times New Roman"/>
          <w:sz w:val="16"/>
          <w:szCs w:val="16"/>
          <w:lang w:val="en-US"/>
        </w:rPr>
        <w:t>EU sanctions or restrictive measures pursuant to Chapter 2 of Title V of the EU Treaty and the objectives of the Common Foreign and</w:t>
      </w:r>
      <w:r w:rsidRPr="00D12561">
        <w:rPr>
          <w:rFonts w:ascii="Times New Roman" w:eastAsia="Calibri" w:hAnsi="Times New Roman" w:cs="Times New Roman"/>
          <w:spacing w:val="40"/>
          <w:sz w:val="16"/>
          <w:szCs w:val="16"/>
          <w:lang w:val="en-US"/>
        </w:rPr>
        <w:t xml:space="preserve"> </w:t>
      </w:r>
      <w:r w:rsidRPr="00D12561">
        <w:rPr>
          <w:rFonts w:ascii="Times New Roman" w:eastAsia="Calibri" w:hAnsi="Times New Roman" w:cs="Times New Roman"/>
          <w:sz w:val="16"/>
          <w:szCs w:val="16"/>
          <w:lang w:val="en-US"/>
        </w:rPr>
        <w:t>Security Policy set out in Article 21 of the EU Treaty</w:t>
      </w:r>
      <w:r w:rsidRPr="00D12561">
        <w:rPr>
          <w:rFonts w:ascii="Times New Roman" w:eastAsia="Calibri" w:hAnsi="Times New Roman" w:cs="Times New Roman"/>
          <w:spacing w:val="-1"/>
          <w:sz w:val="16"/>
          <w:szCs w:val="16"/>
          <w:lang w:val="en-US"/>
        </w:rPr>
        <w:t xml:space="preserve"> </w:t>
      </w:r>
      <w:r w:rsidRPr="00D12561">
        <w:rPr>
          <w:rFonts w:ascii="Times New Roman" w:eastAsia="Calibri" w:hAnsi="Times New Roman" w:cs="Times New Roman"/>
          <w:sz w:val="16"/>
          <w:szCs w:val="16"/>
          <w:lang w:val="en-US"/>
        </w:rPr>
        <w:t>and Article 215 of the Treaty on the Functioning of the EU,</w:t>
      </w:r>
      <w:r w:rsidRPr="00D12561">
        <w:rPr>
          <w:rFonts w:ascii="Times New Roman" w:eastAsia="Calibri" w:hAnsi="Times New Roman" w:cs="Times New Roman"/>
          <w:spacing w:val="-1"/>
          <w:sz w:val="16"/>
          <w:szCs w:val="16"/>
          <w:lang w:val="en-US"/>
        </w:rPr>
        <w:t xml:space="preserve"> </w:t>
      </w:r>
      <w:r w:rsidRPr="00D12561">
        <w:rPr>
          <w:rFonts w:ascii="Times New Roman" w:eastAsia="Calibri" w:hAnsi="Times New Roman" w:cs="Times New Roman"/>
          <w:sz w:val="16"/>
          <w:szCs w:val="16"/>
          <w:lang w:val="en-US"/>
        </w:rPr>
        <w:t>either autonomously or</w:t>
      </w:r>
      <w:r w:rsidRPr="00D12561">
        <w:rPr>
          <w:rFonts w:ascii="Times New Roman" w:eastAsia="Calibri" w:hAnsi="Times New Roman" w:cs="Times New Roman"/>
          <w:spacing w:val="40"/>
          <w:sz w:val="16"/>
          <w:szCs w:val="16"/>
          <w:lang w:val="en-US"/>
        </w:rPr>
        <w:t xml:space="preserve"> </w:t>
      </w:r>
      <w:r w:rsidRPr="00D12561">
        <w:rPr>
          <w:rFonts w:ascii="Times New Roman" w:eastAsia="Calibri" w:hAnsi="Times New Roman" w:cs="Times New Roman"/>
          <w:sz w:val="16"/>
          <w:szCs w:val="16"/>
          <w:lang w:val="en-US"/>
        </w:rPr>
        <w:t>pursuant to the sanctions decided by the United Nations Security Council on the basis of Article 41 of the United Nations Charter.</w:t>
      </w:r>
    </w:p>
  </w:footnote>
  <w:footnote w:id="20">
    <w:p w14:paraId="4C0DEDE9" w14:textId="77777777" w:rsidR="00F90872" w:rsidRDefault="00F90872" w:rsidP="00F90872">
      <w:pPr>
        <w:pStyle w:val="ac"/>
      </w:pPr>
      <w:r>
        <w:rPr>
          <w:rStyle w:val="ae"/>
        </w:rPr>
        <w:footnoteRef/>
      </w:r>
      <w:r>
        <w:t xml:space="preserve"> </w:t>
      </w:r>
      <w:r w:rsidRPr="00D12561">
        <w:rPr>
          <w:rFonts w:ascii="Times New Roman" w:eastAsia="Calibri" w:hAnsi="Times New Roman" w:cs="Times New Roman"/>
          <w:sz w:val="16"/>
          <w:szCs w:val="16"/>
          <w:lang w:val="en-US"/>
        </w:rPr>
        <w:t>Including</w:t>
      </w:r>
      <w:r w:rsidRPr="00D12561">
        <w:rPr>
          <w:rFonts w:ascii="Times New Roman" w:eastAsia="Calibri" w:hAnsi="Times New Roman" w:cs="Times New Roman"/>
          <w:spacing w:val="-1"/>
          <w:sz w:val="16"/>
          <w:szCs w:val="16"/>
          <w:lang w:val="en-US"/>
        </w:rPr>
        <w:t xml:space="preserve"> </w:t>
      </w:r>
      <w:r w:rsidRPr="00D12561">
        <w:rPr>
          <w:rFonts w:ascii="Times New Roman" w:eastAsia="Calibri" w:hAnsi="Times New Roman" w:cs="Times New Roman"/>
          <w:sz w:val="16"/>
          <w:szCs w:val="16"/>
          <w:lang w:val="en-US"/>
        </w:rPr>
        <w:t>a</w:t>
      </w:r>
      <w:r w:rsidRPr="00D12561">
        <w:rPr>
          <w:rFonts w:ascii="Times New Roman" w:eastAsia="Calibri" w:hAnsi="Times New Roman" w:cs="Times New Roman"/>
          <w:spacing w:val="-4"/>
          <w:sz w:val="16"/>
          <w:szCs w:val="16"/>
          <w:lang w:val="en-US"/>
        </w:rPr>
        <w:t xml:space="preserve"> </w:t>
      </w:r>
      <w:r w:rsidRPr="00D12561">
        <w:rPr>
          <w:rFonts w:ascii="Times New Roman" w:eastAsia="Calibri" w:hAnsi="Times New Roman" w:cs="Times New Roman"/>
          <w:sz w:val="16"/>
          <w:szCs w:val="16"/>
          <w:lang w:val="en-US"/>
        </w:rPr>
        <w:t>fine</w:t>
      </w:r>
      <w:r w:rsidRPr="00D12561">
        <w:rPr>
          <w:rFonts w:ascii="Times New Roman" w:eastAsia="Calibri" w:hAnsi="Times New Roman" w:cs="Times New Roman"/>
          <w:spacing w:val="-3"/>
          <w:sz w:val="16"/>
          <w:szCs w:val="16"/>
          <w:lang w:val="en-US"/>
        </w:rPr>
        <w:t xml:space="preserve"> </w:t>
      </w:r>
      <w:r w:rsidRPr="00D12561">
        <w:rPr>
          <w:rFonts w:ascii="Times New Roman" w:eastAsia="Calibri" w:hAnsi="Times New Roman" w:cs="Times New Roman"/>
          <w:sz w:val="16"/>
          <w:szCs w:val="16"/>
          <w:lang w:val="en-US"/>
        </w:rPr>
        <w:t>or</w:t>
      </w:r>
      <w:r w:rsidRPr="00D12561">
        <w:rPr>
          <w:rFonts w:ascii="Times New Roman" w:eastAsia="Calibri" w:hAnsi="Times New Roman" w:cs="Times New Roman"/>
          <w:spacing w:val="-2"/>
          <w:sz w:val="16"/>
          <w:szCs w:val="16"/>
          <w:lang w:val="en-US"/>
        </w:rPr>
        <w:t xml:space="preserve"> </w:t>
      </w:r>
      <w:r w:rsidRPr="00D12561">
        <w:rPr>
          <w:rFonts w:ascii="Times New Roman" w:eastAsia="Calibri" w:hAnsi="Times New Roman" w:cs="Times New Roman"/>
          <w:sz w:val="16"/>
          <w:szCs w:val="16"/>
          <w:lang w:val="en-US"/>
        </w:rPr>
        <w:t>any</w:t>
      </w:r>
      <w:r w:rsidRPr="00D12561">
        <w:rPr>
          <w:rFonts w:ascii="Times New Roman" w:eastAsia="Calibri" w:hAnsi="Times New Roman" w:cs="Times New Roman"/>
          <w:spacing w:val="-3"/>
          <w:sz w:val="16"/>
          <w:szCs w:val="16"/>
          <w:lang w:val="en-US"/>
        </w:rPr>
        <w:t xml:space="preserve"> </w:t>
      </w:r>
      <w:r w:rsidRPr="00D12561">
        <w:rPr>
          <w:rFonts w:ascii="Times New Roman" w:eastAsia="Calibri" w:hAnsi="Times New Roman" w:cs="Times New Roman"/>
          <w:sz w:val="16"/>
          <w:szCs w:val="16"/>
          <w:lang w:val="en-US"/>
        </w:rPr>
        <w:t>other</w:t>
      </w:r>
      <w:r w:rsidRPr="00D12561">
        <w:rPr>
          <w:rFonts w:ascii="Times New Roman" w:eastAsia="Calibri" w:hAnsi="Times New Roman" w:cs="Times New Roman"/>
          <w:spacing w:val="-5"/>
          <w:sz w:val="16"/>
          <w:szCs w:val="16"/>
          <w:lang w:val="en-US"/>
        </w:rPr>
        <w:t xml:space="preserve"> </w:t>
      </w:r>
      <w:r w:rsidRPr="00D12561">
        <w:rPr>
          <w:rFonts w:ascii="Times New Roman" w:eastAsia="Calibri" w:hAnsi="Times New Roman" w:cs="Times New Roman"/>
          <w:sz w:val="16"/>
          <w:szCs w:val="16"/>
          <w:lang w:val="en-US"/>
        </w:rPr>
        <w:t>financial</w:t>
      </w:r>
      <w:r w:rsidRPr="00D12561">
        <w:rPr>
          <w:rFonts w:ascii="Times New Roman" w:eastAsia="Calibri" w:hAnsi="Times New Roman" w:cs="Times New Roman"/>
          <w:spacing w:val="-2"/>
          <w:sz w:val="16"/>
          <w:szCs w:val="16"/>
          <w:lang w:val="en-US"/>
        </w:rPr>
        <w:t xml:space="preserve"> </w:t>
      </w:r>
      <w:r w:rsidRPr="00D12561">
        <w:rPr>
          <w:rFonts w:ascii="Times New Roman" w:eastAsia="Calibri" w:hAnsi="Times New Roman" w:cs="Times New Roman"/>
          <w:sz w:val="16"/>
          <w:szCs w:val="16"/>
          <w:lang w:val="en-US"/>
        </w:rPr>
        <w:t>penalty,</w:t>
      </w:r>
      <w:r w:rsidRPr="00D12561">
        <w:rPr>
          <w:rFonts w:ascii="Times New Roman" w:eastAsia="Calibri" w:hAnsi="Times New Roman" w:cs="Times New Roman"/>
          <w:spacing w:val="-2"/>
          <w:sz w:val="16"/>
          <w:szCs w:val="16"/>
          <w:lang w:val="en-US"/>
        </w:rPr>
        <w:t xml:space="preserve"> </w:t>
      </w:r>
      <w:r w:rsidRPr="00D12561">
        <w:rPr>
          <w:rFonts w:ascii="Times New Roman" w:eastAsia="Calibri" w:hAnsi="Times New Roman" w:cs="Times New Roman"/>
          <w:sz w:val="16"/>
          <w:szCs w:val="16"/>
          <w:lang w:val="en-US"/>
        </w:rPr>
        <w:t>irrespective</w:t>
      </w:r>
      <w:r w:rsidRPr="00D12561">
        <w:rPr>
          <w:rFonts w:ascii="Times New Roman" w:eastAsia="Calibri" w:hAnsi="Times New Roman" w:cs="Times New Roman"/>
          <w:spacing w:val="-4"/>
          <w:sz w:val="16"/>
          <w:szCs w:val="16"/>
          <w:lang w:val="en-US"/>
        </w:rPr>
        <w:t xml:space="preserve"> </w:t>
      </w:r>
      <w:r w:rsidRPr="00D12561">
        <w:rPr>
          <w:rFonts w:ascii="Times New Roman" w:eastAsia="Calibri" w:hAnsi="Times New Roman" w:cs="Times New Roman"/>
          <w:sz w:val="16"/>
          <w:szCs w:val="16"/>
          <w:lang w:val="en-US"/>
        </w:rPr>
        <w:t>of</w:t>
      </w:r>
      <w:r w:rsidRPr="00D12561">
        <w:rPr>
          <w:rFonts w:ascii="Times New Roman" w:eastAsia="Calibri" w:hAnsi="Times New Roman" w:cs="Times New Roman"/>
          <w:spacing w:val="-4"/>
          <w:sz w:val="16"/>
          <w:szCs w:val="16"/>
          <w:lang w:val="en-US"/>
        </w:rPr>
        <w:t xml:space="preserve"> </w:t>
      </w:r>
      <w:r w:rsidRPr="00D12561">
        <w:rPr>
          <w:rFonts w:ascii="Times New Roman" w:eastAsia="Calibri" w:hAnsi="Times New Roman" w:cs="Times New Roman"/>
          <w:sz w:val="16"/>
          <w:szCs w:val="16"/>
          <w:lang w:val="en-US"/>
        </w:rPr>
        <w:t>whether</w:t>
      </w:r>
      <w:r w:rsidRPr="00D12561">
        <w:rPr>
          <w:rFonts w:ascii="Times New Roman" w:eastAsia="Calibri" w:hAnsi="Times New Roman" w:cs="Times New Roman"/>
          <w:spacing w:val="-4"/>
          <w:sz w:val="16"/>
          <w:szCs w:val="16"/>
          <w:lang w:val="en-US"/>
        </w:rPr>
        <w:t xml:space="preserve"> </w:t>
      </w:r>
      <w:r w:rsidRPr="00D12561">
        <w:rPr>
          <w:rFonts w:ascii="Times New Roman" w:eastAsia="Calibri" w:hAnsi="Times New Roman" w:cs="Times New Roman"/>
          <w:sz w:val="16"/>
          <w:szCs w:val="16"/>
          <w:lang w:val="en-US"/>
        </w:rPr>
        <w:t>paid</w:t>
      </w:r>
      <w:r w:rsidRPr="00D12561">
        <w:rPr>
          <w:rFonts w:ascii="Times New Roman" w:eastAsia="Calibri" w:hAnsi="Times New Roman" w:cs="Times New Roman"/>
          <w:spacing w:val="-2"/>
          <w:sz w:val="16"/>
          <w:szCs w:val="16"/>
          <w:lang w:val="en-US"/>
        </w:rPr>
        <w:t xml:space="preserve"> </w:t>
      </w:r>
      <w:r w:rsidRPr="00D12561">
        <w:rPr>
          <w:rFonts w:ascii="Times New Roman" w:eastAsia="Calibri" w:hAnsi="Times New Roman" w:cs="Times New Roman"/>
          <w:sz w:val="16"/>
          <w:szCs w:val="16"/>
          <w:lang w:val="en-US"/>
        </w:rPr>
        <w:t>yet</w:t>
      </w:r>
      <w:r w:rsidRPr="00D12561">
        <w:rPr>
          <w:rFonts w:ascii="Times New Roman" w:eastAsia="Calibri" w:hAnsi="Times New Roman" w:cs="Times New Roman"/>
          <w:spacing w:val="-5"/>
          <w:sz w:val="16"/>
          <w:szCs w:val="16"/>
          <w:lang w:val="en-US"/>
        </w:rPr>
        <w:t xml:space="preserve"> </w:t>
      </w:r>
      <w:r w:rsidRPr="00D12561">
        <w:rPr>
          <w:rFonts w:ascii="Times New Roman" w:eastAsia="Calibri" w:hAnsi="Times New Roman" w:cs="Times New Roman"/>
          <w:sz w:val="16"/>
          <w:szCs w:val="16"/>
          <w:lang w:val="en-US"/>
        </w:rPr>
        <w:t>or</w:t>
      </w:r>
      <w:r w:rsidRPr="00D12561">
        <w:rPr>
          <w:rFonts w:ascii="Times New Roman" w:eastAsia="Calibri" w:hAnsi="Times New Roman" w:cs="Times New Roman"/>
          <w:spacing w:val="-4"/>
          <w:sz w:val="16"/>
          <w:szCs w:val="16"/>
          <w:lang w:val="en-US"/>
        </w:rPr>
        <w:t xml:space="preserve"> not.</w:t>
      </w:r>
    </w:p>
  </w:footnote>
  <w:footnote w:id="21">
    <w:p w14:paraId="4D6CE9FF" w14:textId="77777777" w:rsidR="00F90872" w:rsidRDefault="00F90872" w:rsidP="00F90872">
      <w:pPr>
        <w:pStyle w:val="ac"/>
      </w:pPr>
      <w:r>
        <w:rPr>
          <w:rStyle w:val="ae"/>
        </w:rPr>
        <w:footnoteRef/>
      </w:r>
      <w:r>
        <w:t xml:space="preserve"> </w:t>
      </w:r>
      <w:r w:rsidRPr="00D12561">
        <w:rPr>
          <w:rFonts w:ascii="Times New Roman" w:eastAsia="Calibri" w:hAnsi="Times New Roman" w:cs="Times New Roman"/>
          <w:sz w:val="16"/>
          <w:szCs w:val="16"/>
          <w:lang w:val="en-US"/>
        </w:rPr>
        <w:t>Including</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any</w:t>
      </w:r>
      <w:r w:rsidRPr="00D12561">
        <w:rPr>
          <w:rFonts w:ascii="Times New Roman" w:eastAsia="Calibri" w:hAnsi="Times New Roman" w:cs="Times New Roman"/>
          <w:spacing w:val="-10"/>
          <w:sz w:val="16"/>
          <w:szCs w:val="16"/>
          <w:lang w:val="en-US"/>
        </w:rPr>
        <w:t xml:space="preserve"> </w:t>
      </w:r>
      <w:r w:rsidRPr="00D12561">
        <w:rPr>
          <w:rFonts w:ascii="Times New Roman" w:eastAsia="Calibri" w:hAnsi="Times New Roman" w:cs="Times New Roman"/>
          <w:sz w:val="16"/>
          <w:szCs w:val="16"/>
          <w:lang w:val="en-US"/>
        </w:rPr>
        <w:t>decision</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having</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an</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effect</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similar</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to</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conditional</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non-exclusion,</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temporary</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suspension,</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letters</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of</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reprimand,</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or</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self-</w:t>
      </w:r>
      <w:r w:rsidRPr="00D12561">
        <w:rPr>
          <w:rFonts w:ascii="Times New Roman" w:eastAsia="Calibri" w:hAnsi="Times New Roman" w:cs="Times New Roman"/>
          <w:spacing w:val="-2"/>
          <w:sz w:val="16"/>
          <w:szCs w:val="16"/>
          <w:lang w:val="en-US"/>
        </w:rPr>
        <w:t>restraint.</w:t>
      </w:r>
    </w:p>
  </w:footnote>
  <w:footnote w:id="22">
    <w:p w14:paraId="6659BA1F" w14:textId="77777777" w:rsidR="00F90872" w:rsidRPr="008B33D0" w:rsidRDefault="00F90872" w:rsidP="00F90872">
      <w:pPr>
        <w:pStyle w:val="ac"/>
        <w:rPr>
          <w:sz w:val="16"/>
          <w:szCs w:val="16"/>
          <w:lang w:val="en-US"/>
        </w:rPr>
      </w:pPr>
      <w:r>
        <w:rPr>
          <w:rStyle w:val="ae"/>
        </w:rPr>
        <w:footnoteRef/>
      </w:r>
      <w:r>
        <w:t xml:space="preserve"> </w:t>
      </w:r>
      <w:r w:rsidRPr="008B33D0">
        <w:rPr>
          <w:sz w:val="16"/>
          <w:szCs w:val="16"/>
          <w:lang w:val="en-US"/>
        </w:rPr>
        <w:t>Including the World Bank Group, the African Development Bank, the Asian Development Bank, the European Bank for Reconstruction and Development, the European Investment Bank and the Inter-American Development Bank</w:t>
      </w:r>
    </w:p>
    <w:p w14:paraId="1B4612FA" w14:textId="77777777" w:rsidR="00F90872" w:rsidRPr="008B33D0" w:rsidRDefault="00F90872" w:rsidP="00F90872">
      <w:pPr>
        <w:pStyle w:val="ac"/>
        <w:rPr>
          <w:lang w:val="en-US"/>
        </w:rPr>
      </w:pPr>
    </w:p>
  </w:footnote>
  <w:footnote w:id="23">
    <w:p w14:paraId="4E779DE5" w14:textId="77777777" w:rsidR="00F90872" w:rsidRPr="009341F4" w:rsidRDefault="00F90872" w:rsidP="00F90872">
      <w:pPr>
        <w:pStyle w:val="ac"/>
        <w:jc w:val="left"/>
        <w:rPr>
          <w:lang w:val="uk-UA"/>
        </w:rPr>
      </w:pPr>
      <w:r>
        <w:rPr>
          <w:rStyle w:val="ae"/>
        </w:rPr>
        <w:footnoteRef/>
      </w:r>
      <w:r>
        <w:rPr>
          <w:lang w:val="uk-UA"/>
        </w:rPr>
        <w:t xml:space="preserve"> </w:t>
      </w:r>
      <w:hyperlink r:id="rId14" w:history="1">
        <w:r w:rsidRPr="00CA182F">
          <w:rPr>
            <w:rStyle w:val="a9"/>
          </w:rPr>
          <w:t>https://www.ilo.org/global/standards/introduction-to-international-labour-standards/conventions-and-recommendations/lang-en/index.htm</w:t>
        </w:r>
      </w:hyperlink>
      <w:r>
        <w:rPr>
          <w:lang w:val="uk-UA"/>
        </w:rPr>
        <w:t xml:space="preserve"> </w:t>
      </w:r>
    </w:p>
  </w:footnote>
  <w:footnote w:id="24">
    <w:p w14:paraId="5DF13740" w14:textId="77777777" w:rsidR="00F90872" w:rsidRPr="009341F4" w:rsidRDefault="00F90872" w:rsidP="00F90872">
      <w:pPr>
        <w:pStyle w:val="ac"/>
        <w:rPr>
          <w:lang w:val="uk-UA"/>
        </w:rPr>
      </w:pPr>
      <w:r>
        <w:rPr>
          <w:rStyle w:val="ae"/>
        </w:rPr>
        <w:footnoteRef/>
      </w:r>
      <w:r w:rsidRPr="00F90872">
        <w:rPr>
          <w:lang w:val="uk-UA"/>
        </w:rPr>
        <w:t xml:space="preserve"> </w:t>
      </w:r>
      <w:hyperlink r:id="rId15" w:history="1">
        <w:r w:rsidRPr="00CA182F">
          <w:rPr>
            <w:rStyle w:val="a9"/>
          </w:rPr>
          <w:t>https</w:t>
        </w:r>
        <w:r w:rsidRPr="00F90872">
          <w:rPr>
            <w:rStyle w:val="a9"/>
            <w:lang w:val="uk-UA"/>
          </w:rPr>
          <w:t>://</w:t>
        </w:r>
        <w:r w:rsidRPr="00CA182F">
          <w:rPr>
            <w:rStyle w:val="a9"/>
          </w:rPr>
          <w:t>www</w:t>
        </w:r>
        <w:r w:rsidRPr="00F90872">
          <w:rPr>
            <w:rStyle w:val="a9"/>
            <w:lang w:val="uk-UA"/>
          </w:rPr>
          <w:t>.</w:t>
        </w:r>
        <w:r w:rsidRPr="00CA182F">
          <w:rPr>
            <w:rStyle w:val="a9"/>
          </w:rPr>
          <w:t>eib</w:t>
        </w:r>
        <w:r w:rsidRPr="00F90872">
          <w:rPr>
            <w:rStyle w:val="a9"/>
            <w:lang w:val="uk-UA"/>
          </w:rPr>
          <w:t>.</w:t>
        </w:r>
        <w:r w:rsidRPr="00CA182F">
          <w:rPr>
            <w:rStyle w:val="a9"/>
          </w:rPr>
          <w:t>org</w:t>
        </w:r>
        <w:r w:rsidRPr="00F90872">
          <w:rPr>
            <w:rStyle w:val="a9"/>
            <w:lang w:val="uk-UA"/>
          </w:rPr>
          <w:t>/</w:t>
        </w:r>
        <w:r w:rsidRPr="00CA182F">
          <w:rPr>
            <w:rStyle w:val="a9"/>
          </w:rPr>
          <w:t>en</w:t>
        </w:r>
        <w:r w:rsidRPr="00F90872">
          <w:rPr>
            <w:rStyle w:val="a9"/>
            <w:lang w:val="uk-UA"/>
          </w:rPr>
          <w:t>/</w:t>
        </w:r>
        <w:r w:rsidRPr="00CA182F">
          <w:rPr>
            <w:rStyle w:val="a9"/>
          </w:rPr>
          <w:t>publications</w:t>
        </w:r>
        <w:r w:rsidRPr="00F90872">
          <w:rPr>
            <w:rStyle w:val="a9"/>
            <w:lang w:val="uk-UA"/>
          </w:rPr>
          <w:t>/</w:t>
        </w:r>
        <w:r w:rsidRPr="00CA182F">
          <w:rPr>
            <w:rStyle w:val="a9"/>
          </w:rPr>
          <w:t>eib</w:t>
        </w:r>
        <w:r w:rsidRPr="00F90872">
          <w:rPr>
            <w:rStyle w:val="a9"/>
            <w:lang w:val="uk-UA"/>
          </w:rPr>
          <w:t>-</w:t>
        </w:r>
        <w:r w:rsidRPr="00CA182F">
          <w:rPr>
            <w:rStyle w:val="a9"/>
          </w:rPr>
          <w:t>environmental</w:t>
        </w:r>
        <w:r w:rsidRPr="00F90872">
          <w:rPr>
            <w:rStyle w:val="a9"/>
            <w:lang w:val="uk-UA"/>
          </w:rPr>
          <w:t>-</w:t>
        </w:r>
        <w:r w:rsidRPr="00CA182F">
          <w:rPr>
            <w:rStyle w:val="a9"/>
          </w:rPr>
          <w:t>and</w:t>
        </w:r>
        <w:r w:rsidRPr="00F90872">
          <w:rPr>
            <w:rStyle w:val="a9"/>
            <w:lang w:val="uk-UA"/>
          </w:rPr>
          <w:t>-</w:t>
        </w:r>
        <w:r w:rsidRPr="00CA182F">
          <w:rPr>
            <w:rStyle w:val="a9"/>
          </w:rPr>
          <w:t>social</w:t>
        </w:r>
        <w:r w:rsidRPr="00F90872">
          <w:rPr>
            <w:rStyle w:val="a9"/>
            <w:lang w:val="uk-UA"/>
          </w:rPr>
          <w:t>-</w:t>
        </w:r>
        <w:r w:rsidRPr="00CA182F">
          <w:rPr>
            <w:rStyle w:val="a9"/>
          </w:rPr>
          <w:t>standards</w:t>
        </w:r>
      </w:hyperlink>
      <w:r>
        <w:rPr>
          <w:lang w:val="uk-UA"/>
        </w:rPr>
        <w:t xml:space="preserve"> </w:t>
      </w:r>
    </w:p>
  </w:footnote>
  <w:footnote w:id="25">
    <w:p w14:paraId="09E18305" w14:textId="77777777" w:rsidR="00F90872" w:rsidRPr="009341F4" w:rsidRDefault="00F90872" w:rsidP="00F90872">
      <w:pPr>
        <w:pStyle w:val="ac"/>
        <w:rPr>
          <w:lang w:val="uk-UA"/>
        </w:rPr>
      </w:pPr>
      <w:r>
        <w:rPr>
          <w:rStyle w:val="ae"/>
        </w:rPr>
        <w:footnoteRef/>
      </w:r>
      <w:r w:rsidRPr="00F90872">
        <w:rPr>
          <w:lang w:val="uk-UA"/>
        </w:rPr>
        <w:t xml:space="preserve"> Текст у дужках додається у випадку, якщо оцінка ризиків Банку виявляє наявність або значний ризик використання дитячої праці, примусової праці або сексуальної експлуатації чи зловживань у первинного постачальника, або коли ризики відомі або про них повідомлялося на нижчих рівнях ланцюга постачання.</w:t>
      </w:r>
    </w:p>
  </w:footnote>
  <w:footnote w:id="26">
    <w:p w14:paraId="2B6C1875" w14:textId="77777777" w:rsidR="00F90872" w:rsidRPr="005006F9" w:rsidRDefault="00F90872" w:rsidP="00F90872">
      <w:pPr>
        <w:pStyle w:val="ac"/>
        <w:rPr>
          <w:lang w:val="uk-UA"/>
        </w:rPr>
      </w:pPr>
      <w:r>
        <w:rPr>
          <w:rStyle w:val="ae"/>
        </w:rPr>
        <w:footnoteRef/>
      </w:r>
      <w:r w:rsidRPr="00F90872">
        <w:rPr>
          <w:lang w:val="uk-UA"/>
        </w:rPr>
        <w:t xml:space="preserve"> </w:t>
      </w:r>
      <w:hyperlink r:id="rId16" w:history="1">
        <w:r w:rsidRPr="00CA182F">
          <w:rPr>
            <w:rStyle w:val="a9"/>
          </w:rPr>
          <w:t>http</w:t>
        </w:r>
        <w:r w:rsidRPr="00F90872">
          <w:rPr>
            <w:rStyle w:val="a9"/>
            <w:lang w:val="uk-UA"/>
          </w:rPr>
          <w:t>://</w:t>
        </w:r>
        <w:r w:rsidRPr="00CA182F">
          <w:rPr>
            <w:rStyle w:val="a9"/>
          </w:rPr>
          <w:t>www</w:t>
        </w:r>
        <w:r w:rsidRPr="00F90872">
          <w:rPr>
            <w:rStyle w:val="a9"/>
            <w:lang w:val="uk-UA"/>
          </w:rPr>
          <w:t>.</w:t>
        </w:r>
        <w:r w:rsidRPr="00CA182F">
          <w:rPr>
            <w:rStyle w:val="a9"/>
          </w:rPr>
          <w:t>ilo</w:t>
        </w:r>
        <w:r w:rsidRPr="00F90872">
          <w:rPr>
            <w:rStyle w:val="a9"/>
            <w:lang w:val="uk-UA"/>
          </w:rPr>
          <w:t>.</w:t>
        </w:r>
        <w:r w:rsidRPr="00CA182F">
          <w:rPr>
            <w:rStyle w:val="a9"/>
          </w:rPr>
          <w:t>org</w:t>
        </w:r>
        <w:r w:rsidRPr="00F90872">
          <w:rPr>
            <w:rStyle w:val="a9"/>
            <w:lang w:val="uk-UA"/>
          </w:rPr>
          <w:t>/</w:t>
        </w:r>
        <w:r w:rsidRPr="00CA182F">
          <w:rPr>
            <w:rStyle w:val="a9"/>
          </w:rPr>
          <w:t>safework</w:t>
        </w:r>
        <w:r w:rsidRPr="00F90872">
          <w:rPr>
            <w:rStyle w:val="a9"/>
            <w:lang w:val="uk-UA"/>
          </w:rPr>
          <w:t>/</w:t>
        </w:r>
        <w:r w:rsidRPr="00CA182F">
          <w:rPr>
            <w:rStyle w:val="a9"/>
          </w:rPr>
          <w:t>info</w:t>
        </w:r>
        <w:r w:rsidRPr="00F90872">
          <w:rPr>
            <w:rStyle w:val="a9"/>
            <w:lang w:val="uk-UA"/>
          </w:rPr>
          <w:t>/</w:t>
        </w:r>
        <w:r w:rsidRPr="00CA182F">
          <w:rPr>
            <w:rStyle w:val="a9"/>
          </w:rPr>
          <w:t>standards</w:t>
        </w:r>
        <w:r w:rsidRPr="00F90872">
          <w:rPr>
            <w:rStyle w:val="a9"/>
            <w:lang w:val="uk-UA"/>
          </w:rPr>
          <w:t>-</w:t>
        </w:r>
        <w:r w:rsidRPr="00CA182F">
          <w:rPr>
            <w:rStyle w:val="a9"/>
          </w:rPr>
          <w:t>and</w:t>
        </w:r>
        <w:r w:rsidRPr="00F90872">
          <w:rPr>
            <w:rStyle w:val="a9"/>
            <w:lang w:val="uk-UA"/>
          </w:rPr>
          <w:t>-</w:t>
        </w:r>
        <w:r w:rsidRPr="00CA182F">
          <w:rPr>
            <w:rStyle w:val="a9"/>
          </w:rPr>
          <w:t>instruments</w:t>
        </w:r>
        <w:r w:rsidRPr="00F90872">
          <w:rPr>
            <w:rStyle w:val="a9"/>
            <w:lang w:val="uk-UA"/>
          </w:rPr>
          <w:t>/</w:t>
        </w:r>
        <w:r w:rsidRPr="00CA182F">
          <w:rPr>
            <w:rStyle w:val="a9"/>
          </w:rPr>
          <w:t>WCMS</w:t>
        </w:r>
        <w:r w:rsidRPr="00F90872">
          <w:rPr>
            <w:rStyle w:val="a9"/>
            <w:lang w:val="uk-UA"/>
          </w:rPr>
          <w:t>_107727/</w:t>
        </w:r>
        <w:r w:rsidRPr="00CA182F">
          <w:rPr>
            <w:rStyle w:val="a9"/>
          </w:rPr>
          <w:t>lang</w:t>
        </w:r>
        <w:r w:rsidRPr="00F90872">
          <w:rPr>
            <w:rStyle w:val="a9"/>
            <w:lang w:val="uk-UA"/>
          </w:rPr>
          <w:t>--</w:t>
        </w:r>
        <w:r w:rsidRPr="00CA182F">
          <w:rPr>
            <w:rStyle w:val="a9"/>
          </w:rPr>
          <w:t>en</w:t>
        </w:r>
        <w:r w:rsidRPr="00F90872">
          <w:rPr>
            <w:rStyle w:val="a9"/>
            <w:lang w:val="uk-UA"/>
          </w:rPr>
          <w:t>/</w:t>
        </w:r>
        <w:r w:rsidRPr="00CA182F">
          <w:rPr>
            <w:rStyle w:val="a9"/>
          </w:rPr>
          <w:t>index</w:t>
        </w:r>
        <w:r w:rsidRPr="00F90872">
          <w:rPr>
            <w:rStyle w:val="a9"/>
            <w:lang w:val="uk-UA"/>
          </w:rPr>
          <w:t>.</w:t>
        </w:r>
        <w:r w:rsidRPr="00CA182F">
          <w:rPr>
            <w:rStyle w:val="a9"/>
          </w:rPr>
          <w:t>htm</w:t>
        </w:r>
      </w:hyperlink>
      <w:r>
        <w:rPr>
          <w:lang w:val="uk-UA"/>
        </w:rPr>
        <w:t xml:space="preserve"> </w:t>
      </w:r>
    </w:p>
  </w:footnote>
  <w:footnote w:id="27">
    <w:p w14:paraId="6CF2F879" w14:textId="77777777" w:rsidR="00F90872" w:rsidRPr="005006F9" w:rsidRDefault="00F90872" w:rsidP="00F90872">
      <w:pPr>
        <w:pStyle w:val="ac"/>
        <w:rPr>
          <w:lang w:val="uk-UA"/>
        </w:rPr>
      </w:pPr>
      <w:r>
        <w:rPr>
          <w:rStyle w:val="ae"/>
        </w:rPr>
        <w:footnoteRef/>
      </w:r>
      <w:r w:rsidRPr="00F90872">
        <w:rPr>
          <w:lang w:val="uk-UA"/>
        </w:rPr>
        <w:t xml:space="preserve"> Наприклад, Добровільні принципи Організації Об'єднаних Націй з безпеки та прав людини (</w:t>
      </w:r>
      <w:hyperlink r:id="rId17" w:history="1">
        <w:r w:rsidRPr="00CA182F">
          <w:rPr>
            <w:rStyle w:val="a9"/>
          </w:rPr>
          <w:t>https</w:t>
        </w:r>
        <w:r w:rsidRPr="00F90872">
          <w:rPr>
            <w:rStyle w:val="a9"/>
            <w:lang w:val="uk-UA"/>
          </w:rPr>
          <w:t>://</w:t>
        </w:r>
        <w:r w:rsidRPr="00CA182F">
          <w:rPr>
            <w:rStyle w:val="a9"/>
          </w:rPr>
          <w:t>www</w:t>
        </w:r>
        <w:r w:rsidRPr="00F90872">
          <w:rPr>
            <w:rStyle w:val="a9"/>
            <w:lang w:val="uk-UA"/>
          </w:rPr>
          <w:t>.</w:t>
        </w:r>
        <w:r w:rsidRPr="00CA182F">
          <w:rPr>
            <w:rStyle w:val="a9"/>
          </w:rPr>
          <w:t>voluntaryprinciples</w:t>
        </w:r>
        <w:r w:rsidRPr="00F90872">
          <w:rPr>
            <w:rStyle w:val="a9"/>
            <w:lang w:val="uk-UA"/>
          </w:rPr>
          <w:t>.</w:t>
        </w:r>
        <w:r w:rsidRPr="00CA182F">
          <w:rPr>
            <w:rStyle w:val="a9"/>
          </w:rPr>
          <w:t>org</w:t>
        </w:r>
        <w:r w:rsidRPr="00F90872">
          <w:rPr>
            <w:rStyle w:val="a9"/>
            <w:lang w:val="uk-UA"/>
          </w:rPr>
          <w:t>/</w:t>
        </w:r>
      </w:hyperlink>
      <w:r>
        <w:rPr>
          <w:lang w:val="uk-UA"/>
        </w:rPr>
        <w:t xml:space="preserve"> </w:t>
      </w:r>
      <w:r w:rsidRPr="00F90872">
        <w:rPr>
          <w:lang w:val="uk-UA"/>
        </w:rPr>
        <w:t>), Основні принципи застосування сили та вогнепальної зброї посадовими особами з підтримання правопорядку (</w:t>
      </w:r>
      <w:hyperlink r:id="rId18" w:history="1">
        <w:r w:rsidRPr="00CA182F">
          <w:rPr>
            <w:rStyle w:val="a9"/>
          </w:rPr>
          <w:t>https</w:t>
        </w:r>
        <w:r w:rsidRPr="00F90872">
          <w:rPr>
            <w:rStyle w:val="a9"/>
            <w:lang w:val="uk-UA"/>
          </w:rPr>
          <w:t>://</w:t>
        </w:r>
        <w:r w:rsidRPr="00CA182F">
          <w:rPr>
            <w:rStyle w:val="a9"/>
          </w:rPr>
          <w:t>www</w:t>
        </w:r>
        <w:r w:rsidRPr="00F90872">
          <w:rPr>
            <w:rStyle w:val="a9"/>
            <w:lang w:val="uk-UA"/>
          </w:rPr>
          <w:t>.</w:t>
        </w:r>
        <w:r w:rsidRPr="00CA182F">
          <w:rPr>
            <w:rStyle w:val="a9"/>
          </w:rPr>
          <w:t>ohchr</w:t>
        </w:r>
        <w:r w:rsidRPr="00F90872">
          <w:rPr>
            <w:rStyle w:val="a9"/>
            <w:lang w:val="uk-UA"/>
          </w:rPr>
          <w:t>.</w:t>
        </w:r>
        <w:r w:rsidRPr="00CA182F">
          <w:rPr>
            <w:rStyle w:val="a9"/>
          </w:rPr>
          <w:t>org</w:t>
        </w:r>
        <w:r w:rsidRPr="00F90872">
          <w:rPr>
            <w:rStyle w:val="a9"/>
            <w:lang w:val="uk-UA"/>
          </w:rPr>
          <w:t>/</w:t>
        </w:r>
        <w:r w:rsidRPr="00CA182F">
          <w:rPr>
            <w:rStyle w:val="a9"/>
          </w:rPr>
          <w:t>en</w:t>
        </w:r>
        <w:r w:rsidRPr="00F90872">
          <w:rPr>
            <w:rStyle w:val="a9"/>
            <w:lang w:val="uk-UA"/>
          </w:rPr>
          <w:t>/</w:t>
        </w:r>
        <w:r w:rsidRPr="00CA182F">
          <w:rPr>
            <w:rStyle w:val="a9"/>
          </w:rPr>
          <w:t>professionalinterest</w:t>
        </w:r>
        <w:r w:rsidRPr="00F90872">
          <w:rPr>
            <w:rStyle w:val="a9"/>
            <w:lang w:val="uk-UA"/>
          </w:rPr>
          <w:t>/</w:t>
        </w:r>
        <w:r w:rsidRPr="00CA182F">
          <w:rPr>
            <w:rStyle w:val="a9"/>
          </w:rPr>
          <w:t>pages</w:t>
        </w:r>
        <w:r w:rsidRPr="00F90872">
          <w:rPr>
            <w:rStyle w:val="a9"/>
            <w:lang w:val="uk-UA"/>
          </w:rPr>
          <w:t>/</w:t>
        </w:r>
        <w:r w:rsidRPr="00CA182F">
          <w:rPr>
            <w:rStyle w:val="a9"/>
          </w:rPr>
          <w:t>useofforceandfirearms</w:t>
        </w:r>
        <w:r w:rsidRPr="00F90872">
          <w:rPr>
            <w:rStyle w:val="a9"/>
            <w:lang w:val="uk-UA"/>
          </w:rPr>
          <w:t>.</w:t>
        </w:r>
        <w:r w:rsidRPr="00CA182F">
          <w:rPr>
            <w:rStyle w:val="a9"/>
          </w:rPr>
          <w:t>aspx</w:t>
        </w:r>
      </w:hyperlink>
      <w:r>
        <w:rPr>
          <w:lang w:val="uk-UA"/>
        </w:rPr>
        <w:t xml:space="preserve"> </w:t>
      </w:r>
      <w:r w:rsidRPr="00F90872">
        <w:rPr>
          <w:lang w:val="uk-UA"/>
        </w:rPr>
        <w:t>), Кодекс поведінки посадових осіб з підтримання правопорядку Організації Об'єднаних Націй (</w:t>
      </w:r>
      <w:hyperlink r:id="rId19" w:history="1">
        <w:r w:rsidRPr="00CA182F">
          <w:rPr>
            <w:rStyle w:val="a9"/>
          </w:rPr>
          <w:t>https</w:t>
        </w:r>
        <w:r w:rsidRPr="00F90872">
          <w:rPr>
            <w:rStyle w:val="a9"/>
            <w:lang w:val="uk-UA"/>
          </w:rPr>
          <w:t>://</w:t>
        </w:r>
        <w:r w:rsidRPr="00CA182F">
          <w:rPr>
            <w:rStyle w:val="a9"/>
          </w:rPr>
          <w:t>www</w:t>
        </w:r>
        <w:r w:rsidRPr="00F90872">
          <w:rPr>
            <w:rStyle w:val="a9"/>
            <w:lang w:val="uk-UA"/>
          </w:rPr>
          <w:t>.</w:t>
        </w:r>
        <w:r w:rsidRPr="00CA182F">
          <w:rPr>
            <w:rStyle w:val="a9"/>
          </w:rPr>
          <w:t>ohchr</w:t>
        </w:r>
        <w:r w:rsidRPr="00F90872">
          <w:rPr>
            <w:rStyle w:val="a9"/>
            <w:lang w:val="uk-UA"/>
          </w:rPr>
          <w:t>.</w:t>
        </w:r>
        <w:r w:rsidRPr="00CA182F">
          <w:rPr>
            <w:rStyle w:val="a9"/>
          </w:rPr>
          <w:t>org</w:t>
        </w:r>
        <w:r w:rsidRPr="00F90872">
          <w:rPr>
            <w:rStyle w:val="a9"/>
            <w:lang w:val="uk-UA"/>
          </w:rPr>
          <w:t>/</w:t>
        </w:r>
        <w:r w:rsidRPr="00CA182F">
          <w:rPr>
            <w:rStyle w:val="a9"/>
          </w:rPr>
          <w:t>EN</w:t>
        </w:r>
        <w:r w:rsidRPr="00F90872">
          <w:rPr>
            <w:rStyle w:val="a9"/>
            <w:lang w:val="uk-UA"/>
          </w:rPr>
          <w:t>/</w:t>
        </w:r>
        <w:r w:rsidRPr="00CA182F">
          <w:rPr>
            <w:rStyle w:val="a9"/>
          </w:rPr>
          <w:t>ProfessionalInterest</w:t>
        </w:r>
        <w:r w:rsidRPr="00F90872">
          <w:rPr>
            <w:rStyle w:val="a9"/>
            <w:lang w:val="uk-UA"/>
          </w:rPr>
          <w:t>/</w:t>
        </w:r>
        <w:r w:rsidRPr="00CA182F">
          <w:rPr>
            <w:rStyle w:val="a9"/>
          </w:rPr>
          <w:t>Pages</w:t>
        </w:r>
        <w:r w:rsidRPr="00F90872">
          <w:rPr>
            <w:rStyle w:val="a9"/>
            <w:lang w:val="uk-UA"/>
          </w:rPr>
          <w:t>/</w:t>
        </w:r>
        <w:r w:rsidRPr="00CA182F">
          <w:rPr>
            <w:rStyle w:val="a9"/>
          </w:rPr>
          <w:t>LawEnforcementOfficials</w:t>
        </w:r>
        <w:r w:rsidRPr="00F90872">
          <w:rPr>
            <w:rStyle w:val="a9"/>
            <w:lang w:val="uk-UA"/>
          </w:rPr>
          <w:t>.</w:t>
        </w:r>
        <w:r w:rsidRPr="00CA182F">
          <w:rPr>
            <w:rStyle w:val="a9"/>
          </w:rPr>
          <w:t>aspx</w:t>
        </w:r>
      </w:hyperlink>
      <w:r>
        <w:rPr>
          <w:lang w:val="uk-UA"/>
        </w:rPr>
        <w:t xml:space="preserve"> </w:t>
      </w:r>
      <w:r w:rsidRPr="00F90872">
        <w:rPr>
          <w:lang w:val="uk-UA"/>
        </w:rPr>
        <w:t>) та Міжнародний кодекс поведінки приватних постачальників послуг з охорони та безпеки (</w:t>
      </w:r>
      <w:hyperlink r:id="rId20" w:history="1">
        <w:r w:rsidRPr="00CA182F">
          <w:rPr>
            <w:rStyle w:val="a9"/>
          </w:rPr>
          <w:t>https</w:t>
        </w:r>
        <w:r w:rsidRPr="00F90872">
          <w:rPr>
            <w:rStyle w:val="a9"/>
            <w:lang w:val="uk-UA"/>
          </w:rPr>
          <w:t>://</w:t>
        </w:r>
        <w:r w:rsidRPr="00CA182F">
          <w:rPr>
            <w:rStyle w:val="a9"/>
          </w:rPr>
          <w:t>www</w:t>
        </w:r>
        <w:r w:rsidRPr="00F90872">
          <w:rPr>
            <w:rStyle w:val="a9"/>
            <w:lang w:val="uk-UA"/>
          </w:rPr>
          <w:t>.</w:t>
        </w:r>
        <w:r w:rsidRPr="00CA182F">
          <w:rPr>
            <w:rStyle w:val="a9"/>
          </w:rPr>
          <w:t>icoca</w:t>
        </w:r>
        <w:r w:rsidRPr="00F90872">
          <w:rPr>
            <w:rStyle w:val="a9"/>
            <w:lang w:val="uk-UA"/>
          </w:rPr>
          <w:t>.</w:t>
        </w:r>
        <w:r w:rsidRPr="00CA182F">
          <w:rPr>
            <w:rStyle w:val="a9"/>
          </w:rPr>
          <w:t>ch</w:t>
        </w:r>
        <w:r w:rsidRPr="00F90872">
          <w:rPr>
            <w:rStyle w:val="a9"/>
            <w:lang w:val="uk-UA"/>
          </w:rPr>
          <w:t>/</w:t>
        </w:r>
        <w:r w:rsidRPr="00CA182F">
          <w:rPr>
            <w:rStyle w:val="a9"/>
          </w:rPr>
          <w:t>en</w:t>
        </w:r>
        <w:r w:rsidRPr="00F90872">
          <w:rPr>
            <w:rStyle w:val="a9"/>
            <w:lang w:val="uk-UA"/>
          </w:rPr>
          <w:t>/</w:t>
        </w:r>
        <w:r w:rsidRPr="00CA182F">
          <w:rPr>
            <w:rStyle w:val="a9"/>
          </w:rPr>
          <w:t>the</w:t>
        </w:r>
        <w:r w:rsidRPr="00F90872">
          <w:rPr>
            <w:rStyle w:val="a9"/>
            <w:lang w:val="uk-UA"/>
          </w:rPr>
          <w:t>_</w:t>
        </w:r>
        <w:r w:rsidRPr="00CA182F">
          <w:rPr>
            <w:rStyle w:val="a9"/>
          </w:rPr>
          <w:t>icoc</w:t>
        </w:r>
      </w:hyperlink>
      <w:r>
        <w:rPr>
          <w:lang w:val="uk-UA"/>
        </w:rPr>
        <w:t xml:space="preserve"> </w:t>
      </w:r>
      <w:r w:rsidRPr="00F90872">
        <w:rPr>
          <w:lang w:val="uk-UA"/>
        </w:rPr>
        <w:t>).</w:t>
      </w:r>
    </w:p>
  </w:footnote>
  <w:footnote w:id="28">
    <w:p w14:paraId="40332E19" w14:textId="77777777" w:rsidR="00F90872" w:rsidRPr="00BA74B0" w:rsidRDefault="00F90872" w:rsidP="00F90872">
      <w:pPr>
        <w:pStyle w:val="ac"/>
        <w:rPr>
          <w:lang w:val="uk-UA"/>
        </w:rPr>
      </w:pPr>
      <w:r>
        <w:rPr>
          <w:rStyle w:val="ae"/>
        </w:rPr>
        <w:footnoteRef/>
      </w:r>
      <w:r w:rsidRPr="00F90872">
        <w:rPr>
          <w:lang w:val="ru-RU"/>
        </w:rPr>
        <w:t xml:space="preserve"> Наприклад, оцінка впливу на навколишнє середовище та соціальну сферу та відповідні дозволи.</w:t>
      </w:r>
    </w:p>
  </w:footnote>
  <w:footnote w:id="29">
    <w:p w14:paraId="2CA0975E" w14:textId="77777777" w:rsidR="00F90872" w:rsidRPr="009C2C17" w:rsidRDefault="00F90872" w:rsidP="00F90872">
      <w:pPr>
        <w:pStyle w:val="ac"/>
        <w:jc w:val="left"/>
        <w:rPr>
          <w:lang w:val="de-DE"/>
        </w:rPr>
      </w:pPr>
      <w:r>
        <w:rPr>
          <w:rStyle w:val="ae"/>
        </w:rPr>
        <w:footnoteRef/>
      </w:r>
      <w:r w:rsidRPr="00F90872">
        <w:rPr>
          <w:lang w:val="de-DE"/>
        </w:rPr>
        <w:t xml:space="preserve"> </w:t>
      </w:r>
      <w:hyperlink r:id="rId21" w:history="1">
        <w:r w:rsidRPr="00816941">
          <w:rPr>
            <w:rStyle w:val="a9"/>
            <w:rFonts w:ascii="Times New Roman" w:eastAsia="Calibri" w:hAnsi="Times New Roman" w:cs="Times New Roman"/>
            <w:sz w:val="18"/>
            <w:szCs w:val="18"/>
            <w:lang w:val="de-DE"/>
          </w:rPr>
          <w:t>https://www.ilo.org/global/standards/introduction-to-international-labour-standards/conventions-and-recommendations/lang--</w:t>
        </w:r>
      </w:hyperlink>
      <w:r w:rsidRPr="00816941">
        <w:rPr>
          <w:rFonts w:ascii="Times New Roman" w:eastAsia="Calibri" w:hAnsi="Times New Roman" w:cs="Times New Roman"/>
          <w:color w:val="164387"/>
          <w:spacing w:val="40"/>
          <w:sz w:val="18"/>
          <w:szCs w:val="18"/>
          <w:lang w:val="de-DE"/>
        </w:rPr>
        <w:t xml:space="preserve"> </w:t>
      </w:r>
      <w:hyperlink r:id="rId22">
        <w:r w:rsidRPr="00816941">
          <w:rPr>
            <w:rFonts w:ascii="Times New Roman" w:eastAsia="Calibri" w:hAnsi="Times New Roman" w:cs="Times New Roman"/>
            <w:color w:val="164387"/>
            <w:spacing w:val="-2"/>
            <w:sz w:val="18"/>
            <w:szCs w:val="18"/>
            <w:u w:val="single" w:color="164387"/>
            <w:lang w:val="de-DE"/>
          </w:rPr>
          <w:t>en/index.htm</w:t>
        </w:r>
        <w:r w:rsidRPr="00816941">
          <w:rPr>
            <w:rFonts w:ascii="Times New Roman" w:eastAsia="Calibri" w:hAnsi="Times New Roman" w:cs="Times New Roman"/>
            <w:spacing w:val="-2"/>
            <w:sz w:val="18"/>
            <w:szCs w:val="18"/>
            <w:lang w:val="de-DE"/>
          </w:rPr>
          <w:t>.</w:t>
        </w:r>
      </w:hyperlink>
    </w:p>
  </w:footnote>
  <w:footnote w:id="30">
    <w:p w14:paraId="27DBBEA0" w14:textId="77777777" w:rsidR="00F90872" w:rsidRPr="009C2C17" w:rsidRDefault="00F90872" w:rsidP="00F90872">
      <w:pPr>
        <w:pStyle w:val="ac"/>
        <w:rPr>
          <w:lang w:val="de-DE"/>
        </w:rPr>
      </w:pPr>
      <w:r>
        <w:rPr>
          <w:rStyle w:val="ae"/>
        </w:rPr>
        <w:footnoteRef/>
      </w:r>
      <w:r w:rsidRPr="00F90872">
        <w:rPr>
          <w:lang w:val="de-DE"/>
        </w:rPr>
        <w:t xml:space="preserve"> </w:t>
      </w:r>
      <w:r w:rsidRPr="00816941">
        <w:rPr>
          <w:rFonts w:ascii="Times New Roman" w:eastAsia="Calibri" w:hAnsi="Times New Roman" w:cs="Times New Roman"/>
          <w:spacing w:val="31"/>
          <w:sz w:val="18"/>
          <w:szCs w:val="18"/>
          <w:lang w:val="de-DE"/>
        </w:rPr>
        <w:t xml:space="preserve">  </w:t>
      </w:r>
      <w:hyperlink r:id="rId23">
        <w:r w:rsidRPr="00816941">
          <w:rPr>
            <w:rFonts w:ascii="Times New Roman" w:eastAsia="Calibri" w:hAnsi="Times New Roman" w:cs="Times New Roman"/>
            <w:color w:val="164387"/>
            <w:sz w:val="18"/>
            <w:szCs w:val="18"/>
            <w:u w:val="single" w:color="164387"/>
            <w:lang w:val="de-DE"/>
          </w:rPr>
          <w:t>https://www.eib.org/en/publications/eib-environmental-and-social-</w:t>
        </w:r>
        <w:r w:rsidRPr="00816941">
          <w:rPr>
            <w:rFonts w:ascii="Times New Roman" w:eastAsia="Calibri" w:hAnsi="Times New Roman" w:cs="Times New Roman"/>
            <w:color w:val="164387"/>
            <w:spacing w:val="-2"/>
            <w:sz w:val="18"/>
            <w:szCs w:val="18"/>
            <w:u w:val="single" w:color="164387"/>
            <w:lang w:val="de-DE"/>
          </w:rPr>
          <w:t>standards</w:t>
        </w:r>
        <w:r w:rsidRPr="00816941">
          <w:rPr>
            <w:rFonts w:ascii="Times New Roman" w:eastAsia="Calibri" w:hAnsi="Times New Roman" w:cs="Times New Roman"/>
            <w:spacing w:val="-2"/>
            <w:sz w:val="18"/>
            <w:szCs w:val="18"/>
            <w:lang w:val="de-DE"/>
          </w:rPr>
          <w:t>.</w:t>
        </w:r>
      </w:hyperlink>
    </w:p>
  </w:footnote>
  <w:footnote w:id="31">
    <w:p w14:paraId="342CD2EC" w14:textId="77777777" w:rsidR="00F90872" w:rsidRPr="009C2C17" w:rsidRDefault="00F90872" w:rsidP="00F90872">
      <w:pPr>
        <w:pStyle w:val="ac"/>
      </w:pPr>
      <w:r>
        <w:rPr>
          <w:rStyle w:val="ae"/>
        </w:rPr>
        <w:footnoteRef/>
      </w:r>
      <w:r>
        <w:t xml:space="preserve"> </w:t>
      </w:r>
      <w:r w:rsidRPr="000A545F">
        <w:rPr>
          <w:rFonts w:ascii="Times New Roman" w:eastAsia="Calibri" w:hAnsi="Times New Roman" w:cs="Times New Roman"/>
          <w:sz w:val="18"/>
          <w:szCs w:val="18"/>
          <w:lang w:val="en-US"/>
        </w:rPr>
        <w:t>Text</w:t>
      </w:r>
      <w:r w:rsidRPr="000A545F">
        <w:rPr>
          <w:rFonts w:ascii="Times New Roman" w:eastAsia="Calibri" w:hAnsi="Times New Roman" w:cs="Times New Roman"/>
          <w:spacing w:val="-3"/>
          <w:sz w:val="18"/>
          <w:szCs w:val="18"/>
          <w:lang w:val="en-US"/>
        </w:rPr>
        <w:t xml:space="preserve"> </w:t>
      </w:r>
      <w:r w:rsidRPr="000A545F">
        <w:rPr>
          <w:rFonts w:ascii="Times New Roman" w:eastAsia="Calibri" w:hAnsi="Times New Roman" w:cs="Times New Roman"/>
          <w:sz w:val="18"/>
          <w:szCs w:val="18"/>
          <w:lang w:val="en-US"/>
        </w:rPr>
        <w:t>between</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brackets</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to</w:t>
      </w:r>
      <w:r w:rsidRPr="000A545F">
        <w:rPr>
          <w:rFonts w:ascii="Times New Roman" w:eastAsia="Calibri" w:hAnsi="Times New Roman" w:cs="Times New Roman"/>
          <w:spacing w:val="-3"/>
          <w:sz w:val="18"/>
          <w:szCs w:val="18"/>
          <w:lang w:val="en-US"/>
        </w:rPr>
        <w:t xml:space="preserve"> </w:t>
      </w:r>
      <w:r w:rsidRPr="000A545F">
        <w:rPr>
          <w:rFonts w:ascii="Times New Roman" w:eastAsia="Calibri" w:hAnsi="Times New Roman" w:cs="Times New Roman"/>
          <w:sz w:val="18"/>
          <w:szCs w:val="18"/>
          <w:lang w:val="en-US"/>
        </w:rPr>
        <w:t>be</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added in</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case</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the Bank’s</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risk</w:t>
      </w:r>
      <w:r w:rsidRPr="000A545F">
        <w:rPr>
          <w:rFonts w:ascii="Times New Roman" w:eastAsia="Calibri" w:hAnsi="Times New Roman" w:cs="Times New Roman"/>
          <w:spacing w:val="-3"/>
          <w:sz w:val="18"/>
          <w:szCs w:val="18"/>
          <w:lang w:val="en-US"/>
        </w:rPr>
        <w:t xml:space="preserve"> </w:t>
      </w:r>
      <w:r w:rsidRPr="000A545F">
        <w:rPr>
          <w:rFonts w:ascii="Times New Roman" w:eastAsia="Calibri" w:hAnsi="Times New Roman" w:cs="Times New Roman"/>
          <w:sz w:val="18"/>
          <w:szCs w:val="18"/>
          <w:lang w:val="en-US"/>
        </w:rPr>
        <w:t>assessment</w:t>
      </w:r>
      <w:r w:rsidRPr="000A545F">
        <w:rPr>
          <w:rFonts w:ascii="Times New Roman" w:eastAsia="Calibri" w:hAnsi="Times New Roman" w:cs="Times New Roman"/>
          <w:spacing w:val="-3"/>
          <w:sz w:val="18"/>
          <w:szCs w:val="18"/>
          <w:lang w:val="en-US"/>
        </w:rPr>
        <w:t xml:space="preserve"> </w:t>
      </w:r>
      <w:r w:rsidRPr="000A545F">
        <w:rPr>
          <w:rFonts w:ascii="Times New Roman" w:eastAsia="Calibri" w:hAnsi="Times New Roman" w:cs="Times New Roman"/>
          <w:sz w:val="18"/>
          <w:szCs w:val="18"/>
          <w:lang w:val="en-US"/>
        </w:rPr>
        <w:t>identifies</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the</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presence or</w:t>
      </w:r>
      <w:r w:rsidRPr="000A545F">
        <w:rPr>
          <w:rFonts w:ascii="Times New Roman" w:eastAsia="Calibri" w:hAnsi="Times New Roman" w:cs="Times New Roman"/>
          <w:spacing w:val="-3"/>
          <w:sz w:val="18"/>
          <w:szCs w:val="18"/>
          <w:lang w:val="en-US"/>
        </w:rPr>
        <w:t xml:space="preserve"> </w:t>
      </w:r>
      <w:r w:rsidRPr="000A545F">
        <w:rPr>
          <w:rFonts w:ascii="Times New Roman" w:eastAsia="Calibri" w:hAnsi="Times New Roman" w:cs="Times New Roman"/>
          <w:sz w:val="18"/>
          <w:szCs w:val="18"/>
          <w:lang w:val="en-US"/>
        </w:rPr>
        <w:t>a</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significant risk</w:t>
      </w:r>
      <w:r w:rsidRPr="000A545F">
        <w:rPr>
          <w:rFonts w:ascii="Times New Roman" w:eastAsia="Calibri" w:hAnsi="Times New Roman" w:cs="Times New Roman"/>
          <w:spacing w:val="-3"/>
          <w:sz w:val="18"/>
          <w:szCs w:val="18"/>
          <w:lang w:val="en-US"/>
        </w:rPr>
        <w:t xml:space="preserve"> </w:t>
      </w:r>
      <w:r w:rsidRPr="000A545F">
        <w:rPr>
          <w:rFonts w:ascii="Times New Roman" w:eastAsia="Calibri" w:hAnsi="Times New Roman" w:cs="Times New Roman"/>
          <w:sz w:val="18"/>
          <w:szCs w:val="18"/>
          <w:lang w:val="en-US"/>
        </w:rPr>
        <w:t>of</w:t>
      </w:r>
      <w:r w:rsidRPr="000A545F">
        <w:rPr>
          <w:rFonts w:ascii="Times New Roman" w:eastAsia="Calibri" w:hAnsi="Times New Roman" w:cs="Times New Roman"/>
          <w:spacing w:val="-3"/>
          <w:sz w:val="18"/>
          <w:szCs w:val="18"/>
          <w:lang w:val="en-US"/>
        </w:rPr>
        <w:t xml:space="preserve"> </w:t>
      </w:r>
      <w:r w:rsidRPr="000A545F">
        <w:rPr>
          <w:rFonts w:ascii="Times New Roman" w:eastAsia="Calibri" w:hAnsi="Times New Roman" w:cs="Times New Roman"/>
          <w:sz w:val="18"/>
          <w:szCs w:val="18"/>
          <w:lang w:val="en-US"/>
        </w:rPr>
        <w:t>child</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labour,</w:t>
      </w:r>
      <w:r w:rsidRPr="000A545F">
        <w:rPr>
          <w:rFonts w:ascii="Times New Roman" w:eastAsia="Calibri" w:hAnsi="Times New Roman" w:cs="Times New Roman"/>
          <w:spacing w:val="-1"/>
          <w:sz w:val="18"/>
          <w:szCs w:val="18"/>
          <w:lang w:val="en-US"/>
        </w:rPr>
        <w:t xml:space="preserve"> </w:t>
      </w:r>
      <w:r w:rsidRPr="000A545F">
        <w:rPr>
          <w:rFonts w:ascii="Times New Roman" w:eastAsia="Calibri" w:hAnsi="Times New Roman" w:cs="Times New Roman"/>
          <w:sz w:val="18"/>
          <w:szCs w:val="18"/>
          <w:lang w:val="en-US"/>
        </w:rPr>
        <w:t>forced</w:t>
      </w:r>
      <w:r w:rsidRPr="000A545F">
        <w:rPr>
          <w:rFonts w:ascii="Times New Roman" w:eastAsia="Calibri" w:hAnsi="Times New Roman" w:cs="Times New Roman"/>
          <w:spacing w:val="40"/>
          <w:sz w:val="18"/>
          <w:szCs w:val="18"/>
          <w:lang w:val="en-US"/>
        </w:rPr>
        <w:t xml:space="preserve"> </w:t>
      </w:r>
      <w:r w:rsidRPr="000A545F">
        <w:rPr>
          <w:rFonts w:ascii="Times New Roman" w:eastAsia="Calibri" w:hAnsi="Times New Roman" w:cs="Times New Roman"/>
          <w:sz w:val="18"/>
          <w:szCs w:val="18"/>
          <w:lang w:val="en-US"/>
        </w:rPr>
        <w:t>labour</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or</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sexual</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exploitation</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or</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abuse</w:t>
      </w:r>
      <w:r w:rsidRPr="000A545F">
        <w:rPr>
          <w:rFonts w:ascii="Times New Roman" w:eastAsia="Calibri" w:hAnsi="Times New Roman" w:cs="Times New Roman"/>
          <w:spacing w:val="-6"/>
          <w:sz w:val="18"/>
          <w:szCs w:val="18"/>
          <w:lang w:val="en-US"/>
        </w:rPr>
        <w:t xml:space="preserve"> </w:t>
      </w:r>
      <w:r w:rsidRPr="000A545F">
        <w:rPr>
          <w:rFonts w:ascii="Times New Roman" w:eastAsia="Calibri" w:hAnsi="Times New Roman" w:cs="Times New Roman"/>
          <w:sz w:val="18"/>
          <w:szCs w:val="18"/>
          <w:lang w:val="en-US"/>
        </w:rPr>
        <w:t>at</w:t>
      </w:r>
      <w:r w:rsidRPr="000A545F">
        <w:rPr>
          <w:rFonts w:ascii="Times New Roman" w:eastAsia="Calibri" w:hAnsi="Times New Roman" w:cs="Times New Roman"/>
          <w:spacing w:val="-8"/>
          <w:sz w:val="18"/>
          <w:szCs w:val="18"/>
          <w:lang w:val="en-US"/>
        </w:rPr>
        <w:t xml:space="preserve"> </w:t>
      </w:r>
      <w:r w:rsidRPr="000A545F">
        <w:rPr>
          <w:rFonts w:ascii="Times New Roman" w:eastAsia="Calibri" w:hAnsi="Times New Roman" w:cs="Times New Roman"/>
          <w:sz w:val="18"/>
          <w:szCs w:val="18"/>
          <w:lang w:val="en-US"/>
        </w:rPr>
        <w:t>the</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primary</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supplier,</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or</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when</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risks</w:t>
      </w:r>
      <w:r w:rsidRPr="000A545F">
        <w:rPr>
          <w:rFonts w:ascii="Times New Roman" w:eastAsia="Calibri" w:hAnsi="Times New Roman" w:cs="Times New Roman"/>
          <w:spacing w:val="-6"/>
          <w:sz w:val="18"/>
          <w:szCs w:val="18"/>
          <w:lang w:val="en-US"/>
        </w:rPr>
        <w:t xml:space="preserve"> </w:t>
      </w:r>
      <w:r w:rsidRPr="000A545F">
        <w:rPr>
          <w:rFonts w:ascii="Times New Roman" w:eastAsia="Calibri" w:hAnsi="Times New Roman" w:cs="Times New Roman"/>
          <w:sz w:val="18"/>
          <w:szCs w:val="18"/>
          <w:lang w:val="en-US"/>
        </w:rPr>
        <w:t>are</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known</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or</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have</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been</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reported</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in</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lower</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tiers</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of</w:t>
      </w:r>
      <w:r w:rsidRPr="000A545F">
        <w:rPr>
          <w:rFonts w:ascii="Times New Roman" w:eastAsia="Calibri" w:hAnsi="Times New Roman" w:cs="Times New Roman"/>
          <w:spacing w:val="-8"/>
          <w:sz w:val="18"/>
          <w:szCs w:val="18"/>
          <w:lang w:val="en-US"/>
        </w:rPr>
        <w:t xml:space="preserve"> </w:t>
      </w:r>
      <w:r w:rsidRPr="000A545F">
        <w:rPr>
          <w:rFonts w:ascii="Times New Roman" w:eastAsia="Calibri" w:hAnsi="Times New Roman" w:cs="Times New Roman"/>
          <w:sz w:val="18"/>
          <w:szCs w:val="18"/>
          <w:lang w:val="en-US"/>
        </w:rPr>
        <w:t>the</w:t>
      </w:r>
      <w:r w:rsidRPr="000A545F">
        <w:rPr>
          <w:rFonts w:ascii="Times New Roman" w:eastAsia="Calibri" w:hAnsi="Times New Roman" w:cs="Times New Roman"/>
          <w:spacing w:val="-7"/>
          <w:sz w:val="18"/>
          <w:szCs w:val="18"/>
          <w:lang w:val="en-US"/>
        </w:rPr>
        <w:t xml:space="preserve"> </w:t>
      </w:r>
      <w:r w:rsidRPr="000A545F">
        <w:rPr>
          <w:rFonts w:ascii="Times New Roman" w:eastAsia="Calibri" w:hAnsi="Times New Roman" w:cs="Times New Roman"/>
          <w:sz w:val="18"/>
          <w:szCs w:val="18"/>
          <w:lang w:val="en-US"/>
        </w:rPr>
        <w:t>supply</w:t>
      </w:r>
      <w:r w:rsidRPr="000A545F">
        <w:rPr>
          <w:rFonts w:ascii="Times New Roman" w:eastAsia="Calibri" w:hAnsi="Times New Roman" w:cs="Times New Roman"/>
          <w:spacing w:val="40"/>
          <w:sz w:val="18"/>
          <w:szCs w:val="18"/>
          <w:lang w:val="en-US"/>
        </w:rPr>
        <w:t xml:space="preserve"> </w:t>
      </w:r>
      <w:r w:rsidRPr="000A545F">
        <w:rPr>
          <w:rFonts w:ascii="Times New Roman" w:eastAsia="Calibri" w:hAnsi="Times New Roman" w:cs="Times New Roman"/>
          <w:spacing w:val="-2"/>
          <w:sz w:val="18"/>
          <w:szCs w:val="18"/>
          <w:lang w:val="en-US"/>
        </w:rPr>
        <w:t>chain.</w:t>
      </w:r>
    </w:p>
  </w:footnote>
  <w:footnote w:id="32">
    <w:p w14:paraId="36A4768F" w14:textId="77777777" w:rsidR="00F90872" w:rsidRPr="003C2EF7" w:rsidRDefault="00F90872" w:rsidP="00F90872">
      <w:pPr>
        <w:pStyle w:val="ac"/>
      </w:pPr>
      <w:r>
        <w:rPr>
          <w:rStyle w:val="ae"/>
        </w:rPr>
        <w:footnoteRef/>
      </w:r>
      <w:r>
        <w:t xml:space="preserve"> </w:t>
      </w:r>
      <w:hyperlink r:id="rId24">
        <w:r w:rsidRPr="000A545F">
          <w:rPr>
            <w:rFonts w:ascii="Times New Roman" w:eastAsia="Calibri" w:hAnsi="Times New Roman" w:cs="Times New Roman"/>
            <w:color w:val="164387"/>
            <w:sz w:val="18"/>
            <w:szCs w:val="18"/>
            <w:u w:val="single" w:color="164387"/>
            <w:lang w:val="en-US"/>
          </w:rPr>
          <w:t>http://www.ilo.org/safework/info/standards-and-instruments/WCMS_107727/lang--</w:t>
        </w:r>
        <w:r w:rsidRPr="000A545F">
          <w:rPr>
            <w:rFonts w:ascii="Times New Roman" w:eastAsia="Calibri" w:hAnsi="Times New Roman" w:cs="Times New Roman"/>
            <w:color w:val="164387"/>
            <w:spacing w:val="-2"/>
            <w:sz w:val="18"/>
            <w:szCs w:val="18"/>
            <w:u w:val="single" w:color="164387"/>
            <w:lang w:val="en-US"/>
          </w:rPr>
          <w:t>en/index.htm</w:t>
        </w:r>
        <w:r w:rsidRPr="000A545F">
          <w:rPr>
            <w:rFonts w:ascii="Times New Roman" w:eastAsia="Calibri" w:hAnsi="Times New Roman" w:cs="Times New Roman"/>
            <w:color w:val="164387"/>
            <w:spacing w:val="-2"/>
            <w:sz w:val="18"/>
            <w:szCs w:val="18"/>
            <w:lang w:val="en-US"/>
          </w:rPr>
          <w:t>.</w:t>
        </w:r>
      </w:hyperlink>
    </w:p>
  </w:footnote>
  <w:footnote w:id="33">
    <w:p w14:paraId="5E652915" w14:textId="77777777" w:rsidR="00F90872" w:rsidRPr="003C2EF7" w:rsidRDefault="00F90872" w:rsidP="00F90872">
      <w:pPr>
        <w:widowControl w:val="0"/>
        <w:autoSpaceDE w:val="0"/>
        <w:autoSpaceDN w:val="0"/>
        <w:spacing w:after="0"/>
        <w:ind w:left="142" w:right="801" w:hanging="142"/>
        <w:jc w:val="left"/>
        <w:rPr>
          <w:rFonts w:eastAsia="Calibri" w:cs="Times New Roman"/>
          <w:sz w:val="18"/>
          <w:szCs w:val="18"/>
          <w:lang w:val="en-US"/>
        </w:rPr>
      </w:pPr>
      <w:r>
        <w:rPr>
          <w:rStyle w:val="ae"/>
        </w:rPr>
        <w:footnoteRef/>
      </w:r>
      <w:r>
        <w:t xml:space="preserve"> </w:t>
      </w:r>
      <w:r w:rsidRPr="000A545F">
        <w:rPr>
          <w:rFonts w:ascii="Times New Roman" w:eastAsia="Calibri" w:hAnsi="Times New Roman" w:cs="Times New Roman"/>
          <w:sz w:val="18"/>
          <w:szCs w:val="18"/>
          <w:lang w:val="en-US"/>
        </w:rPr>
        <w:t xml:space="preserve">For example, the United Nations Voluntary Principles on Security and Human Rights </w:t>
      </w:r>
      <w:hyperlink r:id="rId25">
        <w:r w:rsidRPr="000A545F">
          <w:rPr>
            <w:rFonts w:ascii="Times New Roman" w:eastAsia="Calibri" w:hAnsi="Times New Roman" w:cs="Times New Roman"/>
            <w:sz w:val="18"/>
            <w:szCs w:val="18"/>
            <w:lang w:val="en-US"/>
          </w:rPr>
          <w:t>(</w:t>
        </w:r>
        <w:r w:rsidRPr="000A545F">
          <w:rPr>
            <w:rFonts w:ascii="Times New Roman" w:eastAsia="Calibri" w:hAnsi="Times New Roman" w:cs="Times New Roman"/>
            <w:color w:val="164387"/>
            <w:sz w:val="18"/>
            <w:szCs w:val="18"/>
            <w:u w:val="single" w:color="164387"/>
            <w:lang w:val="en-US"/>
          </w:rPr>
          <w:t>https://www.voluntaryprinciples.org/</w:t>
        </w:r>
      </w:hyperlink>
      <w:r w:rsidRPr="000A545F">
        <w:rPr>
          <w:rFonts w:ascii="Times New Roman" w:eastAsia="Calibri" w:hAnsi="Times New Roman" w:cs="Times New Roman"/>
          <w:sz w:val="18"/>
          <w:szCs w:val="18"/>
          <w:lang w:val="en-US"/>
        </w:rPr>
        <w:t>), the</w:t>
      </w:r>
      <w:r w:rsidRPr="000A545F">
        <w:rPr>
          <w:rFonts w:ascii="Times New Roman" w:eastAsia="Calibri" w:hAnsi="Times New Roman" w:cs="Times New Roman"/>
          <w:spacing w:val="40"/>
          <w:sz w:val="18"/>
          <w:szCs w:val="18"/>
          <w:lang w:val="en-US"/>
        </w:rPr>
        <w:t xml:space="preserve"> </w:t>
      </w:r>
      <w:r w:rsidRPr="000A545F">
        <w:rPr>
          <w:rFonts w:ascii="Times New Roman" w:eastAsia="Calibri" w:hAnsi="Times New Roman" w:cs="Times New Roman"/>
          <w:sz w:val="18"/>
          <w:szCs w:val="18"/>
          <w:lang w:val="en-US"/>
        </w:rPr>
        <w:t>United Nations Basic Principles on the Use of Force</w:t>
      </w:r>
      <w:r w:rsidRPr="000A545F">
        <w:rPr>
          <w:rFonts w:ascii="Times New Roman" w:eastAsia="Calibri" w:hAnsi="Times New Roman" w:cs="Times New Roman"/>
          <w:lang w:val="en-US"/>
        </w:rPr>
        <w:t xml:space="preserve"> </w:t>
      </w:r>
      <w:r w:rsidRPr="000A545F">
        <w:rPr>
          <w:rFonts w:ascii="Times New Roman" w:eastAsia="Calibri" w:hAnsi="Times New Roman" w:cs="Times New Roman"/>
          <w:sz w:val="18"/>
          <w:szCs w:val="18"/>
          <w:lang w:val="en-US"/>
        </w:rPr>
        <w:t>and Firearms by Law Enforcement Officials</w:t>
      </w:r>
      <w:r w:rsidRPr="000A545F">
        <w:rPr>
          <w:rFonts w:ascii="Times New Roman" w:eastAsia="Calibri" w:hAnsi="Times New Roman" w:cs="Times New Roman"/>
          <w:spacing w:val="40"/>
          <w:sz w:val="18"/>
          <w:szCs w:val="18"/>
          <w:lang w:val="en-US"/>
        </w:rPr>
        <w:t xml:space="preserve"> </w:t>
      </w:r>
      <w:hyperlink r:id="rId26">
        <w:r w:rsidRPr="000A545F">
          <w:rPr>
            <w:rFonts w:ascii="Times New Roman" w:eastAsia="Calibri" w:hAnsi="Times New Roman" w:cs="Times New Roman"/>
            <w:sz w:val="18"/>
            <w:szCs w:val="18"/>
            <w:lang w:val="en-US"/>
          </w:rPr>
          <w:t>(</w:t>
        </w:r>
        <w:r w:rsidRPr="000A545F">
          <w:rPr>
            <w:rFonts w:ascii="Times New Roman" w:eastAsia="Calibri" w:hAnsi="Times New Roman" w:cs="Times New Roman"/>
            <w:color w:val="164387"/>
            <w:sz w:val="18"/>
            <w:szCs w:val="18"/>
            <w:u w:val="single" w:color="164387"/>
            <w:lang w:val="en-US"/>
          </w:rPr>
          <w:t>https://www.ohchr.org/en/professionalinterest/pages/useofforceandfirearms.aspx</w:t>
        </w:r>
      </w:hyperlink>
      <w:r w:rsidRPr="000A545F">
        <w:rPr>
          <w:rFonts w:ascii="Times New Roman" w:eastAsia="Calibri" w:hAnsi="Times New Roman" w:cs="Times New Roman"/>
          <w:sz w:val="18"/>
          <w:szCs w:val="18"/>
          <w:lang w:val="en-US"/>
        </w:rPr>
        <w:t>), the United Nations Code of Conduct for Law</w:t>
      </w:r>
      <w:r w:rsidRPr="000A545F">
        <w:rPr>
          <w:rFonts w:ascii="Times New Roman" w:eastAsia="Calibri" w:hAnsi="Times New Roman" w:cs="Times New Roman"/>
          <w:spacing w:val="40"/>
          <w:sz w:val="18"/>
          <w:szCs w:val="18"/>
          <w:lang w:val="en-US"/>
        </w:rPr>
        <w:t xml:space="preserve"> </w:t>
      </w:r>
      <w:r w:rsidRPr="000A545F">
        <w:rPr>
          <w:rFonts w:ascii="Times New Roman" w:eastAsia="Calibri" w:hAnsi="Times New Roman" w:cs="Times New Roman"/>
          <w:sz w:val="18"/>
          <w:szCs w:val="18"/>
          <w:lang w:val="en-US"/>
        </w:rPr>
        <w:t>Enforcement</w:t>
      </w:r>
      <w:r w:rsidRPr="000A545F">
        <w:rPr>
          <w:rFonts w:ascii="Times New Roman" w:eastAsia="Calibri" w:hAnsi="Times New Roman" w:cs="Times New Roman"/>
          <w:spacing w:val="-8"/>
          <w:sz w:val="18"/>
          <w:szCs w:val="18"/>
          <w:lang w:val="en-US"/>
        </w:rPr>
        <w:t xml:space="preserve"> </w:t>
      </w:r>
      <w:r w:rsidRPr="000A545F">
        <w:rPr>
          <w:rFonts w:ascii="Times New Roman" w:eastAsia="Calibri" w:hAnsi="Times New Roman" w:cs="Times New Roman"/>
          <w:sz w:val="18"/>
          <w:szCs w:val="18"/>
          <w:lang w:val="en-US"/>
        </w:rPr>
        <w:t>Officials</w:t>
      </w:r>
      <w:r w:rsidRPr="000A545F">
        <w:rPr>
          <w:rFonts w:ascii="Times New Roman" w:eastAsia="Calibri" w:hAnsi="Times New Roman" w:cs="Times New Roman"/>
          <w:spacing w:val="-8"/>
          <w:sz w:val="18"/>
          <w:szCs w:val="18"/>
          <w:lang w:val="en-US"/>
        </w:rPr>
        <w:t xml:space="preserve"> </w:t>
      </w:r>
      <w:hyperlink r:id="rId27">
        <w:r w:rsidRPr="000A545F">
          <w:rPr>
            <w:rFonts w:ascii="Times New Roman" w:eastAsia="Calibri" w:hAnsi="Times New Roman" w:cs="Times New Roman"/>
            <w:sz w:val="18"/>
            <w:szCs w:val="18"/>
            <w:lang w:val="en-US"/>
          </w:rPr>
          <w:t>(</w:t>
        </w:r>
        <w:r w:rsidRPr="000A545F">
          <w:rPr>
            <w:rFonts w:ascii="Times New Roman" w:eastAsia="Calibri" w:hAnsi="Times New Roman" w:cs="Times New Roman"/>
            <w:color w:val="164387"/>
            <w:sz w:val="18"/>
            <w:szCs w:val="18"/>
            <w:u w:val="single" w:color="164387"/>
            <w:lang w:val="en-US"/>
          </w:rPr>
          <w:t>https://www.ohchr.org/EN/ProfessionalInterest/Pages/LawEnforcementOfficials.aspx</w:t>
        </w:r>
        <w:r w:rsidRPr="000A545F">
          <w:rPr>
            <w:rFonts w:ascii="Times New Roman" w:eastAsia="Calibri" w:hAnsi="Times New Roman" w:cs="Times New Roman"/>
            <w:sz w:val="18"/>
            <w:szCs w:val="18"/>
            <w:lang w:val="en-US"/>
          </w:rPr>
          <w:t>)</w:t>
        </w:r>
      </w:hyperlink>
      <w:r w:rsidRPr="000A545F">
        <w:rPr>
          <w:rFonts w:ascii="Times New Roman" w:eastAsia="Calibri" w:hAnsi="Times New Roman" w:cs="Times New Roman"/>
          <w:spacing w:val="-6"/>
          <w:sz w:val="18"/>
          <w:szCs w:val="18"/>
          <w:lang w:val="en-US"/>
        </w:rPr>
        <w:t xml:space="preserve"> </w:t>
      </w:r>
      <w:r w:rsidRPr="000A545F">
        <w:rPr>
          <w:rFonts w:ascii="Times New Roman" w:eastAsia="Calibri" w:hAnsi="Times New Roman" w:cs="Times New Roman"/>
          <w:sz w:val="18"/>
          <w:szCs w:val="18"/>
          <w:lang w:val="en-US"/>
        </w:rPr>
        <w:t>and</w:t>
      </w:r>
      <w:r w:rsidRPr="000A545F">
        <w:rPr>
          <w:rFonts w:ascii="Times New Roman" w:eastAsia="Calibri" w:hAnsi="Times New Roman" w:cs="Times New Roman"/>
          <w:spacing w:val="-8"/>
          <w:sz w:val="18"/>
          <w:szCs w:val="18"/>
          <w:lang w:val="en-US"/>
        </w:rPr>
        <w:t xml:space="preserve"> </w:t>
      </w:r>
      <w:r w:rsidRPr="000A545F">
        <w:rPr>
          <w:rFonts w:ascii="Times New Roman" w:eastAsia="Calibri" w:hAnsi="Times New Roman" w:cs="Times New Roman"/>
          <w:sz w:val="18"/>
          <w:szCs w:val="18"/>
          <w:lang w:val="en-US"/>
        </w:rPr>
        <w:t>the</w:t>
      </w:r>
      <w:r w:rsidRPr="000A545F">
        <w:rPr>
          <w:rFonts w:ascii="Times New Roman" w:eastAsia="Calibri" w:hAnsi="Times New Roman" w:cs="Times New Roman"/>
          <w:spacing w:val="-8"/>
          <w:sz w:val="18"/>
          <w:szCs w:val="18"/>
          <w:lang w:val="en-US"/>
        </w:rPr>
        <w:t xml:space="preserve"> </w:t>
      </w:r>
      <w:r w:rsidRPr="000A545F">
        <w:rPr>
          <w:rFonts w:ascii="Times New Roman" w:eastAsia="Calibri" w:hAnsi="Times New Roman" w:cs="Times New Roman"/>
          <w:sz w:val="18"/>
          <w:szCs w:val="18"/>
          <w:lang w:val="en-US"/>
        </w:rPr>
        <w:t>International</w:t>
      </w:r>
      <w:r w:rsidRPr="000A545F">
        <w:rPr>
          <w:rFonts w:ascii="Times New Roman" w:eastAsia="Calibri" w:hAnsi="Times New Roman" w:cs="Times New Roman"/>
          <w:spacing w:val="40"/>
          <w:sz w:val="18"/>
          <w:szCs w:val="18"/>
          <w:lang w:val="en-US"/>
        </w:rPr>
        <w:t xml:space="preserve"> </w:t>
      </w:r>
      <w:r w:rsidRPr="000A545F">
        <w:rPr>
          <w:rFonts w:ascii="Times New Roman" w:eastAsia="Calibri" w:hAnsi="Times New Roman" w:cs="Times New Roman"/>
          <w:sz w:val="18"/>
          <w:szCs w:val="18"/>
          <w:lang w:val="en-US"/>
        </w:rPr>
        <w:t xml:space="preserve">Code of Conduct for Private Security Providers </w:t>
      </w:r>
      <w:hyperlink r:id="rId28">
        <w:r w:rsidRPr="000A545F">
          <w:rPr>
            <w:rFonts w:ascii="Times New Roman" w:eastAsia="Calibri" w:hAnsi="Times New Roman" w:cs="Times New Roman"/>
            <w:sz w:val="18"/>
            <w:szCs w:val="18"/>
            <w:lang w:val="en-US"/>
          </w:rPr>
          <w:t>(</w:t>
        </w:r>
        <w:r w:rsidRPr="000A545F">
          <w:rPr>
            <w:rFonts w:ascii="Times New Roman" w:eastAsia="Calibri" w:hAnsi="Times New Roman" w:cs="Times New Roman"/>
            <w:color w:val="164387"/>
            <w:sz w:val="18"/>
            <w:szCs w:val="18"/>
            <w:u w:val="single" w:color="164387"/>
            <w:lang w:val="en-US"/>
          </w:rPr>
          <w:t>https://www.icoca.ch/en/the_icoc</w:t>
        </w:r>
        <w:r w:rsidRPr="000A545F">
          <w:rPr>
            <w:rFonts w:ascii="Times New Roman" w:eastAsia="Calibri" w:hAnsi="Times New Roman" w:cs="Times New Roman"/>
            <w:sz w:val="18"/>
            <w:szCs w:val="18"/>
            <w:lang w:val="en-US"/>
          </w:rPr>
          <w:t>)</w:t>
        </w:r>
      </w:hyperlink>
      <w:r w:rsidRPr="000A545F">
        <w:rPr>
          <w:rFonts w:ascii="Times New Roman" w:eastAsia="Calibri" w:hAnsi="Times New Roman" w:cs="Times New Roman"/>
          <w:color w:val="006FC1"/>
          <w:sz w:val="18"/>
          <w:szCs w:val="18"/>
          <w:lang w:val="en-US"/>
        </w:rPr>
        <w:t>.</w:t>
      </w:r>
    </w:p>
  </w:footnote>
  <w:footnote w:id="34">
    <w:p w14:paraId="69E6025D" w14:textId="77777777" w:rsidR="00F90872" w:rsidRPr="000A545F" w:rsidRDefault="00F90872" w:rsidP="00F90872">
      <w:pPr>
        <w:widowControl w:val="0"/>
        <w:autoSpaceDE w:val="0"/>
        <w:autoSpaceDN w:val="0"/>
        <w:spacing w:before="1" w:after="0" w:line="195" w:lineRule="exact"/>
        <w:rPr>
          <w:rFonts w:ascii="Times New Roman" w:eastAsia="Calibri" w:hAnsi="Times New Roman" w:cs="Times New Roman"/>
          <w:sz w:val="18"/>
          <w:szCs w:val="18"/>
          <w:lang w:val="en-US"/>
        </w:rPr>
      </w:pPr>
      <w:r>
        <w:rPr>
          <w:rStyle w:val="ae"/>
        </w:rPr>
        <w:footnoteRef/>
      </w:r>
      <w:r>
        <w:t xml:space="preserve"> </w:t>
      </w:r>
      <w:r w:rsidRPr="000A545F">
        <w:rPr>
          <w:rFonts w:ascii="Times New Roman" w:eastAsia="Calibri" w:hAnsi="Times New Roman" w:cs="Times New Roman"/>
          <w:sz w:val="18"/>
          <w:szCs w:val="18"/>
          <w:lang w:val="en-US"/>
        </w:rPr>
        <w:t>For</w:t>
      </w:r>
      <w:r w:rsidRPr="000A545F">
        <w:rPr>
          <w:rFonts w:ascii="Times New Roman" w:eastAsia="Calibri" w:hAnsi="Times New Roman" w:cs="Times New Roman"/>
          <w:spacing w:val="-5"/>
          <w:sz w:val="18"/>
          <w:szCs w:val="18"/>
          <w:lang w:val="en-US"/>
        </w:rPr>
        <w:t xml:space="preserve"> </w:t>
      </w:r>
      <w:r w:rsidRPr="000A545F">
        <w:rPr>
          <w:rFonts w:ascii="Times New Roman" w:eastAsia="Calibri" w:hAnsi="Times New Roman" w:cs="Times New Roman"/>
          <w:sz w:val="18"/>
          <w:szCs w:val="18"/>
          <w:lang w:val="en-US"/>
        </w:rPr>
        <w:t>instance</w:t>
      </w:r>
      <w:r w:rsidRPr="000A545F">
        <w:rPr>
          <w:rFonts w:ascii="Times New Roman" w:eastAsia="Calibri" w:hAnsi="Times New Roman" w:cs="Times New Roman"/>
          <w:spacing w:val="-4"/>
          <w:sz w:val="18"/>
          <w:szCs w:val="18"/>
          <w:lang w:val="en-US"/>
        </w:rPr>
        <w:t xml:space="preserve"> </w:t>
      </w:r>
      <w:r w:rsidRPr="000A545F">
        <w:rPr>
          <w:rFonts w:ascii="Times New Roman" w:eastAsia="Calibri" w:hAnsi="Times New Roman" w:cs="Times New Roman"/>
          <w:sz w:val="18"/>
          <w:szCs w:val="18"/>
          <w:lang w:val="en-US"/>
        </w:rPr>
        <w:t>an</w:t>
      </w:r>
      <w:r w:rsidRPr="000A545F">
        <w:rPr>
          <w:rFonts w:ascii="Times New Roman" w:eastAsia="Calibri" w:hAnsi="Times New Roman" w:cs="Times New Roman"/>
          <w:spacing w:val="-4"/>
          <w:sz w:val="18"/>
          <w:szCs w:val="18"/>
          <w:lang w:val="en-US"/>
        </w:rPr>
        <w:t xml:space="preserve"> </w:t>
      </w:r>
      <w:r w:rsidRPr="000A545F">
        <w:rPr>
          <w:rFonts w:ascii="Times New Roman" w:eastAsia="Calibri" w:hAnsi="Times New Roman" w:cs="Times New Roman"/>
          <w:sz w:val="18"/>
          <w:szCs w:val="18"/>
          <w:lang w:val="en-US"/>
        </w:rPr>
        <w:t>environmental</w:t>
      </w:r>
      <w:r w:rsidRPr="000A545F">
        <w:rPr>
          <w:rFonts w:ascii="Times New Roman" w:eastAsia="Calibri" w:hAnsi="Times New Roman" w:cs="Times New Roman"/>
          <w:spacing w:val="-5"/>
          <w:sz w:val="18"/>
          <w:szCs w:val="18"/>
          <w:lang w:val="en-US"/>
        </w:rPr>
        <w:t xml:space="preserve"> </w:t>
      </w:r>
      <w:r w:rsidRPr="000A545F">
        <w:rPr>
          <w:rFonts w:ascii="Times New Roman" w:eastAsia="Calibri" w:hAnsi="Times New Roman" w:cs="Times New Roman"/>
          <w:sz w:val="18"/>
          <w:szCs w:val="18"/>
          <w:lang w:val="en-US"/>
        </w:rPr>
        <w:t>and</w:t>
      </w:r>
      <w:r w:rsidRPr="000A545F">
        <w:rPr>
          <w:rFonts w:ascii="Times New Roman" w:eastAsia="Calibri" w:hAnsi="Times New Roman" w:cs="Times New Roman"/>
          <w:spacing w:val="-1"/>
          <w:sz w:val="18"/>
          <w:szCs w:val="18"/>
          <w:lang w:val="en-US"/>
        </w:rPr>
        <w:t xml:space="preserve"> </w:t>
      </w:r>
      <w:r w:rsidRPr="000A545F">
        <w:rPr>
          <w:rFonts w:ascii="Times New Roman" w:eastAsia="Calibri" w:hAnsi="Times New Roman" w:cs="Times New Roman"/>
          <w:sz w:val="18"/>
          <w:szCs w:val="18"/>
          <w:lang w:val="en-US"/>
        </w:rPr>
        <w:t>social</w:t>
      </w:r>
      <w:r w:rsidRPr="000A545F">
        <w:rPr>
          <w:rFonts w:ascii="Times New Roman" w:eastAsia="Calibri" w:hAnsi="Times New Roman" w:cs="Times New Roman"/>
          <w:spacing w:val="-5"/>
          <w:sz w:val="18"/>
          <w:szCs w:val="18"/>
          <w:lang w:val="en-US"/>
        </w:rPr>
        <w:t xml:space="preserve"> </w:t>
      </w:r>
      <w:r w:rsidRPr="000A545F">
        <w:rPr>
          <w:rFonts w:ascii="Times New Roman" w:eastAsia="Calibri" w:hAnsi="Times New Roman" w:cs="Times New Roman"/>
          <w:sz w:val="18"/>
          <w:szCs w:val="18"/>
          <w:lang w:val="en-US"/>
        </w:rPr>
        <w:t>impact</w:t>
      </w:r>
      <w:r w:rsidRPr="000A545F">
        <w:rPr>
          <w:rFonts w:ascii="Times New Roman" w:eastAsia="Calibri" w:hAnsi="Times New Roman" w:cs="Times New Roman"/>
          <w:spacing w:val="-5"/>
          <w:sz w:val="18"/>
          <w:szCs w:val="18"/>
          <w:lang w:val="en-US"/>
        </w:rPr>
        <w:t xml:space="preserve"> </w:t>
      </w:r>
      <w:r w:rsidRPr="000A545F">
        <w:rPr>
          <w:rFonts w:ascii="Times New Roman" w:eastAsia="Calibri" w:hAnsi="Times New Roman" w:cs="Times New Roman"/>
          <w:sz w:val="18"/>
          <w:szCs w:val="18"/>
          <w:lang w:val="en-US"/>
        </w:rPr>
        <w:t>assessment</w:t>
      </w:r>
      <w:r w:rsidRPr="000A545F">
        <w:rPr>
          <w:rFonts w:ascii="Times New Roman" w:eastAsia="Calibri" w:hAnsi="Times New Roman" w:cs="Times New Roman"/>
          <w:spacing w:val="-4"/>
          <w:sz w:val="18"/>
          <w:szCs w:val="18"/>
          <w:lang w:val="en-US"/>
        </w:rPr>
        <w:t xml:space="preserve"> </w:t>
      </w:r>
      <w:r w:rsidRPr="000A545F">
        <w:rPr>
          <w:rFonts w:ascii="Times New Roman" w:eastAsia="Calibri" w:hAnsi="Times New Roman" w:cs="Times New Roman"/>
          <w:sz w:val="18"/>
          <w:szCs w:val="18"/>
          <w:lang w:val="en-US"/>
        </w:rPr>
        <w:t>and</w:t>
      </w:r>
      <w:r w:rsidRPr="000A545F">
        <w:rPr>
          <w:rFonts w:ascii="Times New Roman" w:eastAsia="Calibri" w:hAnsi="Times New Roman" w:cs="Times New Roman"/>
          <w:spacing w:val="-2"/>
          <w:sz w:val="18"/>
          <w:szCs w:val="18"/>
          <w:lang w:val="en-US"/>
        </w:rPr>
        <w:t xml:space="preserve"> </w:t>
      </w:r>
      <w:r w:rsidRPr="000A545F">
        <w:rPr>
          <w:rFonts w:ascii="Times New Roman" w:eastAsia="Calibri" w:hAnsi="Times New Roman" w:cs="Times New Roman"/>
          <w:sz w:val="18"/>
          <w:szCs w:val="18"/>
          <w:lang w:val="en-US"/>
        </w:rPr>
        <w:t>respective</w:t>
      </w:r>
      <w:r w:rsidRPr="000A545F">
        <w:rPr>
          <w:rFonts w:ascii="Times New Roman" w:eastAsia="Calibri" w:hAnsi="Times New Roman" w:cs="Times New Roman"/>
          <w:spacing w:val="-4"/>
          <w:sz w:val="18"/>
          <w:szCs w:val="18"/>
          <w:lang w:val="en-US"/>
        </w:rPr>
        <w:t xml:space="preserve"> </w:t>
      </w:r>
      <w:r w:rsidRPr="000A545F">
        <w:rPr>
          <w:rFonts w:ascii="Times New Roman" w:eastAsia="Calibri" w:hAnsi="Times New Roman" w:cs="Times New Roman"/>
          <w:spacing w:val="-2"/>
          <w:sz w:val="18"/>
          <w:szCs w:val="18"/>
          <w:lang w:val="en-US"/>
        </w:rPr>
        <w:t>permits.</w:t>
      </w:r>
    </w:p>
    <w:p w14:paraId="37F58DAA" w14:textId="77777777" w:rsidR="00F90872" w:rsidRPr="003C2EF7" w:rsidRDefault="00F90872" w:rsidP="00F90872">
      <w:pPr>
        <w:pStyle w:val="ac"/>
        <w:rPr>
          <w:lang w:val="en-US"/>
        </w:rPr>
      </w:pPr>
    </w:p>
  </w:footnote>
  <w:footnote w:id="35">
    <w:p w14:paraId="6269B861" w14:textId="77777777" w:rsidR="00D0385A" w:rsidRDefault="00D0385A" w:rsidP="00D0385A">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hyperlink r:id="rId29" w:anchor="Text">
        <w:r>
          <w:rPr>
            <w:rFonts w:ascii="Calibri" w:eastAsia="Calibri" w:hAnsi="Calibri" w:cs="Calibri"/>
            <w:color w:val="0000FF"/>
            <w:sz w:val="18"/>
            <w:szCs w:val="18"/>
            <w:u w:val="single"/>
          </w:rPr>
          <w:t>https://zakon.rada.gov.ua/rada/show/v0281914-21#Text</w:t>
        </w:r>
      </w:hyperlink>
      <w:r>
        <w:rPr>
          <w:rFonts w:ascii="Calibri" w:eastAsia="Calibri" w:hAnsi="Calibri" w:cs="Calibri"/>
          <w:color w:val="000000"/>
          <w:sz w:val="18"/>
          <w:szCs w:val="18"/>
        </w:rPr>
        <w:t xml:space="preserve"> </w:t>
      </w:r>
    </w:p>
  </w:footnote>
  <w:footnote w:id="36">
    <w:p w14:paraId="54C1BDFB" w14:textId="77777777" w:rsidR="00381C5B" w:rsidRPr="00816941" w:rsidRDefault="00381C5B" w:rsidP="00381C5B">
      <w:pPr>
        <w:pStyle w:val="ac"/>
        <w:rPr>
          <w:rFonts w:ascii="Times New Roman" w:hAnsi="Times New Roman" w:cs="Times New Roman"/>
          <w:sz w:val="18"/>
          <w:szCs w:val="18"/>
          <w:lang w:val="uk-UA"/>
        </w:rPr>
      </w:pPr>
      <w:r w:rsidRPr="00816941">
        <w:rPr>
          <w:rStyle w:val="ae"/>
          <w:rFonts w:ascii="Times New Roman" w:hAnsi="Times New Roman" w:cs="Times New Roman"/>
          <w:sz w:val="18"/>
          <w:szCs w:val="18"/>
        </w:rPr>
        <w:footnoteRef/>
      </w:r>
      <w:r w:rsidRPr="00816941">
        <w:rPr>
          <w:rFonts w:ascii="Times New Roman" w:hAnsi="Times New Roman" w:cs="Times New Roman"/>
          <w:sz w:val="18"/>
          <w:szCs w:val="18"/>
        </w:rPr>
        <w:t xml:space="preserve"> Корупція, шахрайство, змова, примус, перешкоджання, крадіжки </w:t>
      </w:r>
      <w:r w:rsidRPr="00816941">
        <w:rPr>
          <w:rFonts w:ascii="Times New Roman" w:hAnsi="Times New Roman" w:cs="Times New Roman"/>
          <w:sz w:val="18"/>
          <w:szCs w:val="18"/>
          <w:lang w:val="uk-UA"/>
        </w:rPr>
        <w:t>у</w:t>
      </w:r>
      <w:r w:rsidRPr="00816941">
        <w:rPr>
          <w:rFonts w:ascii="Times New Roman" w:hAnsi="Times New Roman" w:cs="Times New Roman"/>
          <w:sz w:val="18"/>
          <w:szCs w:val="18"/>
        </w:rPr>
        <w:t xml:space="preserve"> приміщеннях Групи ЄІБ, неправомірне використання ресурсів або активів Групи ЄІБ, відмивання грошей або фінансування тероризму - все це визначено в Політиці боротьби з шахрайством Групи ЄІБ, доступній на сайті </w:t>
      </w:r>
      <w:hyperlink r:id="rId30" w:history="1">
        <w:r w:rsidRPr="00816941">
          <w:rPr>
            <w:rStyle w:val="a9"/>
            <w:rFonts w:ascii="Times New Roman" w:hAnsi="Times New Roman" w:cs="Times New Roman"/>
            <w:sz w:val="18"/>
            <w:szCs w:val="18"/>
          </w:rPr>
          <w:t>https://www.eib.org/en/publications/anti-fraud-policy</w:t>
        </w:r>
      </w:hyperlink>
      <w:r w:rsidRPr="00816941">
        <w:rPr>
          <w:rFonts w:ascii="Times New Roman" w:hAnsi="Times New Roman" w:cs="Times New Roman"/>
          <w:sz w:val="18"/>
          <w:szCs w:val="18"/>
          <w:lang w:val="uk-UA"/>
        </w:rPr>
        <w:t xml:space="preserve"> </w:t>
      </w:r>
      <w:r w:rsidRPr="00816941">
        <w:rPr>
          <w:rFonts w:ascii="Times New Roman" w:hAnsi="Times New Roman" w:cs="Times New Roman"/>
          <w:sz w:val="18"/>
          <w:szCs w:val="18"/>
        </w:rPr>
        <w:t xml:space="preserve"> з періодичними </w:t>
      </w:r>
      <w:r w:rsidRPr="00816941">
        <w:rPr>
          <w:rFonts w:ascii="Times New Roman" w:hAnsi="Times New Roman" w:cs="Times New Roman"/>
          <w:sz w:val="18"/>
          <w:szCs w:val="18"/>
          <w:lang w:val="uk-UA"/>
        </w:rPr>
        <w:t>оновленнями</w:t>
      </w:r>
      <w:r w:rsidRPr="00816941">
        <w:rPr>
          <w:rFonts w:ascii="Times New Roman" w:hAnsi="Times New Roman" w:cs="Times New Roman"/>
          <w:sz w:val="18"/>
          <w:szCs w:val="18"/>
        </w:rPr>
        <w:t>.</w:t>
      </w:r>
    </w:p>
  </w:footnote>
  <w:footnote w:id="37">
    <w:p w14:paraId="27A22B6A" w14:textId="77777777" w:rsidR="00381C5B" w:rsidRPr="00816941" w:rsidRDefault="00381C5B" w:rsidP="00381C5B">
      <w:pPr>
        <w:pStyle w:val="ac"/>
        <w:rPr>
          <w:rFonts w:ascii="Times New Roman" w:hAnsi="Times New Roman" w:cs="Times New Roman"/>
          <w:sz w:val="18"/>
          <w:szCs w:val="18"/>
          <w:lang w:val="uk-UA"/>
        </w:rPr>
      </w:pPr>
      <w:r w:rsidRPr="00816941">
        <w:rPr>
          <w:rStyle w:val="ae"/>
          <w:rFonts w:ascii="Times New Roman" w:hAnsi="Times New Roman" w:cs="Times New Roman"/>
          <w:sz w:val="18"/>
          <w:szCs w:val="18"/>
        </w:rPr>
        <w:footnoteRef/>
      </w:r>
      <w:r w:rsidRPr="002D2761">
        <w:rPr>
          <w:rFonts w:ascii="Times New Roman" w:hAnsi="Times New Roman" w:cs="Times New Roman"/>
          <w:sz w:val="18"/>
          <w:szCs w:val="18"/>
          <w:lang w:val="uk-UA"/>
        </w:rPr>
        <w:t xml:space="preserve"> Санкції або обмежувальні заходи ЄС відповідно до Глави 2 Розділу </w:t>
      </w:r>
      <w:r w:rsidRPr="00816941">
        <w:rPr>
          <w:rFonts w:ascii="Times New Roman" w:hAnsi="Times New Roman" w:cs="Times New Roman"/>
          <w:sz w:val="18"/>
          <w:szCs w:val="18"/>
        </w:rPr>
        <w:t>V</w:t>
      </w:r>
      <w:r w:rsidRPr="002D2761">
        <w:rPr>
          <w:rFonts w:ascii="Times New Roman" w:hAnsi="Times New Roman" w:cs="Times New Roman"/>
          <w:sz w:val="18"/>
          <w:szCs w:val="18"/>
          <w:lang w:val="uk-UA"/>
        </w:rPr>
        <w:t xml:space="preserve"> Договору про ЄС та цілей Спільної зовнішньої та безпекової політики, викладених у Статті 21 Договору про ЄС та Статті 215 Договору про функціонування ЄС, або самостійно, або відповідно до санкцій, прийнятих Радою Безпеки ООН на підставі Статті 41 Статуту Організації Об'єднаних Націй.</w:t>
      </w:r>
    </w:p>
  </w:footnote>
  <w:footnote w:id="38">
    <w:p w14:paraId="13684432" w14:textId="77777777" w:rsidR="00381C5B" w:rsidRPr="00816941" w:rsidRDefault="00381C5B" w:rsidP="00381C5B">
      <w:pPr>
        <w:pStyle w:val="ac"/>
        <w:rPr>
          <w:rFonts w:ascii="Times New Roman" w:hAnsi="Times New Roman" w:cs="Times New Roman"/>
          <w:sz w:val="18"/>
          <w:szCs w:val="18"/>
          <w:lang w:val="uk-UA"/>
        </w:rPr>
      </w:pPr>
      <w:r w:rsidRPr="00816941">
        <w:rPr>
          <w:rStyle w:val="ae"/>
          <w:rFonts w:ascii="Times New Roman" w:hAnsi="Times New Roman" w:cs="Times New Roman"/>
          <w:sz w:val="18"/>
          <w:szCs w:val="18"/>
        </w:rPr>
        <w:footnoteRef/>
      </w:r>
      <w:r w:rsidRPr="002D2761">
        <w:rPr>
          <w:rFonts w:ascii="Times New Roman" w:hAnsi="Times New Roman" w:cs="Times New Roman"/>
          <w:sz w:val="18"/>
          <w:szCs w:val="18"/>
          <w:lang w:val="uk-UA"/>
        </w:rPr>
        <w:t xml:space="preserve"> Включаючи штраф або будь-яку іншу фінансову санкцію, незалежно від того, сплачена вона чи ні.</w:t>
      </w:r>
    </w:p>
  </w:footnote>
  <w:footnote w:id="39">
    <w:p w14:paraId="220CFEF8" w14:textId="77777777" w:rsidR="00381C5B" w:rsidRPr="00816941" w:rsidRDefault="00381C5B" w:rsidP="00381C5B">
      <w:pPr>
        <w:pStyle w:val="ac"/>
        <w:rPr>
          <w:rFonts w:ascii="Times New Roman" w:hAnsi="Times New Roman" w:cs="Times New Roman"/>
          <w:sz w:val="18"/>
          <w:szCs w:val="18"/>
          <w:lang w:val="uk-UA"/>
        </w:rPr>
      </w:pPr>
      <w:r w:rsidRPr="00816941">
        <w:rPr>
          <w:rStyle w:val="ae"/>
          <w:rFonts w:ascii="Times New Roman" w:hAnsi="Times New Roman" w:cs="Times New Roman"/>
          <w:sz w:val="18"/>
          <w:szCs w:val="18"/>
        </w:rPr>
        <w:footnoteRef/>
      </w:r>
      <w:r w:rsidRPr="002D2761">
        <w:rPr>
          <w:rFonts w:ascii="Times New Roman" w:hAnsi="Times New Roman" w:cs="Times New Roman"/>
          <w:sz w:val="18"/>
          <w:szCs w:val="18"/>
          <w:lang w:val="ru-RU"/>
        </w:rPr>
        <w:t xml:space="preserve"> Включаючи будь-які рішення, що мають ефект, подібний до умовного невиключення, тимчасового відсторонення, догани або самообмеження.</w:t>
      </w:r>
    </w:p>
  </w:footnote>
  <w:footnote w:id="40">
    <w:p w14:paraId="679E2A89" w14:textId="77777777" w:rsidR="00381C5B" w:rsidRPr="00E140CE" w:rsidRDefault="00381C5B" w:rsidP="00381C5B">
      <w:pPr>
        <w:pStyle w:val="ac"/>
        <w:rPr>
          <w:lang w:val="uk-UA"/>
        </w:rPr>
      </w:pPr>
      <w:r w:rsidRPr="00816941">
        <w:rPr>
          <w:rStyle w:val="ae"/>
          <w:rFonts w:ascii="Times New Roman" w:hAnsi="Times New Roman" w:cs="Times New Roman"/>
          <w:sz w:val="18"/>
          <w:szCs w:val="18"/>
        </w:rPr>
        <w:footnoteRef/>
      </w:r>
      <w:r w:rsidRPr="002D2761">
        <w:rPr>
          <w:rFonts w:ascii="Times New Roman" w:hAnsi="Times New Roman" w:cs="Times New Roman"/>
          <w:sz w:val="18"/>
          <w:szCs w:val="18"/>
          <w:lang w:val="uk-UA"/>
        </w:rPr>
        <w:t xml:space="preserve"> Включаючи Групу Світового банку, Африканський банк розвитку, Азійський банк розвитку, Європейський банк реконструкції та розвитку, Європейський інвестиційний банк та Міжамериканський банк розвитку.</w:t>
      </w:r>
    </w:p>
  </w:footnote>
  <w:footnote w:id="41">
    <w:p w14:paraId="518EF665" w14:textId="77777777" w:rsidR="00F90872" w:rsidRDefault="00F90872" w:rsidP="00F90872">
      <w:pPr>
        <w:pStyle w:val="ac"/>
      </w:pPr>
      <w:r>
        <w:rPr>
          <w:rStyle w:val="ae"/>
        </w:rPr>
        <w:footnoteRef/>
      </w:r>
      <w:r>
        <w:t xml:space="preserve"> </w:t>
      </w:r>
      <w:r w:rsidRPr="00D12561">
        <w:rPr>
          <w:rFonts w:ascii="Times New Roman" w:eastAsia="Calibri" w:hAnsi="Times New Roman" w:cs="Times New Roman"/>
          <w:sz w:val="16"/>
          <w:szCs w:val="16"/>
          <w:lang w:val="en-US"/>
        </w:rPr>
        <w:t>Corruption, fraud, collusion, coercion, obstruction, theft at EIB Group premises, misuse of EIB Group resources or assets, money</w:t>
      </w:r>
      <w:r w:rsidRPr="00D12561">
        <w:rPr>
          <w:rFonts w:ascii="Times New Roman" w:eastAsia="Calibri" w:hAnsi="Times New Roman" w:cs="Times New Roman"/>
          <w:spacing w:val="40"/>
          <w:sz w:val="16"/>
          <w:szCs w:val="16"/>
          <w:lang w:val="en-US"/>
        </w:rPr>
        <w:t xml:space="preserve"> </w:t>
      </w:r>
      <w:r w:rsidRPr="00D12561">
        <w:rPr>
          <w:rFonts w:ascii="Times New Roman" w:eastAsia="Calibri" w:hAnsi="Times New Roman" w:cs="Times New Roman"/>
          <w:sz w:val="16"/>
          <w:szCs w:val="16"/>
          <w:lang w:val="en-US"/>
        </w:rPr>
        <w:t>laundering or financing of terrorism, all as defined in the EIB Group Anti-Fraud Policy, available at</w:t>
      </w:r>
      <w:r w:rsidRPr="00D12561">
        <w:rPr>
          <w:rFonts w:ascii="Times New Roman" w:eastAsia="Calibri" w:hAnsi="Times New Roman" w:cs="Times New Roman"/>
          <w:spacing w:val="40"/>
          <w:sz w:val="16"/>
          <w:szCs w:val="16"/>
          <w:lang w:val="en-US"/>
        </w:rPr>
        <w:t xml:space="preserve"> </w:t>
      </w:r>
      <w:hyperlink r:id="rId31">
        <w:r w:rsidRPr="00D12561">
          <w:rPr>
            <w:rFonts w:ascii="Times New Roman" w:eastAsia="Calibri" w:hAnsi="Times New Roman" w:cs="Times New Roman"/>
            <w:color w:val="164387"/>
            <w:sz w:val="16"/>
            <w:szCs w:val="16"/>
            <w:u w:val="single" w:color="164387"/>
            <w:lang w:val="en-US"/>
          </w:rPr>
          <w:t>https://www.eib.org/en/publications/anti-fraud-policy</w:t>
        </w:r>
      </w:hyperlink>
      <w:r w:rsidRPr="00D12561">
        <w:rPr>
          <w:rFonts w:ascii="Times New Roman" w:eastAsia="Calibri" w:hAnsi="Times New Roman" w:cs="Times New Roman"/>
          <w:color w:val="164387"/>
          <w:sz w:val="16"/>
          <w:szCs w:val="16"/>
          <w:lang w:val="en-US"/>
        </w:rPr>
        <w:t xml:space="preserve"> </w:t>
      </w:r>
      <w:r w:rsidRPr="00D12561">
        <w:rPr>
          <w:rFonts w:ascii="Times New Roman" w:eastAsia="Calibri" w:hAnsi="Times New Roman" w:cs="Times New Roman"/>
          <w:sz w:val="16"/>
          <w:szCs w:val="16"/>
          <w:lang w:val="en-US"/>
        </w:rPr>
        <w:t>and as amended from time to time.</w:t>
      </w:r>
    </w:p>
  </w:footnote>
  <w:footnote w:id="42">
    <w:p w14:paraId="748F54FC" w14:textId="77777777" w:rsidR="00F90872" w:rsidRDefault="00F90872" w:rsidP="00F90872">
      <w:pPr>
        <w:pStyle w:val="ac"/>
      </w:pPr>
      <w:r>
        <w:rPr>
          <w:rStyle w:val="ae"/>
        </w:rPr>
        <w:footnoteRef/>
      </w:r>
      <w:r>
        <w:t xml:space="preserve"> </w:t>
      </w:r>
      <w:r w:rsidRPr="00D12561">
        <w:rPr>
          <w:rFonts w:ascii="Times New Roman" w:eastAsia="Calibri" w:hAnsi="Times New Roman" w:cs="Times New Roman"/>
          <w:sz w:val="16"/>
          <w:szCs w:val="16"/>
          <w:lang w:val="en-US"/>
        </w:rPr>
        <w:t>EU sanctions or restrictive measures pursuant to Chapter 2 of Title V of the EU Treaty and the objectives of the Common Foreign and</w:t>
      </w:r>
      <w:r w:rsidRPr="00D12561">
        <w:rPr>
          <w:rFonts w:ascii="Times New Roman" w:eastAsia="Calibri" w:hAnsi="Times New Roman" w:cs="Times New Roman"/>
          <w:spacing w:val="40"/>
          <w:sz w:val="16"/>
          <w:szCs w:val="16"/>
          <w:lang w:val="en-US"/>
        </w:rPr>
        <w:t xml:space="preserve"> </w:t>
      </w:r>
      <w:r w:rsidRPr="00D12561">
        <w:rPr>
          <w:rFonts w:ascii="Times New Roman" w:eastAsia="Calibri" w:hAnsi="Times New Roman" w:cs="Times New Roman"/>
          <w:sz w:val="16"/>
          <w:szCs w:val="16"/>
          <w:lang w:val="en-US"/>
        </w:rPr>
        <w:t>Security Policy set out in Article 21 of the EU Treaty</w:t>
      </w:r>
      <w:r w:rsidRPr="00D12561">
        <w:rPr>
          <w:rFonts w:ascii="Times New Roman" w:eastAsia="Calibri" w:hAnsi="Times New Roman" w:cs="Times New Roman"/>
          <w:spacing w:val="-1"/>
          <w:sz w:val="16"/>
          <w:szCs w:val="16"/>
          <w:lang w:val="en-US"/>
        </w:rPr>
        <w:t xml:space="preserve"> </w:t>
      </w:r>
      <w:r w:rsidRPr="00D12561">
        <w:rPr>
          <w:rFonts w:ascii="Times New Roman" w:eastAsia="Calibri" w:hAnsi="Times New Roman" w:cs="Times New Roman"/>
          <w:sz w:val="16"/>
          <w:szCs w:val="16"/>
          <w:lang w:val="en-US"/>
        </w:rPr>
        <w:t>and Article 215 of the Treaty on the Functioning of the EU,</w:t>
      </w:r>
      <w:r w:rsidRPr="00D12561">
        <w:rPr>
          <w:rFonts w:ascii="Times New Roman" w:eastAsia="Calibri" w:hAnsi="Times New Roman" w:cs="Times New Roman"/>
          <w:spacing w:val="-1"/>
          <w:sz w:val="16"/>
          <w:szCs w:val="16"/>
          <w:lang w:val="en-US"/>
        </w:rPr>
        <w:t xml:space="preserve"> </w:t>
      </w:r>
      <w:r w:rsidRPr="00D12561">
        <w:rPr>
          <w:rFonts w:ascii="Times New Roman" w:eastAsia="Calibri" w:hAnsi="Times New Roman" w:cs="Times New Roman"/>
          <w:sz w:val="16"/>
          <w:szCs w:val="16"/>
          <w:lang w:val="en-US"/>
        </w:rPr>
        <w:t>either autonomously or</w:t>
      </w:r>
      <w:r w:rsidRPr="00D12561">
        <w:rPr>
          <w:rFonts w:ascii="Times New Roman" w:eastAsia="Calibri" w:hAnsi="Times New Roman" w:cs="Times New Roman"/>
          <w:spacing w:val="40"/>
          <w:sz w:val="16"/>
          <w:szCs w:val="16"/>
          <w:lang w:val="en-US"/>
        </w:rPr>
        <w:t xml:space="preserve"> </w:t>
      </w:r>
      <w:r w:rsidRPr="00D12561">
        <w:rPr>
          <w:rFonts w:ascii="Times New Roman" w:eastAsia="Calibri" w:hAnsi="Times New Roman" w:cs="Times New Roman"/>
          <w:sz w:val="16"/>
          <w:szCs w:val="16"/>
          <w:lang w:val="en-US"/>
        </w:rPr>
        <w:t>pursuant to the sanctions decided by the United Nations Security Council on the basis of Article 41 of the United Nations Charter.</w:t>
      </w:r>
    </w:p>
  </w:footnote>
  <w:footnote w:id="43">
    <w:p w14:paraId="39BC2EA6" w14:textId="77777777" w:rsidR="00F90872" w:rsidRDefault="00F90872" w:rsidP="00F90872">
      <w:pPr>
        <w:pStyle w:val="ac"/>
      </w:pPr>
      <w:r>
        <w:rPr>
          <w:rStyle w:val="ae"/>
        </w:rPr>
        <w:footnoteRef/>
      </w:r>
      <w:r>
        <w:t xml:space="preserve"> </w:t>
      </w:r>
      <w:r w:rsidRPr="00D12561">
        <w:rPr>
          <w:rFonts w:ascii="Times New Roman" w:eastAsia="Calibri" w:hAnsi="Times New Roman" w:cs="Times New Roman"/>
          <w:sz w:val="16"/>
          <w:szCs w:val="16"/>
          <w:lang w:val="en-US"/>
        </w:rPr>
        <w:t>Including</w:t>
      </w:r>
      <w:r w:rsidRPr="00D12561">
        <w:rPr>
          <w:rFonts w:ascii="Times New Roman" w:eastAsia="Calibri" w:hAnsi="Times New Roman" w:cs="Times New Roman"/>
          <w:spacing w:val="-1"/>
          <w:sz w:val="16"/>
          <w:szCs w:val="16"/>
          <w:lang w:val="en-US"/>
        </w:rPr>
        <w:t xml:space="preserve"> </w:t>
      </w:r>
      <w:r w:rsidRPr="00D12561">
        <w:rPr>
          <w:rFonts w:ascii="Times New Roman" w:eastAsia="Calibri" w:hAnsi="Times New Roman" w:cs="Times New Roman"/>
          <w:sz w:val="16"/>
          <w:szCs w:val="16"/>
          <w:lang w:val="en-US"/>
        </w:rPr>
        <w:t>a</w:t>
      </w:r>
      <w:r w:rsidRPr="00D12561">
        <w:rPr>
          <w:rFonts w:ascii="Times New Roman" w:eastAsia="Calibri" w:hAnsi="Times New Roman" w:cs="Times New Roman"/>
          <w:spacing w:val="-4"/>
          <w:sz w:val="16"/>
          <w:szCs w:val="16"/>
          <w:lang w:val="en-US"/>
        </w:rPr>
        <w:t xml:space="preserve"> </w:t>
      </w:r>
      <w:r w:rsidRPr="00D12561">
        <w:rPr>
          <w:rFonts w:ascii="Times New Roman" w:eastAsia="Calibri" w:hAnsi="Times New Roman" w:cs="Times New Roman"/>
          <w:sz w:val="16"/>
          <w:szCs w:val="16"/>
          <w:lang w:val="en-US"/>
        </w:rPr>
        <w:t>fine</w:t>
      </w:r>
      <w:r w:rsidRPr="00D12561">
        <w:rPr>
          <w:rFonts w:ascii="Times New Roman" w:eastAsia="Calibri" w:hAnsi="Times New Roman" w:cs="Times New Roman"/>
          <w:spacing w:val="-3"/>
          <w:sz w:val="16"/>
          <w:szCs w:val="16"/>
          <w:lang w:val="en-US"/>
        </w:rPr>
        <w:t xml:space="preserve"> </w:t>
      </w:r>
      <w:r w:rsidRPr="00D12561">
        <w:rPr>
          <w:rFonts w:ascii="Times New Roman" w:eastAsia="Calibri" w:hAnsi="Times New Roman" w:cs="Times New Roman"/>
          <w:sz w:val="16"/>
          <w:szCs w:val="16"/>
          <w:lang w:val="en-US"/>
        </w:rPr>
        <w:t>or</w:t>
      </w:r>
      <w:r w:rsidRPr="00D12561">
        <w:rPr>
          <w:rFonts w:ascii="Times New Roman" w:eastAsia="Calibri" w:hAnsi="Times New Roman" w:cs="Times New Roman"/>
          <w:spacing w:val="-2"/>
          <w:sz w:val="16"/>
          <w:szCs w:val="16"/>
          <w:lang w:val="en-US"/>
        </w:rPr>
        <w:t xml:space="preserve"> </w:t>
      </w:r>
      <w:r w:rsidRPr="00D12561">
        <w:rPr>
          <w:rFonts w:ascii="Times New Roman" w:eastAsia="Calibri" w:hAnsi="Times New Roman" w:cs="Times New Roman"/>
          <w:sz w:val="16"/>
          <w:szCs w:val="16"/>
          <w:lang w:val="en-US"/>
        </w:rPr>
        <w:t>any</w:t>
      </w:r>
      <w:r w:rsidRPr="00D12561">
        <w:rPr>
          <w:rFonts w:ascii="Times New Roman" w:eastAsia="Calibri" w:hAnsi="Times New Roman" w:cs="Times New Roman"/>
          <w:spacing w:val="-3"/>
          <w:sz w:val="16"/>
          <w:szCs w:val="16"/>
          <w:lang w:val="en-US"/>
        </w:rPr>
        <w:t xml:space="preserve"> </w:t>
      </w:r>
      <w:r w:rsidRPr="00D12561">
        <w:rPr>
          <w:rFonts w:ascii="Times New Roman" w:eastAsia="Calibri" w:hAnsi="Times New Roman" w:cs="Times New Roman"/>
          <w:sz w:val="16"/>
          <w:szCs w:val="16"/>
          <w:lang w:val="en-US"/>
        </w:rPr>
        <w:t>other</w:t>
      </w:r>
      <w:r w:rsidRPr="00D12561">
        <w:rPr>
          <w:rFonts w:ascii="Times New Roman" w:eastAsia="Calibri" w:hAnsi="Times New Roman" w:cs="Times New Roman"/>
          <w:spacing w:val="-5"/>
          <w:sz w:val="16"/>
          <w:szCs w:val="16"/>
          <w:lang w:val="en-US"/>
        </w:rPr>
        <w:t xml:space="preserve"> </w:t>
      </w:r>
      <w:r w:rsidRPr="00D12561">
        <w:rPr>
          <w:rFonts w:ascii="Times New Roman" w:eastAsia="Calibri" w:hAnsi="Times New Roman" w:cs="Times New Roman"/>
          <w:sz w:val="16"/>
          <w:szCs w:val="16"/>
          <w:lang w:val="en-US"/>
        </w:rPr>
        <w:t>financial</w:t>
      </w:r>
      <w:r w:rsidRPr="00D12561">
        <w:rPr>
          <w:rFonts w:ascii="Times New Roman" w:eastAsia="Calibri" w:hAnsi="Times New Roman" w:cs="Times New Roman"/>
          <w:spacing w:val="-2"/>
          <w:sz w:val="16"/>
          <w:szCs w:val="16"/>
          <w:lang w:val="en-US"/>
        </w:rPr>
        <w:t xml:space="preserve"> </w:t>
      </w:r>
      <w:r w:rsidRPr="00D12561">
        <w:rPr>
          <w:rFonts w:ascii="Times New Roman" w:eastAsia="Calibri" w:hAnsi="Times New Roman" w:cs="Times New Roman"/>
          <w:sz w:val="16"/>
          <w:szCs w:val="16"/>
          <w:lang w:val="en-US"/>
        </w:rPr>
        <w:t>penalty,</w:t>
      </w:r>
      <w:r w:rsidRPr="00D12561">
        <w:rPr>
          <w:rFonts w:ascii="Times New Roman" w:eastAsia="Calibri" w:hAnsi="Times New Roman" w:cs="Times New Roman"/>
          <w:spacing w:val="-2"/>
          <w:sz w:val="16"/>
          <w:szCs w:val="16"/>
          <w:lang w:val="en-US"/>
        </w:rPr>
        <w:t xml:space="preserve"> </w:t>
      </w:r>
      <w:r w:rsidRPr="00D12561">
        <w:rPr>
          <w:rFonts w:ascii="Times New Roman" w:eastAsia="Calibri" w:hAnsi="Times New Roman" w:cs="Times New Roman"/>
          <w:sz w:val="16"/>
          <w:szCs w:val="16"/>
          <w:lang w:val="en-US"/>
        </w:rPr>
        <w:t>irrespective</w:t>
      </w:r>
      <w:r w:rsidRPr="00D12561">
        <w:rPr>
          <w:rFonts w:ascii="Times New Roman" w:eastAsia="Calibri" w:hAnsi="Times New Roman" w:cs="Times New Roman"/>
          <w:spacing w:val="-4"/>
          <w:sz w:val="16"/>
          <w:szCs w:val="16"/>
          <w:lang w:val="en-US"/>
        </w:rPr>
        <w:t xml:space="preserve"> </w:t>
      </w:r>
      <w:r w:rsidRPr="00D12561">
        <w:rPr>
          <w:rFonts w:ascii="Times New Roman" w:eastAsia="Calibri" w:hAnsi="Times New Roman" w:cs="Times New Roman"/>
          <w:sz w:val="16"/>
          <w:szCs w:val="16"/>
          <w:lang w:val="en-US"/>
        </w:rPr>
        <w:t>of</w:t>
      </w:r>
      <w:r w:rsidRPr="00D12561">
        <w:rPr>
          <w:rFonts w:ascii="Times New Roman" w:eastAsia="Calibri" w:hAnsi="Times New Roman" w:cs="Times New Roman"/>
          <w:spacing w:val="-4"/>
          <w:sz w:val="16"/>
          <w:szCs w:val="16"/>
          <w:lang w:val="en-US"/>
        </w:rPr>
        <w:t xml:space="preserve"> </w:t>
      </w:r>
      <w:r w:rsidRPr="00D12561">
        <w:rPr>
          <w:rFonts w:ascii="Times New Roman" w:eastAsia="Calibri" w:hAnsi="Times New Roman" w:cs="Times New Roman"/>
          <w:sz w:val="16"/>
          <w:szCs w:val="16"/>
          <w:lang w:val="en-US"/>
        </w:rPr>
        <w:t>whether</w:t>
      </w:r>
      <w:r w:rsidRPr="00D12561">
        <w:rPr>
          <w:rFonts w:ascii="Times New Roman" w:eastAsia="Calibri" w:hAnsi="Times New Roman" w:cs="Times New Roman"/>
          <w:spacing w:val="-4"/>
          <w:sz w:val="16"/>
          <w:szCs w:val="16"/>
          <w:lang w:val="en-US"/>
        </w:rPr>
        <w:t xml:space="preserve"> </w:t>
      </w:r>
      <w:r w:rsidRPr="00D12561">
        <w:rPr>
          <w:rFonts w:ascii="Times New Roman" w:eastAsia="Calibri" w:hAnsi="Times New Roman" w:cs="Times New Roman"/>
          <w:sz w:val="16"/>
          <w:szCs w:val="16"/>
          <w:lang w:val="en-US"/>
        </w:rPr>
        <w:t>paid</w:t>
      </w:r>
      <w:r w:rsidRPr="00D12561">
        <w:rPr>
          <w:rFonts w:ascii="Times New Roman" w:eastAsia="Calibri" w:hAnsi="Times New Roman" w:cs="Times New Roman"/>
          <w:spacing w:val="-2"/>
          <w:sz w:val="16"/>
          <w:szCs w:val="16"/>
          <w:lang w:val="en-US"/>
        </w:rPr>
        <w:t xml:space="preserve"> </w:t>
      </w:r>
      <w:r w:rsidRPr="00D12561">
        <w:rPr>
          <w:rFonts w:ascii="Times New Roman" w:eastAsia="Calibri" w:hAnsi="Times New Roman" w:cs="Times New Roman"/>
          <w:sz w:val="16"/>
          <w:szCs w:val="16"/>
          <w:lang w:val="en-US"/>
        </w:rPr>
        <w:t>yet</w:t>
      </w:r>
      <w:r w:rsidRPr="00D12561">
        <w:rPr>
          <w:rFonts w:ascii="Times New Roman" w:eastAsia="Calibri" w:hAnsi="Times New Roman" w:cs="Times New Roman"/>
          <w:spacing w:val="-5"/>
          <w:sz w:val="16"/>
          <w:szCs w:val="16"/>
          <w:lang w:val="en-US"/>
        </w:rPr>
        <w:t xml:space="preserve"> </w:t>
      </w:r>
      <w:r w:rsidRPr="00D12561">
        <w:rPr>
          <w:rFonts w:ascii="Times New Roman" w:eastAsia="Calibri" w:hAnsi="Times New Roman" w:cs="Times New Roman"/>
          <w:sz w:val="16"/>
          <w:szCs w:val="16"/>
          <w:lang w:val="en-US"/>
        </w:rPr>
        <w:t>or</w:t>
      </w:r>
      <w:r w:rsidRPr="00D12561">
        <w:rPr>
          <w:rFonts w:ascii="Times New Roman" w:eastAsia="Calibri" w:hAnsi="Times New Roman" w:cs="Times New Roman"/>
          <w:spacing w:val="-4"/>
          <w:sz w:val="16"/>
          <w:szCs w:val="16"/>
          <w:lang w:val="en-US"/>
        </w:rPr>
        <w:t xml:space="preserve"> not.</w:t>
      </w:r>
    </w:p>
  </w:footnote>
  <w:footnote w:id="44">
    <w:p w14:paraId="03566DC0" w14:textId="77777777" w:rsidR="00F90872" w:rsidRDefault="00F90872" w:rsidP="00F90872">
      <w:pPr>
        <w:pStyle w:val="ac"/>
      </w:pPr>
      <w:r>
        <w:rPr>
          <w:rStyle w:val="ae"/>
        </w:rPr>
        <w:footnoteRef/>
      </w:r>
      <w:r>
        <w:t xml:space="preserve"> </w:t>
      </w:r>
      <w:r w:rsidRPr="00D12561">
        <w:rPr>
          <w:rFonts w:ascii="Times New Roman" w:eastAsia="Calibri" w:hAnsi="Times New Roman" w:cs="Times New Roman"/>
          <w:sz w:val="16"/>
          <w:szCs w:val="16"/>
          <w:lang w:val="en-US"/>
        </w:rPr>
        <w:t>Including</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any</w:t>
      </w:r>
      <w:r w:rsidRPr="00D12561">
        <w:rPr>
          <w:rFonts w:ascii="Times New Roman" w:eastAsia="Calibri" w:hAnsi="Times New Roman" w:cs="Times New Roman"/>
          <w:spacing w:val="-10"/>
          <w:sz w:val="16"/>
          <w:szCs w:val="16"/>
          <w:lang w:val="en-US"/>
        </w:rPr>
        <w:t xml:space="preserve"> </w:t>
      </w:r>
      <w:r w:rsidRPr="00D12561">
        <w:rPr>
          <w:rFonts w:ascii="Times New Roman" w:eastAsia="Calibri" w:hAnsi="Times New Roman" w:cs="Times New Roman"/>
          <w:sz w:val="16"/>
          <w:szCs w:val="16"/>
          <w:lang w:val="en-US"/>
        </w:rPr>
        <w:t>decision</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having</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an</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effect</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similar</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to</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conditional</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non-exclusion,</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temporary</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suspension,</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letters</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of</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reprimand,</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or</w:t>
      </w:r>
      <w:r w:rsidRPr="00D12561">
        <w:rPr>
          <w:rFonts w:ascii="Times New Roman" w:eastAsia="Calibri" w:hAnsi="Times New Roman" w:cs="Times New Roman"/>
          <w:spacing w:val="-9"/>
          <w:sz w:val="16"/>
          <w:szCs w:val="16"/>
          <w:lang w:val="en-US"/>
        </w:rPr>
        <w:t xml:space="preserve"> </w:t>
      </w:r>
      <w:r w:rsidRPr="00D12561">
        <w:rPr>
          <w:rFonts w:ascii="Times New Roman" w:eastAsia="Calibri" w:hAnsi="Times New Roman" w:cs="Times New Roman"/>
          <w:sz w:val="16"/>
          <w:szCs w:val="16"/>
          <w:lang w:val="en-US"/>
        </w:rPr>
        <w:t>self-</w:t>
      </w:r>
      <w:r w:rsidRPr="00D12561">
        <w:rPr>
          <w:rFonts w:ascii="Times New Roman" w:eastAsia="Calibri" w:hAnsi="Times New Roman" w:cs="Times New Roman"/>
          <w:spacing w:val="-2"/>
          <w:sz w:val="16"/>
          <w:szCs w:val="16"/>
          <w:lang w:val="en-US"/>
        </w:rPr>
        <w:t>restraint.</w:t>
      </w:r>
    </w:p>
  </w:footnote>
  <w:footnote w:id="45">
    <w:p w14:paraId="25BD1141" w14:textId="77777777" w:rsidR="00F90872" w:rsidRPr="008B33D0" w:rsidRDefault="00F90872" w:rsidP="00F90872">
      <w:pPr>
        <w:pStyle w:val="ac"/>
        <w:rPr>
          <w:sz w:val="16"/>
          <w:szCs w:val="16"/>
          <w:lang w:val="en-US"/>
        </w:rPr>
      </w:pPr>
      <w:r>
        <w:rPr>
          <w:rStyle w:val="ae"/>
        </w:rPr>
        <w:footnoteRef/>
      </w:r>
      <w:r>
        <w:t xml:space="preserve"> </w:t>
      </w:r>
      <w:r w:rsidRPr="00387B0C">
        <w:rPr>
          <w:rFonts w:ascii="Times New Roman" w:hAnsi="Times New Roman" w:cs="Times New Roman"/>
          <w:sz w:val="16"/>
          <w:szCs w:val="16"/>
          <w:lang w:val="en-US"/>
        </w:rPr>
        <w:t>Including the World Bank Group, the African Development Bank, the Asian Development Bank, the European Bank for Reconstruction and Development, the European Investment Bank and the Inter-American Development Bank</w:t>
      </w:r>
    </w:p>
    <w:p w14:paraId="614BAE6C" w14:textId="77777777" w:rsidR="00F90872" w:rsidRPr="008B33D0" w:rsidRDefault="00F90872" w:rsidP="00F90872">
      <w:pPr>
        <w:pStyle w:val="ac"/>
        <w:rPr>
          <w:lang w:val="en-US"/>
        </w:rPr>
      </w:pPr>
    </w:p>
  </w:footnote>
  <w:footnote w:id="46">
    <w:p w14:paraId="4691D818" w14:textId="77777777" w:rsidR="00196739" w:rsidRPr="00196739" w:rsidRDefault="00196739" w:rsidP="00196739">
      <w:pPr>
        <w:pStyle w:val="ac"/>
        <w:jc w:val="left"/>
        <w:rPr>
          <w:rFonts w:ascii="Times New Roman" w:hAnsi="Times New Roman" w:cs="Times New Roman"/>
          <w:lang w:val="uk-UA"/>
        </w:rPr>
      </w:pPr>
      <w:r w:rsidRPr="00196739">
        <w:rPr>
          <w:rStyle w:val="ae"/>
          <w:rFonts w:ascii="Times New Roman" w:hAnsi="Times New Roman" w:cs="Times New Roman"/>
        </w:rPr>
        <w:footnoteRef/>
      </w:r>
      <w:r w:rsidRPr="00196739">
        <w:rPr>
          <w:rFonts w:ascii="Times New Roman" w:hAnsi="Times New Roman" w:cs="Times New Roman"/>
          <w:lang w:val="uk-UA"/>
        </w:rPr>
        <w:t xml:space="preserve"> </w:t>
      </w:r>
      <w:hyperlink r:id="rId32" w:history="1">
        <w:r w:rsidRPr="00196739">
          <w:rPr>
            <w:rStyle w:val="a9"/>
            <w:rFonts w:ascii="Times New Roman" w:hAnsi="Times New Roman" w:cs="Times New Roman"/>
          </w:rPr>
          <w:t>https://www.ilo.org/global/standards/introduction-to-international-labour-standards/conventions-and-recommendations/lang-en/index.htm</w:t>
        </w:r>
      </w:hyperlink>
      <w:r w:rsidRPr="00196739">
        <w:rPr>
          <w:rFonts w:ascii="Times New Roman" w:hAnsi="Times New Roman" w:cs="Times New Roman"/>
          <w:lang w:val="uk-UA"/>
        </w:rPr>
        <w:t xml:space="preserve"> </w:t>
      </w:r>
    </w:p>
  </w:footnote>
  <w:footnote w:id="47">
    <w:p w14:paraId="641BEC21" w14:textId="77777777" w:rsidR="00196739" w:rsidRPr="00196739" w:rsidRDefault="00196739" w:rsidP="00196739">
      <w:pPr>
        <w:pStyle w:val="ac"/>
        <w:rPr>
          <w:rFonts w:ascii="Times New Roman" w:hAnsi="Times New Roman" w:cs="Times New Roman"/>
          <w:lang w:val="uk-UA"/>
        </w:rPr>
      </w:pPr>
      <w:r w:rsidRPr="00196739">
        <w:rPr>
          <w:rStyle w:val="ae"/>
          <w:rFonts w:ascii="Times New Roman" w:hAnsi="Times New Roman" w:cs="Times New Roman"/>
        </w:rPr>
        <w:footnoteRef/>
      </w:r>
      <w:r w:rsidRPr="00196739">
        <w:rPr>
          <w:rFonts w:ascii="Times New Roman" w:hAnsi="Times New Roman" w:cs="Times New Roman"/>
          <w:lang w:val="uk-UA"/>
        </w:rPr>
        <w:t xml:space="preserve"> </w:t>
      </w:r>
      <w:hyperlink r:id="rId33" w:history="1">
        <w:r w:rsidRPr="00196739">
          <w:rPr>
            <w:rStyle w:val="a9"/>
            <w:rFonts w:ascii="Times New Roman" w:hAnsi="Times New Roman" w:cs="Times New Roman"/>
          </w:rPr>
          <w:t>https</w:t>
        </w:r>
        <w:r w:rsidRPr="00196739">
          <w:rPr>
            <w:rStyle w:val="a9"/>
            <w:rFonts w:ascii="Times New Roman" w:hAnsi="Times New Roman" w:cs="Times New Roman"/>
            <w:lang w:val="uk-UA"/>
          </w:rPr>
          <w:t>://</w:t>
        </w:r>
        <w:r w:rsidRPr="00196739">
          <w:rPr>
            <w:rStyle w:val="a9"/>
            <w:rFonts w:ascii="Times New Roman" w:hAnsi="Times New Roman" w:cs="Times New Roman"/>
          </w:rPr>
          <w:t>www</w:t>
        </w:r>
        <w:r w:rsidRPr="00196739">
          <w:rPr>
            <w:rStyle w:val="a9"/>
            <w:rFonts w:ascii="Times New Roman" w:hAnsi="Times New Roman" w:cs="Times New Roman"/>
            <w:lang w:val="uk-UA"/>
          </w:rPr>
          <w:t>.</w:t>
        </w:r>
        <w:r w:rsidRPr="00196739">
          <w:rPr>
            <w:rStyle w:val="a9"/>
            <w:rFonts w:ascii="Times New Roman" w:hAnsi="Times New Roman" w:cs="Times New Roman"/>
          </w:rPr>
          <w:t>eib</w:t>
        </w:r>
        <w:r w:rsidRPr="00196739">
          <w:rPr>
            <w:rStyle w:val="a9"/>
            <w:rFonts w:ascii="Times New Roman" w:hAnsi="Times New Roman" w:cs="Times New Roman"/>
            <w:lang w:val="uk-UA"/>
          </w:rPr>
          <w:t>.</w:t>
        </w:r>
        <w:r w:rsidRPr="00196739">
          <w:rPr>
            <w:rStyle w:val="a9"/>
            <w:rFonts w:ascii="Times New Roman" w:hAnsi="Times New Roman" w:cs="Times New Roman"/>
          </w:rPr>
          <w:t>org</w:t>
        </w:r>
        <w:r w:rsidRPr="00196739">
          <w:rPr>
            <w:rStyle w:val="a9"/>
            <w:rFonts w:ascii="Times New Roman" w:hAnsi="Times New Roman" w:cs="Times New Roman"/>
            <w:lang w:val="uk-UA"/>
          </w:rPr>
          <w:t>/</w:t>
        </w:r>
        <w:r w:rsidRPr="00196739">
          <w:rPr>
            <w:rStyle w:val="a9"/>
            <w:rFonts w:ascii="Times New Roman" w:hAnsi="Times New Roman" w:cs="Times New Roman"/>
          </w:rPr>
          <w:t>en</w:t>
        </w:r>
        <w:r w:rsidRPr="00196739">
          <w:rPr>
            <w:rStyle w:val="a9"/>
            <w:rFonts w:ascii="Times New Roman" w:hAnsi="Times New Roman" w:cs="Times New Roman"/>
            <w:lang w:val="uk-UA"/>
          </w:rPr>
          <w:t>/</w:t>
        </w:r>
        <w:r w:rsidRPr="00196739">
          <w:rPr>
            <w:rStyle w:val="a9"/>
            <w:rFonts w:ascii="Times New Roman" w:hAnsi="Times New Roman" w:cs="Times New Roman"/>
          </w:rPr>
          <w:t>publications</w:t>
        </w:r>
        <w:r w:rsidRPr="00196739">
          <w:rPr>
            <w:rStyle w:val="a9"/>
            <w:rFonts w:ascii="Times New Roman" w:hAnsi="Times New Roman" w:cs="Times New Roman"/>
            <w:lang w:val="uk-UA"/>
          </w:rPr>
          <w:t>/</w:t>
        </w:r>
        <w:r w:rsidRPr="00196739">
          <w:rPr>
            <w:rStyle w:val="a9"/>
            <w:rFonts w:ascii="Times New Roman" w:hAnsi="Times New Roman" w:cs="Times New Roman"/>
          </w:rPr>
          <w:t>eib</w:t>
        </w:r>
        <w:r w:rsidRPr="00196739">
          <w:rPr>
            <w:rStyle w:val="a9"/>
            <w:rFonts w:ascii="Times New Roman" w:hAnsi="Times New Roman" w:cs="Times New Roman"/>
            <w:lang w:val="uk-UA"/>
          </w:rPr>
          <w:t>-</w:t>
        </w:r>
        <w:r w:rsidRPr="00196739">
          <w:rPr>
            <w:rStyle w:val="a9"/>
            <w:rFonts w:ascii="Times New Roman" w:hAnsi="Times New Roman" w:cs="Times New Roman"/>
          </w:rPr>
          <w:t>environmental</w:t>
        </w:r>
        <w:r w:rsidRPr="00196739">
          <w:rPr>
            <w:rStyle w:val="a9"/>
            <w:rFonts w:ascii="Times New Roman" w:hAnsi="Times New Roman" w:cs="Times New Roman"/>
            <w:lang w:val="uk-UA"/>
          </w:rPr>
          <w:t>-</w:t>
        </w:r>
        <w:r w:rsidRPr="00196739">
          <w:rPr>
            <w:rStyle w:val="a9"/>
            <w:rFonts w:ascii="Times New Roman" w:hAnsi="Times New Roman" w:cs="Times New Roman"/>
          </w:rPr>
          <w:t>and</w:t>
        </w:r>
        <w:r w:rsidRPr="00196739">
          <w:rPr>
            <w:rStyle w:val="a9"/>
            <w:rFonts w:ascii="Times New Roman" w:hAnsi="Times New Roman" w:cs="Times New Roman"/>
            <w:lang w:val="uk-UA"/>
          </w:rPr>
          <w:t>-</w:t>
        </w:r>
        <w:r w:rsidRPr="00196739">
          <w:rPr>
            <w:rStyle w:val="a9"/>
            <w:rFonts w:ascii="Times New Roman" w:hAnsi="Times New Roman" w:cs="Times New Roman"/>
          </w:rPr>
          <w:t>social</w:t>
        </w:r>
        <w:r w:rsidRPr="00196739">
          <w:rPr>
            <w:rStyle w:val="a9"/>
            <w:rFonts w:ascii="Times New Roman" w:hAnsi="Times New Roman" w:cs="Times New Roman"/>
            <w:lang w:val="uk-UA"/>
          </w:rPr>
          <w:t>-</w:t>
        </w:r>
        <w:r w:rsidRPr="00196739">
          <w:rPr>
            <w:rStyle w:val="a9"/>
            <w:rFonts w:ascii="Times New Roman" w:hAnsi="Times New Roman" w:cs="Times New Roman"/>
          </w:rPr>
          <w:t>standards</w:t>
        </w:r>
      </w:hyperlink>
      <w:r w:rsidRPr="00196739">
        <w:rPr>
          <w:rFonts w:ascii="Times New Roman" w:hAnsi="Times New Roman" w:cs="Times New Roman"/>
          <w:lang w:val="uk-UA"/>
        </w:rPr>
        <w:t xml:space="preserve"> </w:t>
      </w:r>
    </w:p>
  </w:footnote>
  <w:footnote w:id="48">
    <w:p w14:paraId="1E3E9EE8" w14:textId="77777777" w:rsidR="00196739" w:rsidRPr="009341F4" w:rsidRDefault="00196739" w:rsidP="00196739">
      <w:pPr>
        <w:pStyle w:val="ac"/>
        <w:rPr>
          <w:lang w:val="uk-UA"/>
        </w:rPr>
      </w:pPr>
      <w:r w:rsidRPr="00196739">
        <w:rPr>
          <w:rStyle w:val="ae"/>
          <w:rFonts w:ascii="Times New Roman" w:hAnsi="Times New Roman" w:cs="Times New Roman"/>
        </w:rPr>
        <w:footnoteRef/>
      </w:r>
      <w:r w:rsidRPr="00196739">
        <w:rPr>
          <w:rFonts w:ascii="Times New Roman" w:hAnsi="Times New Roman" w:cs="Times New Roman"/>
          <w:lang w:val="uk-UA"/>
        </w:rPr>
        <w:t xml:space="preserve"> Текст у дужках додається у випадку, якщо оцінка ризиків Банку виявляє наявність або значний ризик використання дитячої праці, примусової праці або сексуальної експлуатації чи зловживань у первинного постачальника, або коли ризики відомі або про них повідомлялося на нижчих рівнях ланцюга постачання.</w:t>
      </w:r>
    </w:p>
  </w:footnote>
  <w:footnote w:id="49">
    <w:p w14:paraId="6362F9DA" w14:textId="77777777" w:rsidR="00196739" w:rsidRPr="00196739" w:rsidRDefault="00196739" w:rsidP="00196739">
      <w:pPr>
        <w:pStyle w:val="ac"/>
        <w:rPr>
          <w:rFonts w:ascii="Times New Roman" w:hAnsi="Times New Roman" w:cs="Times New Roman"/>
          <w:lang w:val="uk-UA"/>
        </w:rPr>
      </w:pPr>
      <w:r w:rsidRPr="00196739">
        <w:rPr>
          <w:rStyle w:val="ae"/>
          <w:rFonts w:ascii="Times New Roman" w:hAnsi="Times New Roman" w:cs="Times New Roman"/>
        </w:rPr>
        <w:footnoteRef/>
      </w:r>
      <w:r w:rsidRPr="00196739">
        <w:rPr>
          <w:rFonts w:ascii="Times New Roman" w:hAnsi="Times New Roman" w:cs="Times New Roman"/>
          <w:lang w:val="uk-UA"/>
        </w:rPr>
        <w:t xml:space="preserve"> </w:t>
      </w:r>
      <w:hyperlink r:id="rId34" w:history="1">
        <w:r w:rsidRPr="00196739">
          <w:rPr>
            <w:rStyle w:val="a9"/>
            <w:rFonts w:ascii="Times New Roman" w:hAnsi="Times New Roman" w:cs="Times New Roman"/>
          </w:rPr>
          <w:t>http</w:t>
        </w:r>
        <w:r w:rsidRPr="00196739">
          <w:rPr>
            <w:rStyle w:val="a9"/>
            <w:rFonts w:ascii="Times New Roman" w:hAnsi="Times New Roman" w:cs="Times New Roman"/>
            <w:lang w:val="uk-UA"/>
          </w:rPr>
          <w:t>://</w:t>
        </w:r>
        <w:r w:rsidRPr="00196739">
          <w:rPr>
            <w:rStyle w:val="a9"/>
            <w:rFonts w:ascii="Times New Roman" w:hAnsi="Times New Roman" w:cs="Times New Roman"/>
          </w:rPr>
          <w:t>www</w:t>
        </w:r>
        <w:r w:rsidRPr="00196739">
          <w:rPr>
            <w:rStyle w:val="a9"/>
            <w:rFonts w:ascii="Times New Roman" w:hAnsi="Times New Roman" w:cs="Times New Roman"/>
            <w:lang w:val="uk-UA"/>
          </w:rPr>
          <w:t>.</w:t>
        </w:r>
        <w:r w:rsidRPr="00196739">
          <w:rPr>
            <w:rStyle w:val="a9"/>
            <w:rFonts w:ascii="Times New Roman" w:hAnsi="Times New Roman" w:cs="Times New Roman"/>
          </w:rPr>
          <w:t>ilo</w:t>
        </w:r>
        <w:r w:rsidRPr="00196739">
          <w:rPr>
            <w:rStyle w:val="a9"/>
            <w:rFonts w:ascii="Times New Roman" w:hAnsi="Times New Roman" w:cs="Times New Roman"/>
            <w:lang w:val="uk-UA"/>
          </w:rPr>
          <w:t>.</w:t>
        </w:r>
        <w:r w:rsidRPr="00196739">
          <w:rPr>
            <w:rStyle w:val="a9"/>
            <w:rFonts w:ascii="Times New Roman" w:hAnsi="Times New Roman" w:cs="Times New Roman"/>
          </w:rPr>
          <w:t>org</w:t>
        </w:r>
        <w:r w:rsidRPr="00196739">
          <w:rPr>
            <w:rStyle w:val="a9"/>
            <w:rFonts w:ascii="Times New Roman" w:hAnsi="Times New Roman" w:cs="Times New Roman"/>
            <w:lang w:val="uk-UA"/>
          </w:rPr>
          <w:t>/</w:t>
        </w:r>
        <w:r w:rsidRPr="00196739">
          <w:rPr>
            <w:rStyle w:val="a9"/>
            <w:rFonts w:ascii="Times New Roman" w:hAnsi="Times New Roman" w:cs="Times New Roman"/>
          </w:rPr>
          <w:t>safework</w:t>
        </w:r>
        <w:r w:rsidRPr="00196739">
          <w:rPr>
            <w:rStyle w:val="a9"/>
            <w:rFonts w:ascii="Times New Roman" w:hAnsi="Times New Roman" w:cs="Times New Roman"/>
            <w:lang w:val="uk-UA"/>
          </w:rPr>
          <w:t>/</w:t>
        </w:r>
        <w:r w:rsidRPr="00196739">
          <w:rPr>
            <w:rStyle w:val="a9"/>
            <w:rFonts w:ascii="Times New Roman" w:hAnsi="Times New Roman" w:cs="Times New Roman"/>
          </w:rPr>
          <w:t>info</w:t>
        </w:r>
        <w:r w:rsidRPr="00196739">
          <w:rPr>
            <w:rStyle w:val="a9"/>
            <w:rFonts w:ascii="Times New Roman" w:hAnsi="Times New Roman" w:cs="Times New Roman"/>
            <w:lang w:val="uk-UA"/>
          </w:rPr>
          <w:t>/</w:t>
        </w:r>
        <w:r w:rsidRPr="00196739">
          <w:rPr>
            <w:rStyle w:val="a9"/>
            <w:rFonts w:ascii="Times New Roman" w:hAnsi="Times New Roman" w:cs="Times New Roman"/>
          </w:rPr>
          <w:t>standards</w:t>
        </w:r>
        <w:r w:rsidRPr="00196739">
          <w:rPr>
            <w:rStyle w:val="a9"/>
            <w:rFonts w:ascii="Times New Roman" w:hAnsi="Times New Roman" w:cs="Times New Roman"/>
            <w:lang w:val="uk-UA"/>
          </w:rPr>
          <w:t>-</w:t>
        </w:r>
        <w:r w:rsidRPr="00196739">
          <w:rPr>
            <w:rStyle w:val="a9"/>
            <w:rFonts w:ascii="Times New Roman" w:hAnsi="Times New Roman" w:cs="Times New Roman"/>
          </w:rPr>
          <w:t>and</w:t>
        </w:r>
        <w:r w:rsidRPr="00196739">
          <w:rPr>
            <w:rStyle w:val="a9"/>
            <w:rFonts w:ascii="Times New Roman" w:hAnsi="Times New Roman" w:cs="Times New Roman"/>
            <w:lang w:val="uk-UA"/>
          </w:rPr>
          <w:t>-</w:t>
        </w:r>
        <w:r w:rsidRPr="00196739">
          <w:rPr>
            <w:rStyle w:val="a9"/>
            <w:rFonts w:ascii="Times New Roman" w:hAnsi="Times New Roman" w:cs="Times New Roman"/>
          </w:rPr>
          <w:t>instruments</w:t>
        </w:r>
        <w:r w:rsidRPr="00196739">
          <w:rPr>
            <w:rStyle w:val="a9"/>
            <w:rFonts w:ascii="Times New Roman" w:hAnsi="Times New Roman" w:cs="Times New Roman"/>
            <w:lang w:val="uk-UA"/>
          </w:rPr>
          <w:t>/</w:t>
        </w:r>
        <w:r w:rsidRPr="00196739">
          <w:rPr>
            <w:rStyle w:val="a9"/>
            <w:rFonts w:ascii="Times New Roman" w:hAnsi="Times New Roman" w:cs="Times New Roman"/>
          </w:rPr>
          <w:t>WCMS</w:t>
        </w:r>
        <w:r w:rsidRPr="00196739">
          <w:rPr>
            <w:rStyle w:val="a9"/>
            <w:rFonts w:ascii="Times New Roman" w:hAnsi="Times New Roman" w:cs="Times New Roman"/>
            <w:lang w:val="uk-UA"/>
          </w:rPr>
          <w:t>_107727/</w:t>
        </w:r>
        <w:r w:rsidRPr="00196739">
          <w:rPr>
            <w:rStyle w:val="a9"/>
            <w:rFonts w:ascii="Times New Roman" w:hAnsi="Times New Roman" w:cs="Times New Roman"/>
          </w:rPr>
          <w:t>lang</w:t>
        </w:r>
        <w:r w:rsidRPr="00196739">
          <w:rPr>
            <w:rStyle w:val="a9"/>
            <w:rFonts w:ascii="Times New Roman" w:hAnsi="Times New Roman" w:cs="Times New Roman"/>
            <w:lang w:val="uk-UA"/>
          </w:rPr>
          <w:t>--</w:t>
        </w:r>
        <w:r w:rsidRPr="00196739">
          <w:rPr>
            <w:rStyle w:val="a9"/>
            <w:rFonts w:ascii="Times New Roman" w:hAnsi="Times New Roman" w:cs="Times New Roman"/>
          </w:rPr>
          <w:t>en</w:t>
        </w:r>
        <w:r w:rsidRPr="00196739">
          <w:rPr>
            <w:rStyle w:val="a9"/>
            <w:rFonts w:ascii="Times New Roman" w:hAnsi="Times New Roman" w:cs="Times New Roman"/>
            <w:lang w:val="uk-UA"/>
          </w:rPr>
          <w:t>/</w:t>
        </w:r>
        <w:r w:rsidRPr="00196739">
          <w:rPr>
            <w:rStyle w:val="a9"/>
            <w:rFonts w:ascii="Times New Roman" w:hAnsi="Times New Roman" w:cs="Times New Roman"/>
          </w:rPr>
          <w:t>index</w:t>
        </w:r>
        <w:r w:rsidRPr="00196739">
          <w:rPr>
            <w:rStyle w:val="a9"/>
            <w:rFonts w:ascii="Times New Roman" w:hAnsi="Times New Roman" w:cs="Times New Roman"/>
            <w:lang w:val="uk-UA"/>
          </w:rPr>
          <w:t>.</w:t>
        </w:r>
        <w:r w:rsidRPr="00196739">
          <w:rPr>
            <w:rStyle w:val="a9"/>
            <w:rFonts w:ascii="Times New Roman" w:hAnsi="Times New Roman" w:cs="Times New Roman"/>
          </w:rPr>
          <w:t>htm</w:t>
        </w:r>
      </w:hyperlink>
      <w:r w:rsidRPr="00196739">
        <w:rPr>
          <w:rFonts w:ascii="Times New Roman" w:hAnsi="Times New Roman" w:cs="Times New Roman"/>
          <w:lang w:val="uk-UA"/>
        </w:rPr>
        <w:t xml:space="preserve"> </w:t>
      </w:r>
    </w:p>
  </w:footnote>
  <w:footnote w:id="50">
    <w:p w14:paraId="67181CA6" w14:textId="77777777" w:rsidR="00196739" w:rsidRPr="00196739" w:rsidRDefault="00196739" w:rsidP="00196739">
      <w:pPr>
        <w:pStyle w:val="ac"/>
        <w:rPr>
          <w:rFonts w:ascii="Times New Roman" w:hAnsi="Times New Roman" w:cs="Times New Roman"/>
          <w:lang w:val="uk-UA"/>
        </w:rPr>
      </w:pPr>
      <w:r w:rsidRPr="00196739">
        <w:rPr>
          <w:rStyle w:val="ae"/>
          <w:rFonts w:ascii="Times New Roman" w:hAnsi="Times New Roman" w:cs="Times New Roman"/>
        </w:rPr>
        <w:footnoteRef/>
      </w:r>
      <w:r w:rsidRPr="00196739">
        <w:rPr>
          <w:rFonts w:ascii="Times New Roman" w:hAnsi="Times New Roman" w:cs="Times New Roman"/>
          <w:lang w:val="uk-UA"/>
        </w:rPr>
        <w:t xml:space="preserve"> Наприклад, Добровільні принципи Організації Об'єднаних Націй з безпеки та прав людини (</w:t>
      </w:r>
      <w:hyperlink r:id="rId35" w:history="1">
        <w:r w:rsidRPr="00196739">
          <w:rPr>
            <w:rStyle w:val="a9"/>
            <w:rFonts w:ascii="Times New Roman" w:hAnsi="Times New Roman" w:cs="Times New Roman"/>
          </w:rPr>
          <w:t>https</w:t>
        </w:r>
        <w:r w:rsidRPr="00196739">
          <w:rPr>
            <w:rStyle w:val="a9"/>
            <w:rFonts w:ascii="Times New Roman" w:hAnsi="Times New Roman" w:cs="Times New Roman"/>
            <w:lang w:val="uk-UA"/>
          </w:rPr>
          <w:t>://</w:t>
        </w:r>
        <w:r w:rsidRPr="00196739">
          <w:rPr>
            <w:rStyle w:val="a9"/>
            <w:rFonts w:ascii="Times New Roman" w:hAnsi="Times New Roman" w:cs="Times New Roman"/>
          </w:rPr>
          <w:t>www</w:t>
        </w:r>
        <w:r w:rsidRPr="00196739">
          <w:rPr>
            <w:rStyle w:val="a9"/>
            <w:rFonts w:ascii="Times New Roman" w:hAnsi="Times New Roman" w:cs="Times New Roman"/>
            <w:lang w:val="uk-UA"/>
          </w:rPr>
          <w:t>.</w:t>
        </w:r>
        <w:r w:rsidRPr="00196739">
          <w:rPr>
            <w:rStyle w:val="a9"/>
            <w:rFonts w:ascii="Times New Roman" w:hAnsi="Times New Roman" w:cs="Times New Roman"/>
          </w:rPr>
          <w:t>voluntaryprinciples</w:t>
        </w:r>
        <w:r w:rsidRPr="00196739">
          <w:rPr>
            <w:rStyle w:val="a9"/>
            <w:rFonts w:ascii="Times New Roman" w:hAnsi="Times New Roman" w:cs="Times New Roman"/>
            <w:lang w:val="uk-UA"/>
          </w:rPr>
          <w:t>.</w:t>
        </w:r>
        <w:r w:rsidRPr="00196739">
          <w:rPr>
            <w:rStyle w:val="a9"/>
            <w:rFonts w:ascii="Times New Roman" w:hAnsi="Times New Roman" w:cs="Times New Roman"/>
          </w:rPr>
          <w:t>org</w:t>
        </w:r>
        <w:r w:rsidRPr="00196739">
          <w:rPr>
            <w:rStyle w:val="a9"/>
            <w:rFonts w:ascii="Times New Roman" w:hAnsi="Times New Roman" w:cs="Times New Roman"/>
            <w:lang w:val="uk-UA"/>
          </w:rPr>
          <w:t>/</w:t>
        </w:r>
      </w:hyperlink>
      <w:r w:rsidRPr="00196739">
        <w:rPr>
          <w:rFonts w:ascii="Times New Roman" w:hAnsi="Times New Roman" w:cs="Times New Roman"/>
          <w:lang w:val="uk-UA"/>
        </w:rPr>
        <w:t xml:space="preserve"> ), Основні принципи застосування сили та вогнепальної зброї посадовими особами з підтримання правопорядку (</w:t>
      </w:r>
      <w:hyperlink r:id="rId36" w:history="1">
        <w:r w:rsidRPr="00196739">
          <w:rPr>
            <w:rStyle w:val="a9"/>
            <w:rFonts w:ascii="Times New Roman" w:hAnsi="Times New Roman" w:cs="Times New Roman"/>
          </w:rPr>
          <w:t>https</w:t>
        </w:r>
        <w:r w:rsidRPr="00196739">
          <w:rPr>
            <w:rStyle w:val="a9"/>
            <w:rFonts w:ascii="Times New Roman" w:hAnsi="Times New Roman" w:cs="Times New Roman"/>
            <w:lang w:val="uk-UA"/>
          </w:rPr>
          <w:t>://</w:t>
        </w:r>
        <w:r w:rsidRPr="00196739">
          <w:rPr>
            <w:rStyle w:val="a9"/>
            <w:rFonts w:ascii="Times New Roman" w:hAnsi="Times New Roman" w:cs="Times New Roman"/>
          </w:rPr>
          <w:t>www</w:t>
        </w:r>
        <w:r w:rsidRPr="00196739">
          <w:rPr>
            <w:rStyle w:val="a9"/>
            <w:rFonts w:ascii="Times New Roman" w:hAnsi="Times New Roman" w:cs="Times New Roman"/>
            <w:lang w:val="uk-UA"/>
          </w:rPr>
          <w:t>.</w:t>
        </w:r>
        <w:r w:rsidRPr="00196739">
          <w:rPr>
            <w:rStyle w:val="a9"/>
            <w:rFonts w:ascii="Times New Roman" w:hAnsi="Times New Roman" w:cs="Times New Roman"/>
          </w:rPr>
          <w:t>ohchr</w:t>
        </w:r>
        <w:r w:rsidRPr="00196739">
          <w:rPr>
            <w:rStyle w:val="a9"/>
            <w:rFonts w:ascii="Times New Roman" w:hAnsi="Times New Roman" w:cs="Times New Roman"/>
            <w:lang w:val="uk-UA"/>
          </w:rPr>
          <w:t>.</w:t>
        </w:r>
        <w:r w:rsidRPr="00196739">
          <w:rPr>
            <w:rStyle w:val="a9"/>
            <w:rFonts w:ascii="Times New Roman" w:hAnsi="Times New Roman" w:cs="Times New Roman"/>
          </w:rPr>
          <w:t>org</w:t>
        </w:r>
        <w:r w:rsidRPr="00196739">
          <w:rPr>
            <w:rStyle w:val="a9"/>
            <w:rFonts w:ascii="Times New Roman" w:hAnsi="Times New Roman" w:cs="Times New Roman"/>
            <w:lang w:val="uk-UA"/>
          </w:rPr>
          <w:t>/</w:t>
        </w:r>
        <w:r w:rsidRPr="00196739">
          <w:rPr>
            <w:rStyle w:val="a9"/>
            <w:rFonts w:ascii="Times New Roman" w:hAnsi="Times New Roman" w:cs="Times New Roman"/>
          </w:rPr>
          <w:t>en</w:t>
        </w:r>
        <w:r w:rsidRPr="00196739">
          <w:rPr>
            <w:rStyle w:val="a9"/>
            <w:rFonts w:ascii="Times New Roman" w:hAnsi="Times New Roman" w:cs="Times New Roman"/>
            <w:lang w:val="uk-UA"/>
          </w:rPr>
          <w:t>/</w:t>
        </w:r>
        <w:r w:rsidRPr="00196739">
          <w:rPr>
            <w:rStyle w:val="a9"/>
            <w:rFonts w:ascii="Times New Roman" w:hAnsi="Times New Roman" w:cs="Times New Roman"/>
          </w:rPr>
          <w:t>professionalinterest</w:t>
        </w:r>
        <w:r w:rsidRPr="00196739">
          <w:rPr>
            <w:rStyle w:val="a9"/>
            <w:rFonts w:ascii="Times New Roman" w:hAnsi="Times New Roman" w:cs="Times New Roman"/>
            <w:lang w:val="uk-UA"/>
          </w:rPr>
          <w:t>/</w:t>
        </w:r>
        <w:r w:rsidRPr="00196739">
          <w:rPr>
            <w:rStyle w:val="a9"/>
            <w:rFonts w:ascii="Times New Roman" w:hAnsi="Times New Roman" w:cs="Times New Roman"/>
          </w:rPr>
          <w:t>pages</w:t>
        </w:r>
        <w:r w:rsidRPr="00196739">
          <w:rPr>
            <w:rStyle w:val="a9"/>
            <w:rFonts w:ascii="Times New Roman" w:hAnsi="Times New Roman" w:cs="Times New Roman"/>
            <w:lang w:val="uk-UA"/>
          </w:rPr>
          <w:t>/</w:t>
        </w:r>
        <w:r w:rsidRPr="00196739">
          <w:rPr>
            <w:rStyle w:val="a9"/>
            <w:rFonts w:ascii="Times New Roman" w:hAnsi="Times New Roman" w:cs="Times New Roman"/>
          </w:rPr>
          <w:t>useofforceandfirearms</w:t>
        </w:r>
        <w:r w:rsidRPr="00196739">
          <w:rPr>
            <w:rStyle w:val="a9"/>
            <w:rFonts w:ascii="Times New Roman" w:hAnsi="Times New Roman" w:cs="Times New Roman"/>
            <w:lang w:val="uk-UA"/>
          </w:rPr>
          <w:t>.</w:t>
        </w:r>
        <w:r w:rsidRPr="00196739">
          <w:rPr>
            <w:rStyle w:val="a9"/>
            <w:rFonts w:ascii="Times New Roman" w:hAnsi="Times New Roman" w:cs="Times New Roman"/>
          </w:rPr>
          <w:t>aspx</w:t>
        </w:r>
      </w:hyperlink>
      <w:r w:rsidRPr="00196739">
        <w:rPr>
          <w:rFonts w:ascii="Times New Roman" w:hAnsi="Times New Roman" w:cs="Times New Roman"/>
          <w:lang w:val="uk-UA"/>
        </w:rPr>
        <w:t xml:space="preserve"> ), Кодекс поведінки посадових осіб з підтримання правопорядку Організації Об'єднаних Націй (</w:t>
      </w:r>
      <w:hyperlink r:id="rId37" w:history="1">
        <w:r w:rsidRPr="00196739">
          <w:rPr>
            <w:rStyle w:val="a9"/>
            <w:rFonts w:ascii="Times New Roman" w:hAnsi="Times New Roman" w:cs="Times New Roman"/>
          </w:rPr>
          <w:t>https</w:t>
        </w:r>
        <w:r w:rsidRPr="00196739">
          <w:rPr>
            <w:rStyle w:val="a9"/>
            <w:rFonts w:ascii="Times New Roman" w:hAnsi="Times New Roman" w:cs="Times New Roman"/>
            <w:lang w:val="uk-UA"/>
          </w:rPr>
          <w:t>://</w:t>
        </w:r>
        <w:r w:rsidRPr="00196739">
          <w:rPr>
            <w:rStyle w:val="a9"/>
            <w:rFonts w:ascii="Times New Roman" w:hAnsi="Times New Roman" w:cs="Times New Roman"/>
          </w:rPr>
          <w:t>www</w:t>
        </w:r>
        <w:r w:rsidRPr="00196739">
          <w:rPr>
            <w:rStyle w:val="a9"/>
            <w:rFonts w:ascii="Times New Roman" w:hAnsi="Times New Roman" w:cs="Times New Roman"/>
            <w:lang w:val="uk-UA"/>
          </w:rPr>
          <w:t>.</w:t>
        </w:r>
        <w:r w:rsidRPr="00196739">
          <w:rPr>
            <w:rStyle w:val="a9"/>
            <w:rFonts w:ascii="Times New Roman" w:hAnsi="Times New Roman" w:cs="Times New Roman"/>
          </w:rPr>
          <w:t>ohchr</w:t>
        </w:r>
        <w:r w:rsidRPr="00196739">
          <w:rPr>
            <w:rStyle w:val="a9"/>
            <w:rFonts w:ascii="Times New Roman" w:hAnsi="Times New Roman" w:cs="Times New Roman"/>
            <w:lang w:val="uk-UA"/>
          </w:rPr>
          <w:t>.</w:t>
        </w:r>
        <w:r w:rsidRPr="00196739">
          <w:rPr>
            <w:rStyle w:val="a9"/>
            <w:rFonts w:ascii="Times New Roman" w:hAnsi="Times New Roman" w:cs="Times New Roman"/>
          </w:rPr>
          <w:t>org</w:t>
        </w:r>
        <w:r w:rsidRPr="00196739">
          <w:rPr>
            <w:rStyle w:val="a9"/>
            <w:rFonts w:ascii="Times New Roman" w:hAnsi="Times New Roman" w:cs="Times New Roman"/>
            <w:lang w:val="uk-UA"/>
          </w:rPr>
          <w:t>/</w:t>
        </w:r>
        <w:r w:rsidRPr="00196739">
          <w:rPr>
            <w:rStyle w:val="a9"/>
            <w:rFonts w:ascii="Times New Roman" w:hAnsi="Times New Roman" w:cs="Times New Roman"/>
          </w:rPr>
          <w:t>EN</w:t>
        </w:r>
        <w:r w:rsidRPr="00196739">
          <w:rPr>
            <w:rStyle w:val="a9"/>
            <w:rFonts w:ascii="Times New Roman" w:hAnsi="Times New Roman" w:cs="Times New Roman"/>
            <w:lang w:val="uk-UA"/>
          </w:rPr>
          <w:t>/</w:t>
        </w:r>
        <w:r w:rsidRPr="00196739">
          <w:rPr>
            <w:rStyle w:val="a9"/>
            <w:rFonts w:ascii="Times New Roman" w:hAnsi="Times New Roman" w:cs="Times New Roman"/>
          </w:rPr>
          <w:t>ProfessionalInterest</w:t>
        </w:r>
        <w:r w:rsidRPr="00196739">
          <w:rPr>
            <w:rStyle w:val="a9"/>
            <w:rFonts w:ascii="Times New Roman" w:hAnsi="Times New Roman" w:cs="Times New Roman"/>
            <w:lang w:val="uk-UA"/>
          </w:rPr>
          <w:t>/</w:t>
        </w:r>
        <w:r w:rsidRPr="00196739">
          <w:rPr>
            <w:rStyle w:val="a9"/>
            <w:rFonts w:ascii="Times New Roman" w:hAnsi="Times New Roman" w:cs="Times New Roman"/>
          </w:rPr>
          <w:t>Pages</w:t>
        </w:r>
        <w:r w:rsidRPr="00196739">
          <w:rPr>
            <w:rStyle w:val="a9"/>
            <w:rFonts w:ascii="Times New Roman" w:hAnsi="Times New Roman" w:cs="Times New Roman"/>
            <w:lang w:val="uk-UA"/>
          </w:rPr>
          <w:t>/</w:t>
        </w:r>
        <w:r w:rsidRPr="00196739">
          <w:rPr>
            <w:rStyle w:val="a9"/>
            <w:rFonts w:ascii="Times New Roman" w:hAnsi="Times New Roman" w:cs="Times New Roman"/>
          </w:rPr>
          <w:t>LawEnforcementOfficials</w:t>
        </w:r>
        <w:r w:rsidRPr="00196739">
          <w:rPr>
            <w:rStyle w:val="a9"/>
            <w:rFonts w:ascii="Times New Roman" w:hAnsi="Times New Roman" w:cs="Times New Roman"/>
            <w:lang w:val="uk-UA"/>
          </w:rPr>
          <w:t>.</w:t>
        </w:r>
        <w:r w:rsidRPr="00196739">
          <w:rPr>
            <w:rStyle w:val="a9"/>
            <w:rFonts w:ascii="Times New Roman" w:hAnsi="Times New Roman" w:cs="Times New Roman"/>
          </w:rPr>
          <w:t>aspx</w:t>
        </w:r>
      </w:hyperlink>
      <w:r w:rsidRPr="00196739">
        <w:rPr>
          <w:rFonts w:ascii="Times New Roman" w:hAnsi="Times New Roman" w:cs="Times New Roman"/>
          <w:lang w:val="uk-UA"/>
        </w:rPr>
        <w:t xml:space="preserve"> ) та Міжнародний кодекс поведінки приватних постачальників послуг з охорони та безпеки (</w:t>
      </w:r>
      <w:hyperlink r:id="rId38" w:history="1">
        <w:r w:rsidRPr="00196739">
          <w:rPr>
            <w:rStyle w:val="a9"/>
            <w:rFonts w:ascii="Times New Roman" w:hAnsi="Times New Roman" w:cs="Times New Roman"/>
          </w:rPr>
          <w:t>https</w:t>
        </w:r>
        <w:r w:rsidRPr="00196739">
          <w:rPr>
            <w:rStyle w:val="a9"/>
            <w:rFonts w:ascii="Times New Roman" w:hAnsi="Times New Roman" w:cs="Times New Roman"/>
            <w:lang w:val="uk-UA"/>
          </w:rPr>
          <w:t>://</w:t>
        </w:r>
        <w:r w:rsidRPr="00196739">
          <w:rPr>
            <w:rStyle w:val="a9"/>
            <w:rFonts w:ascii="Times New Roman" w:hAnsi="Times New Roman" w:cs="Times New Roman"/>
          </w:rPr>
          <w:t>www</w:t>
        </w:r>
        <w:r w:rsidRPr="00196739">
          <w:rPr>
            <w:rStyle w:val="a9"/>
            <w:rFonts w:ascii="Times New Roman" w:hAnsi="Times New Roman" w:cs="Times New Roman"/>
            <w:lang w:val="uk-UA"/>
          </w:rPr>
          <w:t>.</w:t>
        </w:r>
        <w:r w:rsidRPr="00196739">
          <w:rPr>
            <w:rStyle w:val="a9"/>
            <w:rFonts w:ascii="Times New Roman" w:hAnsi="Times New Roman" w:cs="Times New Roman"/>
          </w:rPr>
          <w:t>icoca</w:t>
        </w:r>
        <w:r w:rsidRPr="00196739">
          <w:rPr>
            <w:rStyle w:val="a9"/>
            <w:rFonts w:ascii="Times New Roman" w:hAnsi="Times New Roman" w:cs="Times New Roman"/>
            <w:lang w:val="uk-UA"/>
          </w:rPr>
          <w:t>.</w:t>
        </w:r>
        <w:r w:rsidRPr="00196739">
          <w:rPr>
            <w:rStyle w:val="a9"/>
            <w:rFonts w:ascii="Times New Roman" w:hAnsi="Times New Roman" w:cs="Times New Roman"/>
          </w:rPr>
          <w:t>ch</w:t>
        </w:r>
        <w:r w:rsidRPr="00196739">
          <w:rPr>
            <w:rStyle w:val="a9"/>
            <w:rFonts w:ascii="Times New Roman" w:hAnsi="Times New Roman" w:cs="Times New Roman"/>
            <w:lang w:val="uk-UA"/>
          </w:rPr>
          <w:t>/</w:t>
        </w:r>
        <w:r w:rsidRPr="00196739">
          <w:rPr>
            <w:rStyle w:val="a9"/>
            <w:rFonts w:ascii="Times New Roman" w:hAnsi="Times New Roman" w:cs="Times New Roman"/>
          </w:rPr>
          <w:t>en</w:t>
        </w:r>
        <w:r w:rsidRPr="00196739">
          <w:rPr>
            <w:rStyle w:val="a9"/>
            <w:rFonts w:ascii="Times New Roman" w:hAnsi="Times New Roman" w:cs="Times New Roman"/>
            <w:lang w:val="uk-UA"/>
          </w:rPr>
          <w:t>/</w:t>
        </w:r>
        <w:r w:rsidRPr="00196739">
          <w:rPr>
            <w:rStyle w:val="a9"/>
            <w:rFonts w:ascii="Times New Roman" w:hAnsi="Times New Roman" w:cs="Times New Roman"/>
          </w:rPr>
          <w:t>the</w:t>
        </w:r>
        <w:r w:rsidRPr="00196739">
          <w:rPr>
            <w:rStyle w:val="a9"/>
            <w:rFonts w:ascii="Times New Roman" w:hAnsi="Times New Roman" w:cs="Times New Roman"/>
            <w:lang w:val="uk-UA"/>
          </w:rPr>
          <w:t>_</w:t>
        </w:r>
        <w:r w:rsidRPr="00196739">
          <w:rPr>
            <w:rStyle w:val="a9"/>
            <w:rFonts w:ascii="Times New Roman" w:hAnsi="Times New Roman" w:cs="Times New Roman"/>
          </w:rPr>
          <w:t>icoc</w:t>
        </w:r>
      </w:hyperlink>
      <w:r w:rsidRPr="00196739">
        <w:rPr>
          <w:rFonts w:ascii="Times New Roman" w:hAnsi="Times New Roman" w:cs="Times New Roman"/>
          <w:lang w:val="uk-UA"/>
        </w:rPr>
        <w:t xml:space="preserve"> ).</w:t>
      </w:r>
    </w:p>
  </w:footnote>
  <w:footnote w:id="51">
    <w:p w14:paraId="23100132" w14:textId="77777777" w:rsidR="00196739" w:rsidRPr="00196739" w:rsidRDefault="00196739" w:rsidP="00196739">
      <w:pPr>
        <w:pStyle w:val="ac"/>
        <w:rPr>
          <w:rFonts w:ascii="Times New Roman" w:hAnsi="Times New Roman" w:cs="Times New Roman"/>
          <w:lang w:val="uk-UA"/>
        </w:rPr>
      </w:pPr>
      <w:r w:rsidRPr="00196739">
        <w:rPr>
          <w:rStyle w:val="ae"/>
          <w:rFonts w:ascii="Times New Roman" w:hAnsi="Times New Roman" w:cs="Times New Roman"/>
        </w:rPr>
        <w:footnoteRef/>
      </w:r>
      <w:r w:rsidRPr="00196739">
        <w:rPr>
          <w:rFonts w:ascii="Times New Roman" w:hAnsi="Times New Roman" w:cs="Times New Roman"/>
          <w:lang w:val="ru-RU"/>
        </w:rPr>
        <w:t xml:space="preserve"> Наприклад, оцінка впливу на навколишнє середовище та соціальну сферу та відповідні дозволи.</w:t>
      </w:r>
    </w:p>
  </w:footnote>
  <w:footnote w:id="52">
    <w:p w14:paraId="6246D887" w14:textId="77777777" w:rsidR="00F90872" w:rsidRPr="00EB39C2" w:rsidRDefault="00F90872" w:rsidP="00F90872">
      <w:pPr>
        <w:pStyle w:val="ac"/>
        <w:jc w:val="left"/>
        <w:rPr>
          <w:rFonts w:ascii="Times New Roman" w:hAnsi="Times New Roman" w:cs="Times New Roman"/>
          <w:lang w:val="de-DE"/>
        </w:rPr>
      </w:pPr>
      <w:r w:rsidRPr="00EB39C2">
        <w:rPr>
          <w:rStyle w:val="ae"/>
          <w:rFonts w:ascii="Times New Roman" w:hAnsi="Times New Roman" w:cs="Times New Roman"/>
        </w:rPr>
        <w:footnoteRef/>
      </w:r>
      <w:r w:rsidRPr="00EB39C2">
        <w:rPr>
          <w:rFonts w:ascii="Times New Roman" w:hAnsi="Times New Roman" w:cs="Times New Roman"/>
          <w:lang w:val="de-DE"/>
        </w:rPr>
        <w:t xml:space="preserve"> </w:t>
      </w:r>
      <w:hyperlink r:id="rId39" w:history="1">
        <w:r w:rsidRPr="00EB39C2">
          <w:rPr>
            <w:rStyle w:val="a9"/>
            <w:rFonts w:ascii="Times New Roman" w:eastAsia="Calibri" w:hAnsi="Times New Roman" w:cs="Times New Roman"/>
            <w:sz w:val="18"/>
            <w:szCs w:val="18"/>
            <w:lang w:val="de-DE"/>
          </w:rPr>
          <w:t>https://www.ilo.org/global/standards/introduction-to-international-labour-standards/conventions-and-recommendations/lang--</w:t>
        </w:r>
      </w:hyperlink>
      <w:r w:rsidRPr="00EB39C2">
        <w:rPr>
          <w:rFonts w:ascii="Times New Roman" w:eastAsia="Calibri" w:hAnsi="Times New Roman" w:cs="Times New Roman"/>
          <w:color w:val="164387"/>
          <w:spacing w:val="40"/>
          <w:sz w:val="18"/>
          <w:szCs w:val="18"/>
          <w:lang w:val="de-DE"/>
        </w:rPr>
        <w:t xml:space="preserve"> </w:t>
      </w:r>
      <w:hyperlink r:id="rId40">
        <w:r w:rsidRPr="00EB39C2">
          <w:rPr>
            <w:rFonts w:ascii="Times New Roman" w:eastAsia="Calibri" w:hAnsi="Times New Roman" w:cs="Times New Roman"/>
            <w:color w:val="164387"/>
            <w:spacing w:val="-2"/>
            <w:sz w:val="18"/>
            <w:szCs w:val="18"/>
            <w:u w:val="single" w:color="164387"/>
            <w:lang w:val="de-DE"/>
          </w:rPr>
          <w:t>en/index.htm</w:t>
        </w:r>
        <w:r w:rsidRPr="00EB39C2">
          <w:rPr>
            <w:rFonts w:ascii="Times New Roman" w:eastAsia="Calibri" w:hAnsi="Times New Roman" w:cs="Times New Roman"/>
            <w:spacing w:val="-2"/>
            <w:sz w:val="18"/>
            <w:szCs w:val="18"/>
            <w:lang w:val="de-DE"/>
          </w:rPr>
          <w:t>.</w:t>
        </w:r>
      </w:hyperlink>
    </w:p>
  </w:footnote>
  <w:footnote w:id="53">
    <w:p w14:paraId="52EDAEC0" w14:textId="77777777" w:rsidR="00F90872" w:rsidRPr="00EB39C2" w:rsidRDefault="00F90872" w:rsidP="00F90872">
      <w:pPr>
        <w:pStyle w:val="ac"/>
        <w:rPr>
          <w:rFonts w:ascii="Times New Roman" w:hAnsi="Times New Roman" w:cs="Times New Roman"/>
          <w:lang w:val="de-DE"/>
        </w:rPr>
      </w:pPr>
      <w:r w:rsidRPr="00EB39C2">
        <w:rPr>
          <w:rStyle w:val="ae"/>
          <w:rFonts w:ascii="Times New Roman" w:hAnsi="Times New Roman" w:cs="Times New Roman"/>
        </w:rPr>
        <w:footnoteRef/>
      </w:r>
      <w:r w:rsidRPr="00EB39C2">
        <w:rPr>
          <w:rFonts w:ascii="Times New Roman" w:hAnsi="Times New Roman" w:cs="Times New Roman"/>
          <w:lang w:val="de-DE"/>
        </w:rPr>
        <w:t xml:space="preserve"> </w:t>
      </w:r>
      <w:r w:rsidRPr="00EB39C2">
        <w:rPr>
          <w:rFonts w:ascii="Times New Roman" w:eastAsia="Calibri" w:hAnsi="Times New Roman" w:cs="Times New Roman"/>
          <w:spacing w:val="31"/>
          <w:sz w:val="18"/>
          <w:szCs w:val="18"/>
          <w:lang w:val="de-DE"/>
        </w:rPr>
        <w:t xml:space="preserve">  </w:t>
      </w:r>
      <w:hyperlink r:id="rId41">
        <w:r w:rsidRPr="00EB39C2">
          <w:rPr>
            <w:rFonts w:ascii="Times New Roman" w:eastAsia="Calibri" w:hAnsi="Times New Roman" w:cs="Times New Roman"/>
            <w:color w:val="164387"/>
            <w:sz w:val="18"/>
            <w:szCs w:val="18"/>
            <w:u w:val="single" w:color="164387"/>
            <w:lang w:val="de-DE"/>
          </w:rPr>
          <w:t>https://www.eib.org/en/publications/eib-environmental-and-social-</w:t>
        </w:r>
        <w:r w:rsidRPr="00EB39C2">
          <w:rPr>
            <w:rFonts w:ascii="Times New Roman" w:eastAsia="Calibri" w:hAnsi="Times New Roman" w:cs="Times New Roman"/>
            <w:color w:val="164387"/>
            <w:spacing w:val="-2"/>
            <w:sz w:val="18"/>
            <w:szCs w:val="18"/>
            <w:u w:val="single" w:color="164387"/>
            <w:lang w:val="de-DE"/>
          </w:rPr>
          <w:t>standards</w:t>
        </w:r>
        <w:r w:rsidRPr="00EB39C2">
          <w:rPr>
            <w:rFonts w:ascii="Times New Roman" w:eastAsia="Calibri" w:hAnsi="Times New Roman" w:cs="Times New Roman"/>
            <w:spacing w:val="-2"/>
            <w:sz w:val="18"/>
            <w:szCs w:val="18"/>
            <w:lang w:val="de-DE"/>
          </w:rPr>
          <w:t>.</w:t>
        </w:r>
      </w:hyperlink>
    </w:p>
  </w:footnote>
  <w:footnote w:id="54">
    <w:p w14:paraId="0355D152" w14:textId="77777777" w:rsidR="00F90872" w:rsidRPr="00EB39C2" w:rsidRDefault="00F90872" w:rsidP="00F90872">
      <w:pPr>
        <w:pStyle w:val="ac"/>
        <w:rPr>
          <w:rFonts w:ascii="Times New Roman" w:hAnsi="Times New Roman" w:cs="Times New Roman"/>
        </w:rPr>
      </w:pPr>
      <w:r w:rsidRPr="00EB39C2">
        <w:rPr>
          <w:rStyle w:val="ae"/>
          <w:rFonts w:ascii="Times New Roman" w:hAnsi="Times New Roman" w:cs="Times New Roman"/>
        </w:rPr>
        <w:footnoteRef/>
      </w:r>
      <w:r w:rsidRPr="00EB39C2">
        <w:rPr>
          <w:rFonts w:ascii="Times New Roman" w:hAnsi="Times New Roman" w:cs="Times New Roman"/>
        </w:rPr>
        <w:t xml:space="preserve"> </w:t>
      </w:r>
      <w:r w:rsidRPr="00EB39C2">
        <w:rPr>
          <w:rFonts w:ascii="Times New Roman" w:eastAsia="Calibri" w:hAnsi="Times New Roman" w:cs="Times New Roman"/>
          <w:sz w:val="18"/>
          <w:szCs w:val="18"/>
          <w:lang w:val="en-US"/>
        </w:rPr>
        <w:t>Text</w:t>
      </w:r>
      <w:r w:rsidRPr="00EB39C2">
        <w:rPr>
          <w:rFonts w:ascii="Times New Roman" w:eastAsia="Calibri" w:hAnsi="Times New Roman" w:cs="Times New Roman"/>
          <w:spacing w:val="-3"/>
          <w:sz w:val="18"/>
          <w:szCs w:val="18"/>
          <w:lang w:val="en-US"/>
        </w:rPr>
        <w:t xml:space="preserve"> </w:t>
      </w:r>
      <w:r w:rsidRPr="00EB39C2">
        <w:rPr>
          <w:rFonts w:ascii="Times New Roman" w:eastAsia="Calibri" w:hAnsi="Times New Roman" w:cs="Times New Roman"/>
          <w:sz w:val="18"/>
          <w:szCs w:val="18"/>
          <w:lang w:val="en-US"/>
        </w:rPr>
        <w:t>between</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brackets</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to</w:t>
      </w:r>
      <w:r w:rsidRPr="00EB39C2">
        <w:rPr>
          <w:rFonts w:ascii="Times New Roman" w:eastAsia="Calibri" w:hAnsi="Times New Roman" w:cs="Times New Roman"/>
          <w:spacing w:val="-3"/>
          <w:sz w:val="18"/>
          <w:szCs w:val="18"/>
          <w:lang w:val="en-US"/>
        </w:rPr>
        <w:t xml:space="preserve"> </w:t>
      </w:r>
      <w:r w:rsidRPr="00EB39C2">
        <w:rPr>
          <w:rFonts w:ascii="Times New Roman" w:eastAsia="Calibri" w:hAnsi="Times New Roman" w:cs="Times New Roman"/>
          <w:sz w:val="18"/>
          <w:szCs w:val="18"/>
          <w:lang w:val="en-US"/>
        </w:rPr>
        <w:t>be</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added in</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case</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the Bank’s</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risk</w:t>
      </w:r>
      <w:r w:rsidRPr="00EB39C2">
        <w:rPr>
          <w:rFonts w:ascii="Times New Roman" w:eastAsia="Calibri" w:hAnsi="Times New Roman" w:cs="Times New Roman"/>
          <w:spacing w:val="-3"/>
          <w:sz w:val="18"/>
          <w:szCs w:val="18"/>
          <w:lang w:val="en-US"/>
        </w:rPr>
        <w:t xml:space="preserve"> </w:t>
      </w:r>
      <w:r w:rsidRPr="00EB39C2">
        <w:rPr>
          <w:rFonts w:ascii="Times New Roman" w:eastAsia="Calibri" w:hAnsi="Times New Roman" w:cs="Times New Roman"/>
          <w:sz w:val="18"/>
          <w:szCs w:val="18"/>
          <w:lang w:val="en-US"/>
        </w:rPr>
        <w:t>assessment</w:t>
      </w:r>
      <w:r w:rsidRPr="00EB39C2">
        <w:rPr>
          <w:rFonts w:ascii="Times New Roman" w:eastAsia="Calibri" w:hAnsi="Times New Roman" w:cs="Times New Roman"/>
          <w:spacing w:val="-3"/>
          <w:sz w:val="18"/>
          <w:szCs w:val="18"/>
          <w:lang w:val="en-US"/>
        </w:rPr>
        <w:t xml:space="preserve"> </w:t>
      </w:r>
      <w:r w:rsidRPr="00EB39C2">
        <w:rPr>
          <w:rFonts w:ascii="Times New Roman" w:eastAsia="Calibri" w:hAnsi="Times New Roman" w:cs="Times New Roman"/>
          <w:sz w:val="18"/>
          <w:szCs w:val="18"/>
          <w:lang w:val="en-US"/>
        </w:rPr>
        <w:t>identifies</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the</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presence or</w:t>
      </w:r>
      <w:r w:rsidRPr="00EB39C2">
        <w:rPr>
          <w:rFonts w:ascii="Times New Roman" w:eastAsia="Calibri" w:hAnsi="Times New Roman" w:cs="Times New Roman"/>
          <w:spacing w:val="-3"/>
          <w:sz w:val="18"/>
          <w:szCs w:val="18"/>
          <w:lang w:val="en-US"/>
        </w:rPr>
        <w:t xml:space="preserve"> </w:t>
      </w:r>
      <w:r w:rsidRPr="00EB39C2">
        <w:rPr>
          <w:rFonts w:ascii="Times New Roman" w:eastAsia="Calibri" w:hAnsi="Times New Roman" w:cs="Times New Roman"/>
          <w:sz w:val="18"/>
          <w:szCs w:val="18"/>
          <w:lang w:val="en-US"/>
        </w:rPr>
        <w:t>a</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significant risk</w:t>
      </w:r>
      <w:r w:rsidRPr="00EB39C2">
        <w:rPr>
          <w:rFonts w:ascii="Times New Roman" w:eastAsia="Calibri" w:hAnsi="Times New Roman" w:cs="Times New Roman"/>
          <w:spacing w:val="-3"/>
          <w:sz w:val="18"/>
          <w:szCs w:val="18"/>
          <w:lang w:val="en-US"/>
        </w:rPr>
        <w:t xml:space="preserve"> </w:t>
      </w:r>
      <w:r w:rsidRPr="00EB39C2">
        <w:rPr>
          <w:rFonts w:ascii="Times New Roman" w:eastAsia="Calibri" w:hAnsi="Times New Roman" w:cs="Times New Roman"/>
          <w:sz w:val="18"/>
          <w:szCs w:val="18"/>
          <w:lang w:val="en-US"/>
        </w:rPr>
        <w:t>of</w:t>
      </w:r>
      <w:r w:rsidRPr="00EB39C2">
        <w:rPr>
          <w:rFonts w:ascii="Times New Roman" w:eastAsia="Calibri" w:hAnsi="Times New Roman" w:cs="Times New Roman"/>
          <w:spacing w:val="-3"/>
          <w:sz w:val="18"/>
          <w:szCs w:val="18"/>
          <w:lang w:val="en-US"/>
        </w:rPr>
        <w:t xml:space="preserve"> </w:t>
      </w:r>
      <w:r w:rsidRPr="00EB39C2">
        <w:rPr>
          <w:rFonts w:ascii="Times New Roman" w:eastAsia="Calibri" w:hAnsi="Times New Roman" w:cs="Times New Roman"/>
          <w:sz w:val="18"/>
          <w:szCs w:val="18"/>
          <w:lang w:val="en-US"/>
        </w:rPr>
        <w:t>child</w:t>
      </w:r>
      <w:r w:rsidRPr="00EB39C2">
        <w:rPr>
          <w:rFonts w:ascii="Times New Roman" w:eastAsia="Calibri" w:hAnsi="Times New Roman" w:cs="Times New Roman"/>
          <w:spacing w:val="-2"/>
          <w:sz w:val="18"/>
          <w:szCs w:val="18"/>
          <w:lang w:val="en-US"/>
        </w:rPr>
        <w:t xml:space="preserve"> </w:t>
      </w:r>
      <w:r w:rsidRPr="00EB39C2">
        <w:rPr>
          <w:rFonts w:ascii="Times New Roman" w:eastAsia="Calibri" w:hAnsi="Times New Roman" w:cs="Times New Roman"/>
          <w:sz w:val="18"/>
          <w:szCs w:val="18"/>
          <w:lang w:val="en-US"/>
        </w:rPr>
        <w:t>labour,</w:t>
      </w:r>
      <w:r w:rsidRPr="00EB39C2">
        <w:rPr>
          <w:rFonts w:ascii="Times New Roman" w:eastAsia="Calibri" w:hAnsi="Times New Roman" w:cs="Times New Roman"/>
          <w:spacing w:val="-1"/>
          <w:sz w:val="18"/>
          <w:szCs w:val="18"/>
          <w:lang w:val="en-US"/>
        </w:rPr>
        <w:t xml:space="preserve"> </w:t>
      </w:r>
      <w:r w:rsidRPr="00EB39C2">
        <w:rPr>
          <w:rFonts w:ascii="Times New Roman" w:eastAsia="Calibri" w:hAnsi="Times New Roman" w:cs="Times New Roman"/>
          <w:sz w:val="18"/>
          <w:szCs w:val="18"/>
          <w:lang w:val="en-US"/>
        </w:rPr>
        <w:t>forced</w:t>
      </w:r>
      <w:r w:rsidRPr="00EB39C2">
        <w:rPr>
          <w:rFonts w:ascii="Times New Roman" w:eastAsia="Calibri" w:hAnsi="Times New Roman" w:cs="Times New Roman"/>
          <w:spacing w:val="40"/>
          <w:sz w:val="18"/>
          <w:szCs w:val="18"/>
          <w:lang w:val="en-US"/>
        </w:rPr>
        <w:t xml:space="preserve"> </w:t>
      </w:r>
      <w:r w:rsidRPr="00EB39C2">
        <w:rPr>
          <w:rFonts w:ascii="Times New Roman" w:eastAsia="Calibri" w:hAnsi="Times New Roman" w:cs="Times New Roman"/>
          <w:sz w:val="18"/>
          <w:szCs w:val="18"/>
          <w:lang w:val="en-US"/>
        </w:rPr>
        <w:t>labour</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or</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sexual</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exploitation</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or</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abuse</w:t>
      </w:r>
      <w:r w:rsidRPr="00EB39C2">
        <w:rPr>
          <w:rFonts w:ascii="Times New Roman" w:eastAsia="Calibri" w:hAnsi="Times New Roman" w:cs="Times New Roman"/>
          <w:spacing w:val="-6"/>
          <w:sz w:val="18"/>
          <w:szCs w:val="18"/>
          <w:lang w:val="en-US"/>
        </w:rPr>
        <w:t xml:space="preserve"> </w:t>
      </w:r>
      <w:r w:rsidRPr="00EB39C2">
        <w:rPr>
          <w:rFonts w:ascii="Times New Roman" w:eastAsia="Calibri" w:hAnsi="Times New Roman" w:cs="Times New Roman"/>
          <w:sz w:val="18"/>
          <w:szCs w:val="18"/>
          <w:lang w:val="en-US"/>
        </w:rPr>
        <w:t>at</w:t>
      </w:r>
      <w:r w:rsidRPr="00EB39C2">
        <w:rPr>
          <w:rFonts w:ascii="Times New Roman" w:eastAsia="Calibri" w:hAnsi="Times New Roman" w:cs="Times New Roman"/>
          <w:spacing w:val="-8"/>
          <w:sz w:val="18"/>
          <w:szCs w:val="18"/>
          <w:lang w:val="en-US"/>
        </w:rPr>
        <w:t xml:space="preserve"> </w:t>
      </w:r>
      <w:r w:rsidRPr="00EB39C2">
        <w:rPr>
          <w:rFonts w:ascii="Times New Roman" w:eastAsia="Calibri" w:hAnsi="Times New Roman" w:cs="Times New Roman"/>
          <w:sz w:val="18"/>
          <w:szCs w:val="18"/>
          <w:lang w:val="en-US"/>
        </w:rPr>
        <w:t>the</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primary</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supplier,</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or</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when</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risks</w:t>
      </w:r>
      <w:r w:rsidRPr="00EB39C2">
        <w:rPr>
          <w:rFonts w:ascii="Times New Roman" w:eastAsia="Calibri" w:hAnsi="Times New Roman" w:cs="Times New Roman"/>
          <w:spacing w:val="-6"/>
          <w:sz w:val="18"/>
          <w:szCs w:val="18"/>
          <w:lang w:val="en-US"/>
        </w:rPr>
        <w:t xml:space="preserve"> </w:t>
      </w:r>
      <w:r w:rsidRPr="00EB39C2">
        <w:rPr>
          <w:rFonts w:ascii="Times New Roman" w:eastAsia="Calibri" w:hAnsi="Times New Roman" w:cs="Times New Roman"/>
          <w:sz w:val="18"/>
          <w:szCs w:val="18"/>
          <w:lang w:val="en-US"/>
        </w:rPr>
        <w:t>are</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known</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or</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have</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been</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reported</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in</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lower</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tiers</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of</w:t>
      </w:r>
      <w:r w:rsidRPr="00EB39C2">
        <w:rPr>
          <w:rFonts w:ascii="Times New Roman" w:eastAsia="Calibri" w:hAnsi="Times New Roman" w:cs="Times New Roman"/>
          <w:spacing w:val="-8"/>
          <w:sz w:val="18"/>
          <w:szCs w:val="18"/>
          <w:lang w:val="en-US"/>
        </w:rPr>
        <w:t xml:space="preserve"> </w:t>
      </w:r>
      <w:r w:rsidRPr="00EB39C2">
        <w:rPr>
          <w:rFonts w:ascii="Times New Roman" w:eastAsia="Calibri" w:hAnsi="Times New Roman" w:cs="Times New Roman"/>
          <w:sz w:val="18"/>
          <w:szCs w:val="18"/>
          <w:lang w:val="en-US"/>
        </w:rPr>
        <w:t>the</w:t>
      </w:r>
      <w:r w:rsidRPr="00EB39C2">
        <w:rPr>
          <w:rFonts w:ascii="Times New Roman" w:eastAsia="Calibri" w:hAnsi="Times New Roman" w:cs="Times New Roman"/>
          <w:spacing w:val="-7"/>
          <w:sz w:val="18"/>
          <w:szCs w:val="18"/>
          <w:lang w:val="en-US"/>
        </w:rPr>
        <w:t xml:space="preserve"> </w:t>
      </w:r>
      <w:r w:rsidRPr="00EB39C2">
        <w:rPr>
          <w:rFonts w:ascii="Times New Roman" w:eastAsia="Calibri" w:hAnsi="Times New Roman" w:cs="Times New Roman"/>
          <w:sz w:val="18"/>
          <w:szCs w:val="18"/>
          <w:lang w:val="en-US"/>
        </w:rPr>
        <w:t>supply</w:t>
      </w:r>
      <w:r w:rsidRPr="00EB39C2">
        <w:rPr>
          <w:rFonts w:ascii="Times New Roman" w:eastAsia="Calibri" w:hAnsi="Times New Roman" w:cs="Times New Roman"/>
          <w:spacing w:val="40"/>
          <w:sz w:val="18"/>
          <w:szCs w:val="18"/>
          <w:lang w:val="en-US"/>
        </w:rPr>
        <w:t xml:space="preserve"> </w:t>
      </w:r>
      <w:r w:rsidRPr="00EB39C2">
        <w:rPr>
          <w:rFonts w:ascii="Times New Roman" w:eastAsia="Calibri" w:hAnsi="Times New Roman" w:cs="Times New Roman"/>
          <w:spacing w:val="-2"/>
          <w:sz w:val="18"/>
          <w:szCs w:val="18"/>
          <w:lang w:val="en-US"/>
        </w:rPr>
        <w:t>chain.</w:t>
      </w:r>
    </w:p>
  </w:footnote>
  <w:footnote w:id="55">
    <w:p w14:paraId="0E4BFAE7" w14:textId="77777777" w:rsidR="00F90872" w:rsidRPr="003C2EF7" w:rsidRDefault="00F90872" w:rsidP="00F90872">
      <w:pPr>
        <w:pStyle w:val="ac"/>
      </w:pPr>
      <w:r w:rsidRPr="00EB39C2">
        <w:rPr>
          <w:rStyle w:val="ae"/>
          <w:rFonts w:ascii="Times New Roman" w:hAnsi="Times New Roman" w:cs="Times New Roman"/>
        </w:rPr>
        <w:footnoteRef/>
      </w:r>
      <w:r w:rsidRPr="00EB39C2">
        <w:rPr>
          <w:rFonts w:ascii="Times New Roman" w:hAnsi="Times New Roman" w:cs="Times New Roman"/>
        </w:rPr>
        <w:t xml:space="preserve"> </w:t>
      </w:r>
      <w:hyperlink r:id="rId42">
        <w:r w:rsidRPr="00EB39C2">
          <w:rPr>
            <w:rFonts w:ascii="Times New Roman" w:eastAsia="Calibri" w:hAnsi="Times New Roman" w:cs="Times New Roman"/>
            <w:color w:val="164387"/>
            <w:sz w:val="18"/>
            <w:szCs w:val="18"/>
            <w:u w:val="single" w:color="164387"/>
            <w:lang w:val="en-US"/>
          </w:rPr>
          <w:t>http://www.ilo.org/safework/info/standards-and-instruments/WCMS_107727/lang--</w:t>
        </w:r>
        <w:r w:rsidRPr="00EB39C2">
          <w:rPr>
            <w:rFonts w:ascii="Times New Roman" w:eastAsia="Calibri" w:hAnsi="Times New Roman" w:cs="Times New Roman"/>
            <w:color w:val="164387"/>
            <w:spacing w:val="-2"/>
            <w:sz w:val="18"/>
            <w:szCs w:val="18"/>
            <w:u w:val="single" w:color="164387"/>
            <w:lang w:val="en-US"/>
          </w:rPr>
          <w:t>en/index.htm</w:t>
        </w:r>
        <w:r w:rsidRPr="00EB39C2">
          <w:rPr>
            <w:rFonts w:ascii="Times New Roman" w:eastAsia="Calibri" w:hAnsi="Times New Roman" w:cs="Times New Roman"/>
            <w:color w:val="164387"/>
            <w:spacing w:val="-2"/>
            <w:sz w:val="18"/>
            <w:szCs w:val="18"/>
            <w:lang w:val="en-US"/>
          </w:rPr>
          <w:t>.</w:t>
        </w:r>
      </w:hyperlink>
    </w:p>
  </w:footnote>
  <w:footnote w:id="56">
    <w:p w14:paraId="13E527AB" w14:textId="77777777" w:rsidR="00F90872" w:rsidRPr="0061054A" w:rsidRDefault="00F90872" w:rsidP="00F90872">
      <w:pPr>
        <w:widowControl w:val="0"/>
        <w:autoSpaceDE w:val="0"/>
        <w:autoSpaceDN w:val="0"/>
        <w:spacing w:after="0"/>
        <w:ind w:left="142" w:right="801" w:hanging="142"/>
        <w:jc w:val="left"/>
        <w:rPr>
          <w:rFonts w:ascii="Times New Roman" w:eastAsia="Calibri" w:hAnsi="Times New Roman" w:cs="Times New Roman"/>
          <w:sz w:val="18"/>
          <w:szCs w:val="18"/>
          <w:lang w:val="en-US"/>
        </w:rPr>
      </w:pPr>
      <w:r w:rsidRPr="0061054A">
        <w:rPr>
          <w:rStyle w:val="ae"/>
          <w:rFonts w:ascii="Times New Roman" w:hAnsi="Times New Roman" w:cs="Times New Roman"/>
        </w:rPr>
        <w:footnoteRef/>
      </w:r>
      <w:r w:rsidRPr="0061054A">
        <w:rPr>
          <w:rFonts w:ascii="Times New Roman" w:hAnsi="Times New Roman" w:cs="Times New Roman"/>
        </w:rPr>
        <w:t xml:space="preserve"> </w:t>
      </w:r>
      <w:r w:rsidRPr="0061054A">
        <w:rPr>
          <w:rFonts w:ascii="Times New Roman" w:eastAsia="Calibri" w:hAnsi="Times New Roman" w:cs="Times New Roman"/>
          <w:sz w:val="18"/>
          <w:szCs w:val="18"/>
          <w:lang w:val="en-US"/>
        </w:rPr>
        <w:t xml:space="preserve">For example, the United Nations Voluntary Principles on Security and Human Rights </w:t>
      </w:r>
      <w:hyperlink r:id="rId43">
        <w:r w:rsidRPr="0061054A">
          <w:rPr>
            <w:rFonts w:ascii="Times New Roman" w:eastAsia="Calibri" w:hAnsi="Times New Roman" w:cs="Times New Roman"/>
            <w:sz w:val="18"/>
            <w:szCs w:val="18"/>
            <w:lang w:val="en-US"/>
          </w:rPr>
          <w:t>(</w:t>
        </w:r>
        <w:r w:rsidRPr="0061054A">
          <w:rPr>
            <w:rFonts w:ascii="Times New Roman" w:eastAsia="Calibri" w:hAnsi="Times New Roman" w:cs="Times New Roman"/>
            <w:color w:val="164387"/>
            <w:sz w:val="18"/>
            <w:szCs w:val="18"/>
            <w:u w:val="single" w:color="164387"/>
            <w:lang w:val="en-US"/>
          </w:rPr>
          <w:t>https://www.voluntaryprinciples.org/</w:t>
        </w:r>
      </w:hyperlink>
      <w:r w:rsidRPr="0061054A">
        <w:rPr>
          <w:rFonts w:ascii="Times New Roman" w:eastAsia="Calibri" w:hAnsi="Times New Roman" w:cs="Times New Roman"/>
          <w:sz w:val="18"/>
          <w:szCs w:val="18"/>
          <w:lang w:val="en-US"/>
        </w:rPr>
        <w:t>), the</w:t>
      </w:r>
      <w:r w:rsidRPr="0061054A">
        <w:rPr>
          <w:rFonts w:ascii="Times New Roman" w:eastAsia="Calibri" w:hAnsi="Times New Roman" w:cs="Times New Roman"/>
          <w:spacing w:val="40"/>
          <w:sz w:val="18"/>
          <w:szCs w:val="18"/>
          <w:lang w:val="en-US"/>
        </w:rPr>
        <w:t xml:space="preserve"> </w:t>
      </w:r>
      <w:r w:rsidRPr="0061054A">
        <w:rPr>
          <w:rFonts w:ascii="Times New Roman" w:eastAsia="Calibri" w:hAnsi="Times New Roman" w:cs="Times New Roman"/>
          <w:sz w:val="18"/>
          <w:szCs w:val="18"/>
          <w:lang w:val="en-US"/>
        </w:rPr>
        <w:t>United Nations Basic Principles on the Use of Force</w:t>
      </w:r>
      <w:r w:rsidRPr="0061054A">
        <w:rPr>
          <w:rFonts w:ascii="Times New Roman" w:eastAsia="Calibri" w:hAnsi="Times New Roman" w:cs="Times New Roman"/>
          <w:lang w:val="en-US"/>
        </w:rPr>
        <w:t xml:space="preserve"> </w:t>
      </w:r>
      <w:r w:rsidRPr="0061054A">
        <w:rPr>
          <w:rFonts w:ascii="Times New Roman" w:eastAsia="Calibri" w:hAnsi="Times New Roman" w:cs="Times New Roman"/>
          <w:sz w:val="18"/>
          <w:szCs w:val="18"/>
          <w:lang w:val="en-US"/>
        </w:rPr>
        <w:t>and Firearms by Law Enforcement Officials</w:t>
      </w:r>
      <w:r w:rsidRPr="0061054A">
        <w:rPr>
          <w:rFonts w:ascii="Times New Roman" w:eastAsia="Calibri" w:hAnsi="Times New Roman" w:cs="Times New Roman"/>
          <w:spacing w:val="40"/>
          <w:sz w:val="18"/>
          <w:szCs w:val="18"/>
          <w:lang w:val="en-US"/>
        </w:rPr>
        <w:t xml:space="preserve"> </w:t>
      </w:r>
      <w:hyperlink r:id="rId44">
        <w:r w:rsidRPr="0061054A">
          <w:rPr>
            <w:rFonts w:ascii="Times New Roman" w:eastAsia="Calibri" w:hAnsi="Times New Roman" w:cs="Times New Roman"/>
            <w:sz w:val="18"/>
            <w:szCs w:val="18"/>
            <w:lang w:val="en-US"/>
          </w:rPr>
          <w:t>(</w:t>
        </w:r>
        <w:r w:rsidRPr="0061054A">
          <w:rPr>
            <w:rFonts w:ascii="Times New Roman" w:eastAsia="Calibri" w:hAnsi="Times New Roman" w:cs="Times New Roman"/>
            <w:color w:val="164387"/>
            <w:sz w:val="18"/>
            <w:szCs w:val="18"/>
            <w:u w:val="single" w:color="164387"/>
            <w:lang w:val="en-US"/>
          </w:rPr>
          <w:t>https://www.ohchr.org/en/professionalinterest/pages/useofforceandfirearms.aspx</w:t>
        </w:r>
      </w:hyperlink>
      <w:r w:rsidRPr="0061054A">
        <w:rPr>
          <w:rFonts w:ascii="Times New Roman" w:eastAsia="Calibri" w:hAnsi="Times New Roman" w:cs="Times New Roman"/>
          <w:sz w:val="18"/>
          <w:szCs w:val="18"/>
          <w:lang w:val="en-US"/>
        </w:rPr>
        <w:t>), the United Nations Code of Conduct for Law</w:t>
      </w:r>
      <w:r w:rsidRPr="0061054A">
        <w:rPr>
          <w:rFonts w:ascii="Times New Roman" w:eastAsia="Calibri" w:hAnsi="Times New Roman" w:cs="Times New Roman"/>
          <w:spacing w:val="40"/>
          <w:sz w:val="18"/>
          <w:szCs w:val="18"/>
          <w:lang w:val="en-US"/>
        </w:rPr>
        <w:t xml:space="preserve"> </w:t>
      </w:r>
      <w:r w:rsidRPr="0061054A">
        <w:rPr>
          <w:rFonts w:ascii="Times New Roman" w:eastAsia="Calibri" w:hAnsi="Times New Roman" w:cs="Times New Roman"/>
          <w:sz w:val="18"/>
          <w:szCs w:val="18"/>
          <w:lang w:val="en-US"/>
        </w:rPr>
        <w:t>Enforcement</w:t>
      </w:r>
      <w:r w:rsidRPr="0061054A">
        <w:rPr>
          <w:rFonts w:ascii="Times New Roman" w:eastAsia="Calibri" w:hAnsi="Times New Roman" w:cs="Times New Roman"/>
          <w:spacing w:val="-8"/>
          <w:sz w:val="18"/>
          <w:szCs w:val="18"/>
          <w:lang w:val="en-US"/>
        </w:rPr>
        <w:t xml:space="preserve"> </w:t>
      </w:r>
      <w:r w:rsidRPr="0061054A">
        <w:rPr>
          <w:rFonts w:ascii="Times New Roman" w:eastAsia="Calibri" w:hAnsi="Times New Roman" w:cs="Times New Roman"/>
          <w:sz w:val="18"/>
          <w:szCs w:val="18"/>
          <w:lang w:val="en-US"/>
        </w:rPr>
        <w:t>Officials</w:t>
      </w:r>
      <w:r w:rsidRPr="0061054A">
        <w:rPr>
          <w:rFonts w:ascii="Times New Roman" w:eastAsia="Calibri" w:hAnsi="Times New Roman" w:cs="Times New Roman"/>
          <w:spacing w:val="-8"/>
          <w:sz w:val="18"/>
          <w:szCs w:val="18"/>
          <w:lang w:val="en-US"/>
        </w:rPr>
        <w:t xml:space="preserve"> </w:t>
      </w:r>
      <w:hyperlink r:id="rId45">
        <w:r w:rsidRPr="0061054A">
          <w:rPr>
            <w:rFonts w:ascii="Times New Roman" w:eastAsia="Calibri" w:hAnsi="Times New Roman" w:cs="Times New Roman"/>
            <w:sz w:val="18"/>
            <w:szCs w:val="18"/>
            <w:lang w:val="en-US"/>
          </w:rPr>
          <w:t>(</w:t>
        </w:r>
        <w:r w:rsidRPr="0061054A">
          <w:rPr>
            <w:rFonts w:ascii="Times New Roman" w:eastAsia="Calibri" w:hAnsi="Times New Roman" w:cs="Times New Roman"/>
            <w:color w:val="164387"/>
            <w:sz w:val="18"/>
            <w:szCs w:val="18"/>
            <w:u w:val="single" w:color="164387"/>
            <w:lang w:val="en-US"/>
          </w:rPr>
          <w:t>https://www.ohchr.org/EN/ProfessionalInterest/Pages/LawEnforcementOfficials.aspx</w:t>
        </w:r>
        <w:r w:rsidRPr="0061054A">
          <w:rPr>
            <w:rFonts w:ascii="Times New Roman" w:eastAsia="Calibri" w:hAnsi="Times New Roman" w:cs="Times New Roman"/>
            <w:sz w:val="18"/>
            <w:szCs w:val="18"/>
            <w:lang w:val="en-US"/>
          </w:rPr>
          <w:t>)</w:t>
        </w:r>
      </w:hyperlink>
      <w:r w:rsidRPr="0061054A">
        <w:rPr>
          <w:rFonts w:ascii="Times New Roman" w:eastAsia="Calibri" w:hAnsi="Times New Roman" w:cs="Times New Roman"/>
          <w:spacing w:val="-6"/>
          <w:sz w:val="18"/>
          <w:szCs w:val="18"/>
          <w:lang w:val="en-US"/>
        </w:rPr>
        <w:t xml:space="preserve"> </w:t>
      </w:r>
      <w:r w:rsidRPr="0061054A">
        <w:rPr>
          <w:rFonts w:ascii="Times New Roman" w:eastAsia="Calibri" w:hAnsi="Times New Roman" w:cs="Times New Roman"/>
          <w:sz w:val="18"/>
          <w:szCs w:val="18"/>
          <w:lang w:val="en-US"/>
        </w:rPr>
        <w:t>and</w:t>
      </w:r>
      <w:r w:rsidRPr="0061054A">
        <w:rPr>
          <w:rFonts w:ascii="Times New Roman" w:eastAsia="Calibri" w:hAnsi="Times New Roman" w:cs="Times New Roman"/>
          <w:spacing w:val="-8"/>
          <w:sz w:val="18"/>
          <w:szCs w:val="18"/>
          <w:lang w:val="en-US"/>
        </w:rPr>
        <w:t xml:space="preserve"> </w:t>
      </w:r>
      <w:r w:rsidRPr="0061054A">
        <w:rPr>
          <w:rFonts w:ascii="Times New Roman" w:eastAsia="Calibri" w:hAnsi="Times New Roman" w:cs="Times New Roman"/>
          <w:sz w:val="18"/>
          <w:szCs w:val="18"/>
          <w:lang w:val="en-US"/>
        </w:rPr>
        <w:t>the</w:t>
      </w:r>
      <w:r w:rsidRPr="0061054A">
        <w:rPr>
          <w:rFonts w:ascii="Times New Roman" w:eastAsia="Calibri" w:hAnsi="Times New Roman" w:cs="Times New Roman"/>
          <w:spacing w:val="-8"/>
          <w:sz w:val="18"/>
          <w:szCs w:val="18"/>
          <w:lang w:val="en-US"/>
        </w:rPr>
        <w:t xml:space="preserve"> </w:t>
      </w:r>
      <w:r w:rsidRPr="0061054A">
        <w:rPr>
          <w:rFonts w:ascii="Times New Roman" w:eastAsia="Calibri" w:hAnsi="Times New Roman" w:cs="Times New Roman"/>
          <w:sz w:val="18"/>
          <w:szCs w:val="18"/>
          <w:lang w:val="en-US"/>
        </w:rPr>
        <w:t>International</w:t>
      </w:r>
      <w:r w:rsidRPr="0061054A">
        <w:rPr>
          <w:rFonts w:ascii="Times New Roman" w:eastAsia="Calibri" w:hAnsi="Times New Roman" w:cs="Times New Roman"/>
          <w:spacing w:val="40"/>
          <w:sz w:val="18"/>
          <w:szCs w:val="18"/>
          <w:lang w:val="en-US"/>
        </w:rPr>
        <w:t xml:space="preserve"> </w:t>
      </w:r>
      <w:r w:rsidRPr="0061054A">
        <w:rPr>
          <w:rFonts w:ascii="Times New Roman" w:eastAsia="Calibri" w:hAnsi="Times New Roman" w:cs="Times New Roman"/>
          <w:sz w:val="18"/>
          <w:szCs w:val="18"/>
          <w:lang w:val="en-US"/>
        </w:rPr>
        <w:t xml:space="preserve">Code of Conduct for Private Security Providers </w:t>
      </w:r>
      <w:hyperlink r:id="rId46">
        <w:r w:rsidRPr="0061054A">
          <w:rPr>
            <w:rFonts w:ascii="Times New Roman" w:eastAsia="Calibri" w:hAnsi="Times New Roman" w:cs="Times New Roman"/>
            <w:sz w:val="18"/>
            <w:szCs w:val="18"/>
            <w:lang w:val="en-US"/>
          </w:rPr>
          <w:t>(</w:t>
        </w:r>
        <w:r w:rsidRPr="0061054A">
          <w:rPr>
            <w:rFonts w:ascii="Times New Roman" w:eastAsia="Calibri" w:hAnsi="Times New Roman" w:cs="Times New Roman"/>
            <w:color w:val="164387"/>
            <w:sz w:val="18"/>
            <w:szCs w:val="18"/>
            <w:u w:val="single" w:color="164387"/>
            <w:lang w:val="en-US"/>
          </w:rPr>
          <w:t>https://www.icoca.ch/en/the_icoc</w:t>
        </w:r>
        <w:r w:rsidRPr="0061054A">
          <w:rPr>
            <w:rFonts w:ascii="Times New Roman" w:eastAsia="Calibri" w:hAnsi="Times New Roman" w:cs="Times New Roman"/>
            <w:sz w:val="18"/>
            <w:szCs w:val="18"/>
            <w:lang w:val="en-US"/>
          </w:rPr>
          <w:t>)</w:t>
        </w:r>
      </w:hyperlink>
      <w:r w:rsidRPr="0061054A">
        <w:rPr>
          <w:rFonts w:ascii="Times New Roman" w:eastAsia="Calibri" w:hAnsi="Times New Roman" w:cs="Times New Roman"/>
          <w:color w:val="006FC1"/>
          <w:sz w:val="18"/>
          <w:szCs w:val="18"/>
          <w:lang w:val="en-US"/>
        </w:rPr>
        <w:t>.</w:t>
      </w:r>
    </w:p>
  </w:footnote>
  <w:footnote w:id="57">
    <w:p w14:paraId="592F83FE" w14:textId="77777777" w:rsidR="00F90872" w:rsidRPr="0061054A" w:rsidRDefault="00F90872" w:rsidP="00F90872">
      <w:pPr>
        <w:widowControl w:val="0"/>
        <w:autoSpaceDE w:val="0"/>
        <w:autoSpaceDN w:val="0"/>
        <w:spacing w:before="1" w:after="0" w:line="195" w:lineRule="exact"/>
        <w:rPr>
          <w:rFonts w:ascii="Times New Roman" w:eastAsia="Calibri" w:hAnsi="Times New Roman" w:cs="Times New Roman"/>
          <w:sz w:val="18"/>
          <w:szCs w:val="18"/>
          <w:lang w:val="en-US"/>
        </w:rPr>
      </w:pPr>
      <w:r w:rsidRPr="0061054A">
        <w:rPr>
          <w:rStyle w:val="ae"/>
          <w:rFonts w:ascii="Times New Roman" w:hAnsi="Times New Roman" w:cs="Times New Roman"/>
        </w:rPr>
        <w:footnoteRef/>
      </w:r>
      <w:r w:rsidRPr="0061054A">
        <w:rPr>
          <w:rFonts w:ascii="Times New Roman" w:hAnsi="Times New Roman" w:cs="Times New Roman"/>
        </w:rPr>
        <w:t xml:space="preserve"> </w:t>
      </w:r>
      <w:r w:rsidRPr="0061054A">
        <w:rPr>
          <w:rFonts w:ascii="Times New Roman" w:eastAsia="Calibri" w:hAnsi="Times New Roman" w:cs="Times New Roman"/>
          <w:sz w:val="18"/>
          <w:szCs w:val="18"/>
          <w:lang w:val="en-US"/>
        </w:rPr>
        <w:t>For</w:t>
      </w:r>
      <w:r w:rsidRPr="0061054A">
        <w:rPr>
          <w:rFonts w:ascii="Times New Roman" w:eastAsia="Calibri" w:hAnsi="Times New Roman" w:cs="Times New Roman"/>
          <w:spacing w:val="-5"/>
          <w:sz w:val="18"/>
          <w:szCs w:val="18"/>
          <w:lang w:val="en-US"/>
        </w:rPr>
        <w:t xml:space="preserve"> </w:t>
      </w:r>
      <w:r w:rsidRPr="0061054A">
        <w:rPr>
          <w:rFonts w:ascii="Times New Roman" w:eastAsia="Calibri" w:hAnsi="Times New Roman" w:cs="Times New Roman"/>
          <w:sz w:val="18"/>
          <w:szCs w:val="18"/>
          <w:lang w:val="en-US"/>
        </w:rPr>
        <w:t>instance</w:t>
      </w:r>
      <w:r w:rsidRPr="0061054A">
        <w:rPr>
          <w:rFonts w:ascii="Times New Roman" w:eastAsia="Calibri" w:hAnsi="Times New Roman" w:cs="Times New Roman"/>
          <w:spacing w:val="-4"/>
          <w:sz w:val="18"/>
          <w:szCs w:val="18"/>
          <w:lang w:val="en-US"/>
        </w:rPr>
        <w:t xml:space="preserve"> </w:t>
      </w:r>
      <w:r w:rsidRPr="0061054A">
        <w:rPr>
          <w:rFonts w:ascii="Times New Roman" w:eastAsia="Calibri" w:hAnsi="Times New Roman" w:cs="Times New Roman"/>
          <w:sz w:val="18"/>
          <w:szCs w:val="18"/>
          <w:lang w:val="en-US"/>
        </w:rPr>
        <w:t>an</w:t>
      </w:r>
      <w:r w:rsidRPr="0061054A">
        <w:rPr>
          <w:rFonts w:ascii="Times New Roman" w:eastAsia="Calibri" w:hAnsi="Times New Roman" w:cs="Times New Roman"/>
          <w:spacing w:val="-4"/>
          <w:sz w:val="18"/>
          <w:szCs w:val="18"/>
          <w:lang w:val="en-US"/>
        </w:rPr>
        <w:t xml:space="preserve"> </w:t>
      </w:r>
      <w:r w:rsidRPr="0061054A">
        <w:rPr>
          <w:rFonts w:ascii="Times New Roman" w:eastAsia="Calibri" w:hAnsi="Times New Roman" w:cs="Times New Roman"/>
          <w:sz w:val="18"/>
          <w:szCs w:val="18"/>
          <w:lang w:val="en-US"/>
        </w:rPr>
        <w:t>environmental</w:t>
      </w:r>
      <w:r w:rsidRPr="0061054A">
        <w:rPr>
          <w:rFonts w:ascii="Times New Roman" w:eastAsia="Calibri" w:hAnsi="Times New Roman" w:cs="Times New Roman"/>
          <w:spacing w:val="-5"/>
          <w:sz w:val="18"/>
          <w:szCs w:val="18"/>
          <w:lang w:val="en-US"/>
        </w:rPr>
        <w:t xml:space="preserve"> </w:t>
      </w:r>
      <w:r w:rsidRPr="0061054A">
        <w:rPr>
          <w:rFonts w:ascii="Times New Roman" w:eastAsia="Calibri" w:hAnsi="Times New Roman" w:cs="Times New Roman"/>
          <w:sz w:val="18"/>
          <w:szCs w:val="18"/>
          <w:lang w:val="en-US"/>
        </w:rPr>
        <w:t>and</w:t>
      </w:r>
      <w:r w:rsidRPr="0061054A">
        <w:rPr>
          <w:rFonts w:ascii="Times New Roman" w:eastAsia="Calibri" w:hAnsi="Times New Roman" w:cs="Times New Roman"/>
          <w:spacing w:val="-1"/>
          <w:sz w:val="18"/>
          <w:szCs w:val="18"/>
          <w:lang w:val="en-US"/>
        </w:rPr>
        <w:t xml:space="preserve"> </w:t>
      </w:r>
      <w:r w:rsidRPr="0061054A">
        <w:rPr>
          <w:rFonts w:ascii="Times New Roman" w:eastAsia="Calibri" w:hAnsi="Times New Roman" w:cs="Times New Roman"/>
          <w:sz w:val="18"/>
          <w:szCs w:val="18"/>
          <w:lang w:val="en-US"/>
        </w:rPr>
        <w:t>social</w:t>
      </w:r>
      <w:r w:rsidRPr="0061054A">
        <w:rPr>
          <w:rFonts w:ascii="Times New Roman" w:eastAsia="Calibri" w:hAnsi="Times New Roman" w:cs="Times New Roman"/>
          <w:spacing w:val="-5"/>
          <w:sz w:val="18"/>
          <w:szCs w:val="18"/>
          <w:lang w:val="en-US"/>
        </w:rPr>
        <w:t xml:space="preserve"> </w:t>
      </w:r>
      <w:r w:rsidRPr="0061054A">
        <w:rPr>
          <w:rFonts w:ascii="Times New Roman" w:eastAsia="Calibri" w:hAnsi="Times New Roman" w:cs="Times New Roman"/>
          <w:sz w:val="18"/>
          <w:szCs w:val="18"/>
          <w:lang w:val="en-US"/>
        </w:rPr>
        <w:t>impact</w:t>
      </w:r>
      <w:r w:rsidRPr="0061054A">
        <w:rPr>
          <w:rFonts w:ascii="Times New Roman" w:eastAsia="Calibri" w:hAnsi="Times New Roman" w:cs="Times New Roman"/>
          <w:spacing w:val="-5"/>
          <w:sz w:val="18"/>
          <w:szCs w:val="18"/>
          <w:lang w:val="en-US"/>
        </w:rPr>
        <w:t xml:space="preserve"> </w:t>
      </w:r>
      <w:r w:rsidRPr="0061054A">
        <w:rPr>
          <w:rFonts w:ascii="Times New Roman" w:eastAsia="Calibri" w:hAnsi="Times New Roman" w:cs="Times New Roman"/>
          <w:sz w:val="18"/>
          <w:szCs w:val="18"/>
          <w:lang w:val="en-US"/>
        </w:rPr>
        <w:t>assessment</w:t>
      </w:r>
      <w:r w:rsidRPr="0061054A">
        <w:rPr>
          <w:rFonts w:ascii="Times New Roman" w:eastAsia="Calibri" w:hAnsi="Times New Roman" w:cs="Times New Roman"/>
          <w:spacing w:val="-4"/>
          <w:sz w:val="18"/>
          <w:szCs w:val="18"/>
          <w:lang w:val="en-US"/>
        </w:rPr>
        <w:t xml:space="preserve"> </w:t>
      </w:r>
      <w:r w:rsidRPr="0061054A">
        <w:rPr>
          <w:rFonts w:ascii="Times New Roman" w:eastAsia="Calibri" w:hAnsi="Times New Roman" w:cs="Times New Roman"/>
          <w:sz w:val="18"/>
          <w:szCs w:val="18"/>
          <w:lang w:val="en-US"/>
        </w:rPr>
        <w:t>and</w:t>
      </w:r>
      <w:r w:rsidRPr="0061054A">
        <w:rPr>
          <w:rFonts w:ascii="Times New Roman" w:eastAsia="Calibri" w:hAnsi="Times New Roman" w:cs="Times New Roman"/>
          <w:spacing w:val="-2"/>
          <w:sz w:val="18"/>
          <w:szCs w:val="18"/>
          <w:lang w:val="en-US"/>
        </w:rPr>
        <w:t xml:space="preserve"> </w:t>
      </w:r>
      <w:r w:rsidRPr="0061054A">
        <w:rPr>
          <w:rFonts w:ascii="Times New Roman" w:eastAsia="Calibri" w:hAnsi="Times New Roman" w:cs="Times New Roman"/>
          <w:sz w:val="18"/>
          <w:szCs w:val="18"/>
          <w:lang w:val="en-US"/>
        </w:rPr>
        <w:t>respective</w:t>
      </w:r>
      <w:r w:rsidRPr="0061054A">
        <w:rPr>
          <w:rFonts w:ascii="Times New Roman" w:eastAsia="Calibri" w:hAnsi="Times New Roman" w:cs="Times New Roman"/>
          <w:spacing w:val="-4"/>
          <w:sz w:val="18"/>
          <w:szCs w:val="18"/>
          <w:lang w:val="en-US"/>
        </w:rPr>
        <w:t xml:space="preserve"> </w:t>
      </w:r>
      <w:r w:rsidRPr="0061054A">
        <w:rPr>
          <w:rFonts w:ascii="Times New Roman" w:eastAsia="Calibri" w:hAnsi="Times New Roman" w:cs="Times New Roman"/>
          <w:spacing w:val="-2"/>
          <w:sz w:val="18"/>
          <w:szCs w:val="18"/>
          <w:lang w:val="en-US"/>
        </w:rPr>
        <w:t>permits.</w:t>
      </w:r>
    </w:p>
    <w:p w14:paraId="0EE77BF2" w14:textId="77777777" w:rsidR="00F90872" w:rsidRPr="003C2EF7" w:rsidRDefault="00F90872" w:rsidP="00F90872">
      <w:pPr>
        <w:pStyle w:val="ac"/>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279C" w14:textId="77777777" w:rsidR="002D2761" w:rsidRDefault="002D2761" w:rsidP="003F5F4E">
    <w:pPr>
      <w:spacing w:line="200" w:lineRule="exact"/>
      <w:ind w:right="-574"/>
      <w:rPr>
        <w:rFonts w:ascii="Georgia" w:eastAsia="Cambria" w:hAnsi="Georgia" w:cs="Times New Roman"/>
        <w:b/>
        <w:color w:val="1F4E79" w:themeColor="accent1" w:themeShade="80"/>
        <w:sz w:val="16"/>
        <w:szCs w:val="20"/>
      </w:rPr>
    </w:pPr>
  </w:p>
  <w:p w14:paraId="1A0BBE4B" w14:textId="616C7A57" w:rsidR="00EF6313" w:rsidRPr="00EF6313" w:rsidRDefault="00EF6313" w:rsidP="003F5F4E">
    <w:pPr>
      <w:spacing w:line="200" w:lineRule="exact"/>
      <w:ind w:right="-574"/>
      <w:rPr>
        <w:rFonts w:ascii="Georgia" w:eastAsia="Cambria" w:hAnsi="Georgia" w:cs="Times New Roman"/>
        <w:b/>
        <w:color w:val="1F4E79" w:themeColor="accent1" w:themeShade="80"/>
        <w:sz w:val="16"/>
        <w:szCs w:val="20"/>
        <w:lang w:val="ru-RU"/>
      </w:rPr>
    </w:pPr>
    <w:r>
      <w:rPr>
        <w:rFonts w:ascii="Georgia" w:eastAsia="Cambria" w:hAnsi="Georgia" w:cs="Times New Roman"/>
        <w:b/>
        <w:color w:val="1F4E79" w:themeColor="accent1" w:themeShade="80"/>
        <w:sz w:val="16"/>
        <w:szCs w:val="20"/>
        <w:lang w:val="uk-UA"/>
      </w:rPr>
      <w:t>Посібник з питань закупівель</w:t>
    </w:r>
    <w:r w:rsidRPr="00EF6313">
      <w:rPr>
        <w:rFonts w:ascii="Georgia" w:eastAsia="Cambria" w:hAnsi="Georgia" w:cs="Times New Roman"/>
        <w:b/>
        <w:color w:val="1F4E79" w:themeColor="accent1" w:themeShade="80"/>
        <w:sz w:val="16"/>
        <w:szCs w:val="20"/>
        <w:lang w:val="ru-RU"/>
      </w:rPr>
      <w:t xml:space="preserve"> –</w:t>
    </w:r>
    <w:r>
      <w:rPr>
        <w:rFonts w:ascii="Georgia" w:eastAsia="Cambria" w:hAnsi="Georgia" w:cs="Times New Roman"/>
        <w:b/>
        <w:color w:val="1F4E79" w:themeColor="accent1" w:themeShade="80"/>
        <w:sz w:val="16"/>
        <w:szCs w:val="20"/>
        <w:lang w:val="uk-UA"/>
      </w:rPr>
      <w:t xml:space="preserve"> ПРОГРАМА </w:t>
    </w:r>
    <w:r w:rsidRPr="001C470F">
      <w:rPr>
        <w:rFonts w:ascii="Georgia" w:eastAsia="Cambria" w:hAnsi="Georgia" w:cs="Times New Roman"/>
        <w:b/>
        <w:color w:val="1F4E79" w:themeColor="accent1" w:themeShade="80"/>
        <w:sz w:val="16"/>
        <w:szCs w:val="20"/>
        <w:lang w:val="uk-UA"/>
      </w:rPr>
      <w:t>«ЕНЕРГОЕФЕКТИВНІСТЬ ГРОМАДСЬКИХ БУДІВЕЛЬ В УКРАЇНІ»</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51B83" w14:textId="2F745B8D" w:rsidR="00EF6313" w:rsidRDefault="00136277">
    <w:pPr>
      <w:pStyle w:val="a4"/>
    </w:pPr>
    <w:r>
      <w:rPr>
        <w:noProof/>
        <w:lang w:val="uk-UA" w:eastAsia="uk-UA"/>
      </w:rPr>
      <w:drawing>
        <wp:anchor distT="0" distB="0" distL="114300" distR="114300" simplePos="0" relativeHeight="251659264" behindDoc="1" locked="0" layoutInCell="1" allowOverlap="1" wp14:anchorId="1DE8EC9E" wp14:editId="3BFDB76E">
          <wp:simplePos x="0" y="0"/>
          <wp:positionH relativeFrom="page">
            <wp:posOffset>15240</wp:posOffset>
          </wp:positionH>
          <wp:positionV relativeFrom="paragraph">
            <wp:posOffset>-429260</wp:posOffset>
          </wp:positionV>
          <wp:extent cx="7553325" cy="10677525"/>
          <wp:effectExtent l="0" t="0" r="9525" b="9525"/>
          <wp:wrapNone/>
          <wp:docPr id="7230" name="Picture 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CE0E2" w14:textId="3AA1F796" w:rsidR="00EF6313" w:rsidRPr="0088712F" w:rsidRDefault="00EF6313" w:rsidP="002D239A">
    <w:pPr>
      <w:spacing w:line="200" w:lineRule="exact"/>
      <w:ind w:right="-574"/>
      <w:rPr>
        <w:rFonts w:ascii="Georgia" w:eastAsia="Cambria" w:hAnsi="Georgia" w:cs="Times New Roman"/>
        <w:b/>
        <w:color w:val="1F4E79" w:themeColor="accent1" w:themeShade="80"/>
        <w:sz w:val="16"/>
        <w:szCs w:val="20"/>
        <w:lang w:val="ru-RU"/>
      </w:rPr>
    </w:pPr>
    <w:r w:rsidRPr="0088712F">
      <w:rPr>
        <w:rFonts w:ascii="Georgia" w:eastAsia="Cambria" w:hAnsi="Georgia" w:cs="Times New Roman"/>
        <w:b/>
        <w:color w:val="1F4E79" w:themeColor="accent1" w:themeShade="80"/>
        <w:sz w:val="16"/>
        <w:szCs w:val="20"/>
        <w:lang w:val="ru-RU"/>
      </w:rPr>
      <w:t>Посібник з питань закупівель – ПРОГРАМА «ЕНЕРГОЕФЕКТИВНІСТЬ ГРОМАДСЬКИХ БУДІВЕЛЬ В УКРАЇНІ»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696"/>
    <w:multiLevelType w:val="hybridMultilevel"/>
    <w:tmpl w:val="8E921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15507"/>
    <w:multiLevelType w:val="hybridMultilevel"/>
    <w:tmpl w:val="704EFFE4"/>
    <w:lvl w:ilvl="0" w:tplc="4B185EC0">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3E328F"/>
    <w:multiLevelType w:val="hybridMultilevel"/>
    <w:tmpl w:val="E2B4C39C"/>
    <w:lvl w:ilvl="0" w:tplc="04220005">
      <w:start w:val="1"/>
      <w:numFmt w:val="bullet"/>
      <w:lvlText w:val=""/>
      <w:lvlJc w:val="left"/>
      <w:pPr>
        <w:ind w:left="810" w:hanging="360"/>
      </w:pPr>
      <w:rPr>
        <w:rFonts w:ascii="Wingdings" w:hAnsi="Wingdings" w:hint="default"/>
        <w:i/>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7FD1BB7"/>
    <w:multiLevelType w:val="hybridMultilevel"/>
    <w:tmpl w:val="430456C2"/>
    <w:lvl w:ilvl="0" w:tplc="3F983F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B46E2"/>
    <w:multiLevelType w:val="multilevel"/>
    <w:tmpl w:val="0FF0B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A57F7F"/>
    <w:multiLevelType w:val="hybridMultilevel"/>
    <w:tmpl w:val="E2428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0278E1"/>
    <w:multiLevelType w:val="multilevel"/>
    <w:tmpl w:val="5A666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EC01CF"/>
    <w:multiLevelType w:val="multilevel"/>
    <w:tmpl w:val="A372D92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DA4770"/>
    <w:multiLevelType w:val="hybridMultilevel"/>
    <w:tmpl w:val="0DD2B5F0"/>
    <w:lvl w:ilvl="0" w:tplc="25C0866A">
      <w:start w:val="1"/>
      <w:numFmt w:val="decimal"/>
      <w:pStyle w:val="3"/>
      <w:lvlText w:val="3.%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54707C"/>
    <w:multiLevelType w:val="hybridMultilevel"/>
    <w:tmpl w:val="1392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B4B8D"/>
    <w:multiLevelType w:val="hybridMultilevel"/>
    <w:tmpl w:val="044C5772"/>
    <w:lvl w:ilvl="0" w:tplc="04220005">
      <w:start w:val="1"/>
      <w:numFmt w:val="bullet"/>
      <w:lvlText w:val=""/>
      <w:lvlJc w:val="left"/>
      <w:pPr>
        <w:ind w:left="810" w:hanging="360"/>
      </w:pPr>
      <w:rPr>
        <w:rFonts w:ascii="Wingdings" w:hAnsi="Wingdings" w:hint="default"/>
        <w:i/>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1" w15:restartNumberingAfterBreak="0">
    <w:nsid w:val="15202344"/>
    <w:multiLevelType w:val="hybridMultilevel"/>
    <w:tmpl w:val="12A6D3E8"/>
    <w:lvl w:ilvl="0" w:tplc="C1742E5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2" w15:restartNumberingAfterBreak="0">
    <w:nsid w:val="17EF6302"/>
    <w:multiLevelType w:val="multilevel"/>
    <w:tmpl w:val="330C9AD6"/>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9841F0E"/>
    <w:multiLevelType w:val="multilevel"/>
    <w:tmpl w:val="31C007BC"/>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D341D12"/>
    <w:multiLevelType w:val="multilevel"/>
    <w:tmpl w:val="05529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8A6452"/>
    <w:multiLevelType w:val="multilevel"/>
    <w:tmpl w:val="E15AE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E3F17"/>
    <w:multiLevelType w:val="hybridMultilevel"/>
    <w:tmpl w:val="1610EB9E"/>
    <w:lvl w:ilvl="0" w:tplc="BD063796">
      <w:start w:val="12"/>
      <w:numFmt w:val="bullet"/>
      <w:lvlText w:val="-"/>
      <w:lvlJc w:val="left"/>
      <w:pPr>
        <w:ind w:left="805" w:hanging="360"/>
      </w:pPr>
      <w:rPr>
        <w:rFonts w:ascii="Calibri" w:eastAsiaTheme="minorHAnsi" w:hAnsi="Calibri" w:cstheme="minorBidi"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7" w15:restartNumberingAfterBreak="0">
    <w:nsid w:val="21EE57BB"/>
    <w:multiLevelType w:val="hybridMultilevel"/>
    <w:tmpl w:val="96B087F8"/>
    <w:lvl w:ilvl="0" w:tplc="D26C188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A7865"/>
    <w:multiLevelType w:val="multilevel"/>
    <w:tmpl w:val="298C29D2"/>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6E026F"/>
    <w:multiLevelType w:val="hybridMultilevel"/>
    <w:tmpl w:val="F98AED5C"/>
    <w:lvl w:ilvl="0" w:tplc="A314B65E">
      <w:start w:val="1"/>
      <w:numFmt w:val="lowerRoman"/>
      <w:lvlText w:val="(%1)"/>
      <w:lvlJc w:val="left"/>
      <w:pPr>
        <w:ind w:left="1756" w:hanging="720"/>
        <w:jc w:val="right"/>
      </w:pPr>
      <w:rPr>
        <w:rFonts w:ascii="Calibri" w:eastAsia="Calibri" w:hAnsi="Calibri" w:cs="Calibri" w:hint="default"/>
        <w:b w:val="0"/>
        <w:bCs w:val="0"/>
        <w:i w:val="0"/>
        <w:iCs w:val="0"/>
        <w:spacing w:val="-1"/>
        <w:w w:val="99"/>
        <w:sz w:val="20"/>
        <w:szCs w:val="20"/>
        <w:lang w:val="en-US" w:eastAsia="en-US" w:bidi="ar-SA"/>
      </w:rPr>
    </w:lvl>
    <w:lvl w:ilvl="1" w:tplc="B0F0884E">
      <w:start w:val="1"/>
      <w:numFmt w:val="lowerRoman"/>
      <w:lvlText w:val="(%2)"/>
      <w:lvlJc w:val="left"/>
      <w:pPr>
        <w:ind w:left="1756" w:hanging="720"/>
      </w:pPr>
      <w:rPr>
        <w:rFonts w:ascii="Calibri" w:eastAsia="Calibri" w:hAnsi="Calibri" w:cs="Calibri" w:hint="default"/>
        <w:b w:val="0"/>
        <w:bCs w:val="0"/>
        <w:i w:val="0"/>
        <w:iCs w:val="0"/>
        <w:spacing w:val="-1"/>
        <w:w w:val="99"/>
        <w:sz w:val="20"/>
        <w:szCs w:val="20"/>
        <w:lang w:val="en-US" w:eastAsia="en-US" w:bidi="ar-SA"/>
      </w:rPr>
    </w:lvl>
    <w:lvl w:ilvl="2" w:tplc="9D0E9E08">
      <w:numFmt w:val="bullet"/>
      <w:lvlText w:val="•"/>
      <w:lvlJc w:val="left"/>
      <w:pPr>
        <w:ind w:left="3497" w:hanging="720"/>
      </w:pPr>
      <w:rPr>
        <w:rFonts w:hint="default"/>
        <w:lang w:val="en-US" w:eastAsia="en-US" w:bidi="ar-SA"/>
      </w:rPr>
    </w:lvl>
    <w:lvl w:ilvl="3" w:tplc="06B0E77C">
      <w:numFmt w:val="bullet"/>
      <w:lvlText w:val="•"/>
      <w:lvlJc w:val="left"/>
      <w:pPr>
        <w:ind w:left="4365" w:hanging="720"/>
      </w:pPr>
      <w:rPr>
        <w:rFonts w:hint="default"/>
        <w:lang w:val="en-US" w:eastAsia="en-US" w:bidi="ar-SA"/>
      </w:rPr>
    </w:lvl>
    <w:lvl w:ilvl="4" w:tplc="3E12B8A0">
      <w:numFmt w:val="bullet"/>
      <w:lvlText w:val="•"/>
      <w:lvlJc w:val="left"/>
      <w:pPr>
        <w:ind w:left="5234" w:hanging="720"/>
      </w:pPr>
      <w:rPr>
        <w:rFonts w:hint="default"/>
        <w:lang w:val="en-US" w:eastAsia="en-US" w:bidi="ar-SA"/>
      </w:rPr>
    </w:lvl>
    <w:lvl w:ilvl="5" w:tplc="51A472F4">
      <w:numFmt w:val="bullet"/>
      <w:lvlText w:val="•"/>
      <w:lvlJc w:val="left"/>
      <w:pPr>
        <w:ind w:left="6102" w:hanging="720"/>
      </w:pPr>
      <w:rPr>
        <w:rFonts w:hint="default"/>
        <w:lang w:val="en-US" w:eastAsia="en-US" w:bidi="ar-SA"/>
      </w:rPr>
    </w:lvl>
    <w:lvl w:ilvl="6" w:tplc="66BE1110">
      <w:numFmt w:val="bullet"/>
      <w:lvlText w:val="•"/>
      <w:lvlJc w:val="left"/>
      <w:pPr>
        <w:ind w:left="6971" w:hanging="720"/>
      </w:pPr>
      <w:rPr>
        <w:rFonts w:hint="default"/>
        <w:lang w:val="en-US" w:eastAsia="en-US" w:bidi="ar-SA"/>
      </w:rPr>
    </w:lvl>
    <w:lvl w:ilvl="7" w:tplc="172AF036">
      <w:numFmt w:val="bullet"/>
      <w:lvlText w:val="•"/>
      <w:lvlJc w:val="left"/>
      <w:pPr>
        <w:ind w:left="7839" w:hanging="720"/>
      </w:pPr>
      <w:rPr>
        <w:rFonts w:hint="default"/>
        <w:lang w:val="en-US" w:eastAsia="en-US" w:bidi="ar-SA"/>
      </w:rPr>
    </w:lvl>
    <w:lvl w:ilvl="8" w:tplc="01D6AF54">
      <w:numFmt w:val="bullet"/>
      <w:lvlText w:val="•"/>
      <w:lvlJc w:val="left"/>
      <w:pPr>
        <w:ind w:left="8708" w:hanging="720"/>
      </w:pPr>
      <w:rPr>
        <w:rFonts w:hint="default"/>
        <w:lang w:val="en-US" w:eastAsia="en-US" w:bidi="ar-SA"/>
      </w:rPr>
    </w:lvl>
  </w:abstractNum>
  <w:abstractNum w:abstractNumId="20" w15:restartNumberingAfterBreak="0">
    <w:nsid w:val="24464351"/>
    <w:multiLevelType w:val="hybridMultilevel"/>
    <w:tmpl w:val="67C20FBE"/>
    <w:lvl w:ilvl="0" w:tplc="EEE6B278">
      <w:start w:val="1"/>
      <w:numFmt w:val="decimal"/>
      <w:pStyle w:val="5"/>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EB08D6"/>
    <w:multiLevelType w:val="multilevel"/>
    <w:tmpl w:val="3A984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58F1803"/>
    <w:multiLevelType w:val="multilevel"/>
    <w:tmpl w:val="D73210E6"/>
    <w:lvl w:ilvl="0">
      <w:start w:val="12"/>
      <w:numFmt w:val="bullet"/>
      <w:lvlText w:val="-"/>
      <w:lvlJc w:val="left"/>
      <w:pPr>
        <w:ind w:left="805" w:hanging="360"/>
      </w:pPr>
      <w:rPr>
        <w:rFonts w:ascii="Calibri" w:eastAsia="Calibri" w:hAnsi="Calibri" w:cs="Calibri"/>
      </w:rPr>
    </w:lvl>
    <w:lvl w:ilvl="1">
      <w:start w:val="1"/>
      <w:numFmt w:val="bullet"/>
      <w:lvlText w:val="o"/>
      <w:lvlJc w:val="left"/>
      <w:pPr>
        <w:ind w:left="1525" w:hanging="360"/>
      </w:pPr>
      <w:rPr>
        <w:rFonts w:ascii="Courier New" w:eastAsia="Courier New" w:hAnsi="Courier New" w:cs="Courier New"/>
      </w:rPr>
    </w:lvl>
    <w:lvl w:ilvl="2">
      <w:start w:val="1"/>
      <w:numFmt w:val="bullet"/>
      <w:lvlText w:val="▪"/>
      <w:lvlJc w:val="left"/>
      <w:pPr>
        <w:ind w:left="2245" w:hanging="360"/>
      </w:pPr>
      <w:rPr>
        <w:rFonts w:ascii="Noto Sans Symbols" w:eastAsia="Noto Sans Symbols" w:hAnsi="Noto Sans Symbols" w:cs="Noto Sans Symbols"/>
      </w:rPr>
    </w:lvl>
    <w:lvl w:ilvl="3">
      <w:start w:val="1"/>
      <w:numFmt w:val="bullet"/>
      <w:lvlText w:val="●"/>
      <w:lvlJc w:val="left"/>
      <w:pPr>
        <w:ind w:left="2965" w:hanging="360"/>
      </w:pPr>
      <w:rPr>
        <w:rFonts w:ascii="Noto Sans Symbols" w:eastAsia="Noto Sans Symbols" w:hAnsi="Noto Sans Symbols" w:cs="Noto Sans Symbols"/>
      </w:rPr>
    </w:lvl>
    <w:lvl w:ilvl="4">
      <w:start w:val="1"/>
      <w:numFmt w:val="bullet"/>
      <w:lvlText w:val="o"/>
      <w:lvlJc w:val="left"/>
      <w:pPr>
        <w:ind w:left="3685" w:hanging="360"/>
      </w:pPr>
      <w:rPr>
        <w:rFonts w:ascii="Courier New" w:eastAsia="Courier New" w:hAnsi="Courier New" w:cs="Courier New"/>
      </w:rPr>
    </w:lvl>
    <w:lvl w:ilvl="5">
      <w:start w:val="1"/>
      <w:numFmt w:val="bullet"/>
      <w:lvlText w:val="▪"/>
      <w:lvlJc w:val="left"/>
      <w:pPr>
        <w:ind w:left="4405" w:hanging="360"/>
      </w:pPr>
      <w:rPr>
        <w:rFonts w:ascii="Noto Sans Symbols" w:eastAsia="Noto Sans Symbols" w:hAnsi="Noto Sans Symbols" w:cs="Noto Sans Symbols"/>
      </w:rPr>
    </w:lvl>
    <w:lvl w:ilvl="6">
      <w:start w:val="1"/>
      <w:numFmt w:val="bullet"/>
      <w:lvlText w:val="●"/>
      <w:lvlJc w:val="left"/>
      <w:pPr>
        <w:ind w:left="5125" w:hanging="360"/>
      </w:pPr>
      <w:rPr>
        <w:rFonts w:ascii="Noto Sans Symbols" w:eastAsia="Noto Sans Symbols" w:hAnsi="Noto Sans Symbols" w:cs="Noto Sans Symbols"/>
      </w:rPr>
    </w:lvl>
    <w:lvl w:ilvl="7">
      <w:start w:val="1"/>
      <w:numFmt w:val="bullet"/>
      <w:lvlText w:val="o"/>
      <w:lvlJc w:val="left"/>
      <w:pPr>
        <w:ind w:left="5845" w:hanging="360"/>
      </w:pPr>
      <w:rPr>
        <w:rFonts w:ascii="Courier New" w:eastAsia="Courier New" w:hAnsi="Courier New" w:cs="Courier New"/>
      </w:rPr>
    </w:lvl>
    <w:lvl w:ilvl="8">
      <w:start w:val="1"/>
      <w:numFmt w:val="bullet"/>
      <w:lvlText w:val="▪"/>
      <w:lvlJc w:val="left"/>
      <w:pPr>
        <w:ind w:left="6565" w:hanging="360"/>
      </w:pPr>
      <w:rPr>
        <w:rFonts w:ascii="Noto Sans Symbols" w:eastAsia="Noto Sans Symbols" w:hAnsi="Noto Sans Symbols" w:cs="Noto Sans Symbols"/>
      </w:rPr>
    </w:lvl>
  </w:abstractNum>
  <w:abstractNum w:abstractNumId="23" w15:restartNumberingAfterBreak="0">
    <w:nsid w:val="27FD5DE2"/>
    <w:multiLevelType w:val="multilevel"/>
    <w:tmpl w:val="D102CCC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A605D67"/>
    <w:multiLevelType w:val="multilevel"/>
    <w:tmpl w:val="1AD251E6"/>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5" w15:restartNumberingAfterBreak="0">
    <w:nsid w:val="2E966976"/>
    <w:multiLevelType w:val="hybridMultilevel"/>
    <w:tmpl w:val="B23C42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A50B16"/>
    <w:multiLevelType w:val="hybridMultilevel"/>
    <w:tmpl w:val="BC520DBA"/>
    <w:lvl w:ilvl="0" w:tplc="2352650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9616EDF"/>
    <w:multiLevelType w:val="hybridMultilevel"/>
    <w:tmpl w:val="E0AA6800"/>
    <w:lvl w:ilvl="0" w:tplc="DC04FF12">
      <w:start w:val="1"/>
      <w:numFmt w:val="lowerRoman"/>
      <w:lvlText w:val="(%1)"/>
      <w:lvlJc w:val="left"/>
      <w:pPr>
        <w:ind w:left="780" w:hanging="72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8" w15:restartNumberingAfterBreak="0">
    <w:nsid w:val="3A6E53B1"/>
    <w:multiLevelType w:val="hybridMultilevel"/>
    <w:tmpl w:val="F976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C705B7"/>
    <w:multiLevelType w:val="multilevel"/>
    <w:tmpl w:val="08BA0344"/>
    <w:lvl w:ilvl="0">
      <w:start w:val="1"/>
      <w:numFmt w:val="decimal"/>
      <w:pStyle w:val="1"/>
      <w:lvlText w:val="%1."/>
      <w:lvlJc w:val="left"/>
      <w:pPr>
        <w:ind w:left="720" w:hanging="360"/>
      </w:pPr>
      <w:rPr>
        <w:rFonts w:hint="default"/>
      </w:rPr>
    </w:lvl>
    <w:lvl w:ilvl="1">
      <w:start w:val="1"/>
      <w:numFmt w:val="decimal"/>
      <w:pStyle w:val="2"/>
      <w:isLgl/>
      <w:lvlText w:val="%1.%2."/>
      <w:lvlJc w:val="left"/>
      <w:pPr>
        <w:ind w:left="1325" w:hanging="720"/>
      </w:pPr>
      <w:rPr>
        <w:rFonts w:hint="default"/>
      </w:rPr>
    </w:lvl>
    <w:lvl w:ilvl="2">
      <w:start w:val="1"/>
      <w:numFmt w:val="decimal"/>
      <w:pStyle w:val="30"/>
      <w:isLgl/>
      <w:lvlText w:val="%1.%2.%3."/>
      <w:lvlJc w:val="left"/>
      <w:pPr>
        <w:ind w:left="1570" w:hanging="720"/>
      </w:pPr>
      <w:rPr>
        <w:rFonts w:hint="default"/>
      </w:rPr>
    </w:lvl>
    <w:lvl w:ilvl="3">
      <w:start w:val="1"/>
      <w:numFmt w:val="decimal"/>
      <w:pStyle w:val="4"/>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30" w15:restartNumberingAfterBreak="0">
    <w:nsid w:val="3C5C5B68"/>
    <w:multiLevelType w:val="multilevel"/>
    <w:tmpl w:val="C41CF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C9B3BEE"/>
    <w:multiLevelType w:val="hybridMultilevel"/>
    <w:tmpl w:val="F9526F1C"/>
    <w:lvl w:ilvl="0" w:tplc="08090001">
      <w:start w:val="1"/>
      <w:numFmt w:val="bullet"/>
      <w:lvlText w:val=""/>
      <w:lvlJc w:val="left"/>
      <w:pPr>
        <w:ind w:left="720" w:hanging="360"/>
      </w:pPr>
      <w:rPr>
        <w:rFonts w:ascii="Symbol" w:hAnsi="Symbol" w:hint="default"/>
      </w:rPr>
    </w:lvl>
    <w:lvl w:ilvl="1" w:tplc="0104622A">
      <w:start w:val="1"/>
      <w:numFmt w:val="bullet"/>
      <w:pStyle w:val="secondbulletpoin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B06445"/>
    <w:multiLevelType w:val="hybridMultilevel"/>
    <w:tmpl w:val="EF96D5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883F32"/>
    <w:multiLevelType w:val="hybridMultilevel"/>
    <w:tmpl w:val="530A026E"/>
    <w:lvl w:ilvl="0" w:tplc="AF58443C">
      <w:numFmt w:val="bullet"/>
      <w:lvlText w:val="-"/>
      <w:lvlJc w:val="left"/>
      <w:pPr>
        <w:ind w:left="1146" w:hanging="360"/>
      </w:pPr>
      <w:rPr>
        <w:rFonts w:ascii="Calibri" w:eastAsia="Calibri" w:hAnsi="Calibri"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4" w15:restartNumberingAfterBreak="0">
    <w:nsid w:val="41576C71"/>
    <w:multiLevelType w:val="hybridMultilevel"/>
    <w:tmpl w:val="084CB13C"/>
    <w:lvl w:ilvl="0" w:tplc="0422000F">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5" w15:restartNumberingAfterBreak="0">
    <w:nsid w:val="416E4877"/>
    <w:multiLevelType w:val="multilevel"/>
    <w:tmpl w:val="9B1E5C8E"/>
    <w:lvl w:ilvl="0">
      <w:start w:val="1"/>
      <w:numFmt w:val="bullet"/>
      <w:lvlText w:val="▪"/>
      <w:lvlJc w:val="left"/>
      <w:pPr>
        <w:ind w:left="810" w:hanging="360"/>
      </w:pPr>
      <w:rPr>
        <w:rFonts w:ascii="Noto Sans Symbols" w:eastAsia="Noto Sans Symbols" w:hAnsi="Noto Sans Symbols" w:cs="Noto Sans Symbols"/>
        <w:i/>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6" w15:restartNumberingAfterBreak="0">
    <w:nsid w:val="43554CC3"/>
    <w:multiLevelType w:val="multilevel"/>
    <w:tmpl w:val="4C9ED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94813C9"/>
    <w:multiLevelType w:val="hybridMultilevel"/>
    <w:tmpl w:val="6B16A032"/>
    <w:lvl w:ilvl="0" w:tplc="93CA3AC4">
      <w:start w:val="1"/>
      <w:numFmt w:val="bullet"/>
      <w:pStyle w:val="ListBulletNoSpace"/>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8" w15:restartNumberingAfterBreak="0">
    <w:nsid w:val="4FC50C42"/>
    <w:multiLevelType w:val="hybridMultilevel"/>
    <w:tmpl w:val="E6085A78"/>
    <w:lvl w:ilvl="0" w:tplc="6592F2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3D21C7"/>
    <w:multiLevelType w:val="multilevel"/>
    <w:tmpl w:val="FC282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391385D"/>
    <w:multiLevelType w:val="multilevel"/>
    <w:tmpl w:val="274CDBB2"/>
    <w:styleLink w:val="TsCsList"/>
    <w:lvl w:ilvl="0">
      <w:start w:val="1"/>
      <w:numFmt w:val="decimal"/>
      <w:lvlText w:val="%1"/>
      <w:lvlJc w:val="left"/>
      <w:pPr>
        <w:ind w:left="454" w:hanging="454"/>
      </w:pPr>
      <w:rPr>
        <w:rFonts w:cs="Times New Roman" w:hint="default"/>
      </w:rPr>
    </w:lvl>
    <w:lvl w:ilvl="1">
      <w:start w:val="1"/>
      <w:numFmt w:val="decimal"/>
      <w:lvlText w:val="%1.%2"/>
      <w:lvlJc w:val="left"/>
      <w:pPr>
        <w:ind w:left="454" w:hanging="454"/>
      </w:pPr>
      <w:rPr>
        <w:rFonts w:cs="Times New Roman" w:hint="default"/>
      </w:rPr>
    </w:lvl>
    <w:lvl w:ilvl="2">
      <w:start w:val="1"/>
      <w:numFmt w:val="decimal"/>
      <w:lvlText w:val="%1.%2.%3"/>
      <w:lvlJc w:val="left"/>
      <w:pPr>
        <w:ind w:left="1134" w:hanging="68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546C0AC1"/>
    <w:multiLevelType w:val="multilevel"/>
    <w:tmpl w:val="6F1E4F8C"/>
    <w:lvl w:ilvl="0">
      <w:start w:val="1"/>
      <w:numFmt w:val="bullet"/>
      <w:lvlText w:val="▪"/>
      <w:lvlJc w:val="left"/>
      <w:pPr>
        <w:ind w:left="810" w:hanging="360"/>
      </w:pPr>
      <w:rPr>
        <w:rFonts w:ascii="Noto Sans Symbols" w:eastAsia="Noto Sans Symbols" w:hAnsi="Noto Sans Symbols" w:cs="Noto Sans Symbols"/>
        <w:i/>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2" w15:restartNumberingAfterBreak="0">
    <w:nsid w:val="564B3524"/>
    <w:multiLevelType w:val="hybridMultilevel"/>
    <w:tmpl w:val="E088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6942CB"/>
    <w:multiLevelType w:val="multilevel"/>
    <w:tmpl w:val="745692C0"/>
    <w:lvl w:ilvl="0">
      <w:start w:val="1"/>
      <w:numFmt w:val="lowerRoman"/>
      <w:lvlText w:val="(%1)"/>
      <w:lvlJc w:val="left"/>
      <w:pPr>
        <w:ind w:left="1515" w:hanging="720"/>
      </w:pPr>
      <w:rPr>
        <w:rFonts w:ascii="Calibri" w:eastAsia="Calibri" w:hAnsi="Calibri" w:cs="Calibri" w:hint="default"/>
        <w:b w:val="0"/>
        <w:bCs w:val="0"/>
        <w:i w:val="0"/>
        <w:iCs w:val="0"/>
        <w:spacing w:val="-1"/>
        <w:w w:val="99"/>
        <w:sz w:val="20"/>
        <w:szCs w:val="20"/>
        <w:lang w:val="en-US" w:eastAsia="en-US" w:bidi="ar-SA"/>
      </w:rPr>
    </w:lvl>
    <w:lvl w:ilvl="1">
      <w:start w:val="1"/>
      <w:numFmt w:val="decimal"/>
      <w:lvlText w:val="%2."/>
      <w:lvlJc w:val="left"/>
      <w:pPr>
        <w:ind w:left="1396" w:hanging="360"/>
      </w:pPr>
      <w:rPr>
        <w:rFonts w:ascii="Calibri" w:eastAsia="Calibri" w:hAnsi="Calibri" w:cs="Calibri" w:hint="default"/>
        <w:b/>
        <w:bCs/>
        <w:i w:val="0"/>
        <w:iCs w:val="0"/>
        <w:spacing w:val="0"/>
        <w:w w:val="100"/>
        <w:sz w:val="22"/>
        <w:szCs w:val="22"/>
        <w:lang w:val="en-US" w:eastAsia="en-US" w:bidi="ar-SA"/>
      </w:rPr>
    </w:lvl>
    <w:lvl w:ilvl="2">
      <w:start w:val="1"/>
      <w:numFmt w:val="decimal"/>
      <w:lvlText w:val="%2.%3"/>
      <w:lvlJc w:val="left"/>
      <w:pPr>
        <w:ind w:left="2094" w:hanging="699"/>
      </w:pPr>
      <w:rPr>
        <w:rFonts w:ascii="Arial" w:eastAsia="Arial" w:hAnsi="Arial" w:cs="Arial" w:hint="default"/>
        <w:b/>
        <w:bCs/>
        <w:i w:val="0"/>
        <w:iCs w:val="0"/>
        <w:spacing w:val="-1"/>
        <w:w w:val="99"/>
        <w:sz w:val="20"/>
        <w:szCs w:val="20"/>
        <w:lang w:val="en-US" w:eastAsia="en-US" w:bidi="ar-SA"/>
      </w:rPr>
    </w:lvl>
    <w:lvl w:ilvl="3">
      <w:numFmt w:val="bullet"/>
      <w:lvlText w:val="o"/>
      <w:lvlJc w:val="left"/>
      <w:pPr>
        <w:ind w:left="2476"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617" w:hanging="360"/>
      </w:pPr>
      <w:rPr>
        <w:rFonts w:hint="default"/>
        <w:lang w:val="en-US" w:eastAsia="en-US" w:bidi="ar-SA"/>
      </w:rPr>
    </w:lvl>
    <w:lvl w:ilvl="5">
      <w:numFmt w:val="bullet"/>
      <w:lvlText w:val="•"/>
      <w:lvlJc w:val="left"/>
      <w:pPr>
        <w:ind w:left="4755" w:hanging="360"/>
      </w:pPr>
      <w:rPr>
        <w:rFonts w:hint="default"/>
        <w:lang w:val="en-US" w:eastAsia="en-US" w:bidi="ar-SA"/>
      </w:rPr>
    </w:lvl>
    <w:lvl w:ilvl="6">
      <w:numFmt w:val="bullet"/>
      <w:lvlText w:val="•"/>
      <w:lvlJc w:val="left"/>
      <w:pPr>
        <w:ind w:left="5893" w:hanging="360"/>
      </w:pPr>
      <w:rPr>
        <w:rFonts w:hint="default"/>
        <w:lang w:val="en-US" w:eastAsia="en-US" w:bidi="ar-SA"/>
      </w:rPr>
    </w:lvl>
    <w:lvl w:ilvl="7">
      <w:numFmt w:val="bullet"/>
      <w:lvlText w:val="•"/>
      <w:lvlJc w:val="left"/>
      <w:pPr>
        <w:ind w:left="7031" w:hanging="360"/>
      </w:pPr>
      <w:rPr>
        <w:rFonts w:hint="default"/>
        <w:lang w:val="en-US" w:eastAsia="en-US" w:bidi="ar-SA"/>
      </w:rPr>
    </w:lvl>
    <w:lvl w:ilvl="8">
      <w:numFmt w:val="bullet"/>
      <w:lvlText w:val="•"/>
      <w:lvlJc w:val="left"/>
      <w:pPr>
        <w:ind w:left="8169" w:hanging="360"/>
      </w:pPr>
      <w:rPr>
        <w:rFonts w:hint="default"/>
        <w:lang w:val="en-US" w:eastAsia="en-US" w:bidi="ar-SA"/>
      </w:rPr>
    </w:lvl>
  </w:abstractNum>
  <w:abstractNum w:abstractNumId="44" w15:restartNumberingAfterBreak="0">
    <w:nsid w:val="56886D50"/>
    <w:multiLevelType w:val="multilevel"/>
    <w:tmpl w:val="A7725BF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764615F"/>
    <w:multiLevelType w:val="hybridMultilevel"/>
    <w:tmpl w:val="F170EC00"/>
    <w:lvl w:ilvl="0" w:tplc="83864F58">
      <w:start w:val="1"/>
      <w:numFmt w:val="bullet"/>
      <w:pStyle w:val="Bullet10"/>
      <w:lvlText w:val=""/>
      <w:lvlJc w:val="left"/>
      <w:pPr>
        <w:ind w:left="720" w:hanging="360"/>
      </w:pPr>
      <w:rPr>
        <w:rFonts w:ascii="Symbol" w:hAnsi="Symbol" w:hint="default"/>
      </w:rPr>
    </w:lvl>
    <w:lvl w:ilvl="1" w:tplc="D21273E2">
      <w:start w:val="1"/>
      <w:numFmt w:val="bullet"/>
      <w:pStyle w:val="Bullet2"/>
      <w:lvlText w:val="o"/>
      <w:lvlJc w:val="left"/>
      <w:pPr>
        <w:ind w:left="1440" w:hanging="360"/>
      </w:pPr>
      <w:rPr>
        <w:rFonts w:ascii="Courier New" w:hAnsi="Courier New" w:cs="Courier New" w:hint="default"/>
      </w:rPr>
    </w:lvl>
    <w:lvl w:ilvl="2" w:tplc="5CFA5854">
      <w:numFmt w:val="bullet"/>
      <w:lvlText w:val="-"/>
      <w:lvlJc w:val="left"/>
      <w:pPr>
        <w:ind w:left="2160" w:hanging="360"/>
      </w:pPr>
      <w:rPr>
        <w:rFonts w:ascii="Calibri" w:eastAsiaTheme="minorHAnsi" w:hAnsi="Calibri" w:cs="Calibri" w:hint="default"/>
        <w:b/>
        <w:color w:val="222222"/>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86D0C12"/>
    <w:multiLevelType w:val="hybridMultilevel"/>
    <w:tmpl w:val="8772A232"/>
    <w:lvl w:ilvl="0" w:tplc="DB1A3412">
      <w:start w:val="1"/>
      <w:numFmt w:val="lowerRoman"/>
      <w:lvlText w:val="(%1)"/>
      <w:lvlJc w:val="left"/>
      <w:pPr>
        <w:ind w:left="1756" w:hanging="720"/>
      </w:pPr>
      <w:rPr>
        <w:rFonts w:ascii="Calibri" w:eastAsia="Calibri" w:hAnsi="Calibri" w:cs="Calibri" w:hint="default"/>
        <w:b w:val="0"/>
        <w:bCs w:val="0"/>
        <w:i w:val="0"/>
        <w:iCs w:val="0"/>
        <w:spacing w:val="-1"/>
        <w:w w:val="99"/>
        <w:sz w:val="20"/>
        <w:szCs w:val="20"/>
        <w:lang w:val="en-US" w:eastAsia="en-US" w:bidi="ar-SA"/>
      </w:rPr>
    </w:lvl>
    <w:lvl w:ilvl="1" w:tplc="216ECC96">
      <w:numFmt w:val="bullet"/>
      <w:lvlText w:val="•"/>
      <w:lvlJc w:val="left"/>
      <w:pPr>
        <w:ind w:left="2628" w:hanging="720"/>
      </w:pPr>
      <w:rPr>
        <w:rFonts w:hint="default"/>
        <w:lang w:val="en-US" w:eastAsia="en-US" w:bidi="ar-SA"/>
      </w:rPr>
    </w:lvl>
    <w:lvl w:ilvl="2" w:tplc="2A4C2F9C">
      <w:numFmt w:val="bullet"/>
      <w:lvlText w:val="•"/>
      <w:lvlJc w:val="left"/>
      <w:pPr>
        <w:ind w:left="3497" w:hanging="720"/>
      </w:pPr>
      <w:rPr>
        <w:rFonts w:hint="default"/>
        <w:lang w:val="en-US" w:eastAsia="en-US" w:bidi="ar-SA"/>
      </w:rPr>
    </w:lvl>
    <w:lvl w:ilvl="3" w:tplc="C782644A">
      <w:numFmt w:val="bullet"/>
      <w:lvlText w:val="•"/>
      <w:lvlJc w:val="left"/>
      <w:pPr>
        <w:ind w:left="4365" w:hanging="720"/>
      </w:pPr>
      <w:rPr>
        <w:rFonts w:hint="default"/>
        <w:lang w:val="en-US" w:eastAsia="en-US" w:bidi="ar-SA"/>
      </w:rPr>
    </w:lvl>
    <w:lvl w:ilvl="4" w:tplc="F8208990">
      <w:numFmt w:val="bullet"/>
      <w:lvlText w:val="•"/>
      <w:lvlJc w:val="left"/>
      <w:pPr>
        <w:ind w:left="5234" w:hanging="720"/>
      </w:pPr>
      <w:rPr>
        <w:rFonts w:hint="default"/>
        <w:lang w:val="en-US" w:eastAsia="en-US" w:bidi="ar-SA"/>
      </w:rPr>
    </w:lvl>
    <w:lvl w:ilvl="5" w:tplc="E36E9A34">
      <w:numFmt w:val="bullet"/>
      <w:lvlText w:val="•"/>
      <w:lvlJc w:val="left"/>
      <w:pPr>
        <w:ind w:left="6102" w:hanging="720"/>
      </w:pPr>
      <w:rPr>
        <w:rFonts w:hint="default"/>
        <w:lang w:val="en-US" w:eastAsia="en-US" w:bidi="ar-SA"/>
      </w:rPr>
    </w:lvl>
    <w:lvl w:ilvl="6" w:tplc="50204D80">
      <w:numFmt w:val="bullet"/>
      <w:lvlText w:val="•"/>
      <w:lvlJc w:val="left"/>
      <w:pPr>
        <w:ind w:left="6971" w:hanging="720"/>
      </w:pPr>
      <w:rPr>
        <w:rFonts w:hint="default"/>
        <w:lang w:val="en-US" w:eastAsia="en-US" w:bidi="ar-SA"/>
      </w:rPr>
    </w:lvl>
    <w:lvl w:ilvl="7" w:tplc="919CB522">
      <w:numFmt w:val="bullet"/>
      <w:lvlText w:val="•"/>
      <w:lvlJc w:val="left"/>
      <w:pPr>
        <w:ind w:left="7839" w:hanging="720"/>
      </w:pPr>
      <w:rPr>
        <w:rFonts w:hint="default"/>
        <w:lang w:val="en-US" w:eastAsia="en-US" w:bidi="ar-SA"/>
      </w:rPr>
    </w:lvl>
    <w:lvl w:ilvl="8" w:tplc="5192E882">
      <w:numFmt w:val="bullet"/>
      <w:lvlText w:val="•"/>
      <w:lvlJc w:val="left"/>
      <w:pPr>
        <w:ind w:left="8708" w:hanging="720"/>
      </w:pPr>
      <w:rPr>
        <w:rFonts w:hint="default"/>
        <w:lang w:val="en-US" w:eastAsia="en-US" w:bidi="ar-SA"/>
      </w:rPr>
    </w:lvl>
  </w:abstractNum>
  <w:abstractNum w:abstractNumId="47" w15:restartNumberingAfterBreak="0">
    <w:nsid w:val="5A1115F7"/>
    <w:multiLevelType w:val="multilevel"/>
    <w:tmpl w:val="B3F69B9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094CB0"/>
    <w:multiLevelType w:val="hybridMultilevel"/>
    <w:tmpl w:val="8E921CDC"/>
    <w:lvl w:ilvl="0" w:tplc="CA8A83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E3F538E"/>
    <w:multiLevelType w:val="hybridMultilevel"/>
    <w:tmpl w:val="05DAD250"/>
    <w:lvl w:ilvl="0" w:tplc="FEFCC130">
      <w:start w:val="1"/>
      <w:numFmt w:val="decimal"/>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4F4BE6"/>
    <w:multiLevelType w:val="multilevel"/>
    <w:tmpl w:val="29D4E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F0C1324"/>
    <w:multiLevelType w:val="multilevel"/>
    <w:tmpl w:val="E1DAE89E"/>
    <w:lvl w:ilvl="0">
      <w:start w:val="14"/>
      <w:numFmt w:val="bullet"/>
      <w:lvlText w:val="-"/>
      <w:lvlJc w:val="left"/>
      <w:pPr>
        <w:ind w:left="3905" w:hanging="360"/>
      </w:pPr>
      <w:rPr>
        <w:rFonts w:ascii="Times New Roman" w:eastAsia="Times New Roman" w:hAnsi="Times New Roman" w:cs="Times New Roman"/>
      </w:rPr>
    </w:lvl>
    <w:lvl w:ilvl="1">
      <w:start w:val="1"/>
      <w:numFmt w:val="bullet"/>
      <w:pStyle w:val="20"/>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52" w15:restartNumberingAfterBreak="0">
    <w:nsid w:val="5FEB7802"/>
    <w:multiLevelType w:val="hybridMultilevel"/>
    <w:tmpl w:val="90CE9F12"/>
    <w:lvl w:ilvl="0" w:tplc="4B185EC0">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62551CDB"/>
    <w:multiLevelType w:val="hybridMultilevel"/>
    <w:tmpl w:val="4708536E"/>
    <w:lvl w:ilvl="0" w:tplc="8C82BB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E67BAB"/>
    <w:multiLevelType w:val="hybridMultilevel"/>
    <w:tmpl w:val="7E50504A"/>
    <w:lvl w:ilvl="0" w:tplc="04220001">
      <w:start w:val="1"/>
      <w:numFmt w:val="bullet"/>
      <w:lvlText w:val=""/>
      <w:lvlJc w:val="left"/>
      <w:pPr>
        <w:ind w:left="405"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70D250C"/>
    <w:multiLevelType w:val="hybridMultilevel"/>
    <w:tmpl w:val="CA3848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67D363A0"/>
    <w:multiLevelType w:val="multilevel"/>
    <w:tmpl w:val="10C23494"/>
    <w:styleLink w:val="Bullets"/>
    <w:lvl w:ilvl="0">
      <w:start w:val="1"/>
      <w:numFmt w:val="bullet"/>
      <w:lvlText w:val=""/>
      <w:lvlJc w:val="left"/>
      <w:pPr>
        <w:ind w:left="284" w:hanging="284"/>
      </w:pPr>
      <w:rPr>
        <w:rFonts w:ascii="Symbol" w:hAnsi="Symbo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3410" w:hanging="360"/>
      </w:pPr>
      <w:rPr>
        <w:rFonts w:ascii="Wingdings" w:hAnsi="Wingdings" w:hint="default"/>
      </w:rPr>
    </w:lvl>
    <w:lvl w:ilvl="3">
      <w:start w:val="1"/>
      <w:numFmt w:val="bullet"/>
      <w:lvlText w:val=""/>
      <w:lvlJc w:val="left"/>
      <w:pPr>
        <w:ind w:left="4130" w:hanging="360"/>
      </w:pPr>
      <w:rPr>
        <w:rFonts w:ascii="Symbol" w:hAnsi="Symbol" w:hint="default"/>
      </w:rPr>
    </w:lvl>
    <w:lvl w:ilvl="4">
      <w:start w:val="1"/>
      <w:numFmt w:val="bullet"/>
      <w:lvlText w:val="o"/>
      <w:lvlJc w:val="left"/>
      <w:pPr>
        <w:ind w:left="4850" w:hanging="360"/>
      </w:pPr>
      <w:rPr>
        <w:rFonts w:ascii="Courier New" w:hAnsi="Courier New" w:hint="default"/>
      </w:rPr>
    </w:lvl>
    <w:lvl w:ilvl="5">
      <w:start w:val="1"/>
      <w:numFmt w:val="bullet"/>
      <w:lvlText w:val=""/>
      <w:lvlJc w:val="left"/>
      <w:pPr>
        <w:ind w:left="5570" w:hanging="360"/>
      </w:pPr>
      <w:rPr>
        <w:rFonts w:ascii="Wingdings" w:hAnsi="Wingdings" w:hint="default"/>
      </w:rPr>
    </w:lvl>
    <w:lvl w:ilvl="6">
      <w:start w:val="1"/>
      <w:numFmt w:val="bullet"/>
      <w:lvlText w:val=""/>
      <w:lvlJc w:val="left"/>
      <w:pPr>
        <w:ind w:left="6290" w:hanging="360"/>
      </w:pPr>
      <w:rPr>
        <w:rFonts w:ascii="Symbol" w:hAnsi="Symbol" w:hint="default"/>
      </w:rPr>
    </w:lvl>
    <w:lvl w:ilvl="7">
      <w:start w:val="1"/>
      <w:numFmt w:val="bullet"/>
      <w:lvlText w:val="o"/>
      <w:lvlJc w:val="left"/>
      <w:pPr>
        <w:ind w:left="7010" w:hanging="360"/>
      </w:pPr>
      <w:rPr>
        <w:rFonts w:ascii="Courier New" w:hAnsi="Courier New" w:hint="default"/>
      </w:rPr>
    </w:lvl>
    <w:lvl w:ilvl="8">
      <w:start w:val="1"/>
      <w:numFmt w:val="bullet"/>
      <w:lvlText w:val=""/>
      <w:lvlJc w:val="left"/>
      <w:pPr>
        <w:ind w:left="7730" w:hanging="360"/>
      </w:pPr>
      <w:rPr>
        <w:rFonts w:ascii="Wingdings" w:hAnsi="Wingdings" w:hint="default"/>
      </w:rPr>
    </w:lvl>
  </w:abstractNum>
  <w:abstractNum w:abstractNumId="57" w15:restartNumberingAfterBreak="0">
    <w:nsid w:val="69B62698"/>
    <w:multiLevelType w:val="multilevel"/>
    <w:tmpl w:val="5DE0CE9E"/>
    <w:styleLink w:val="HeadingsNumbering"/>
    <w:lvl w:ilvl="0">
      <w:start w:val="1"/>
      <w:numFmt w:val="decimal"/>
      <w:lvlText w:val="%1"/>
      <w:lvlJc w:val="left"/>
      <w:pPr>
        <w:tabs>
          <w:tab w:val="num" w:pos="3431"/>
        </w:tabs>
        <w:ind w:left="3431" w:hanging="454"/>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2.%3.%4"/>
      <w:lvlJc w:val="left"/>
      <w:pPr>
        <w:ind w:left="862" w:hanging="862"/>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8" w15:restartNumberingAfterBreak="0">
    <w:nsid w:val="6A6901C1"/>
    <w:multiLevelType w:val="singleLevel"/>
    <w:tmpl w:val="A3B02E9C"/>
    <w:name w:val="Considérant"/>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9" w15:restartNumberingAfterBreak="0">
    <w:nsid w:val="6C302AA1"/>
    <w:multiLevelType w:val="hybridMultilevel"/>
    <w:tmpl w:val="1D0A8D58"/>
    <w:lvl w:ilvl="0" w:tplc="4B185EC0">
      <w:numFmt w:val="bullet"/>
      <w:lvlText w:val="-"/>
      <w:lvlJc w:val="left"/>
      <w:pPr>
        <w:ind w:left="1077" w:hanging="360"/>
      </w:pPr>
      <w:rPr>
        <w:rFonts w:ascii="Times New Roman" w:eastAsia="Microsoft Sans Serif" w:hAnsi="Times New Roman" w:cs="Times New Roman"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60"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26E309C"/>
    <w:multiLevelType w:val="multilevel"/>
    <w:tmpl w:val="2D9E7B3A"/>
    <w:lvl w:ilvl="0">
      <w:start w:val="1"/>
      <w:numFmt w:val="decimal"/>
      <w:isLgl/>
      <w:lvlText w:val="%1."/>
      <w:lvlJc w:val="left"/>
      <w:pPr>
        <w:tabs>
          <w:tab w:val="num" w:pos="432"/>
        </w:tabs>
        <w:ind w:left="432" w:hanging="432"/>
      </w:pPr>
      <w:rPr>
        <w:rFonts w:hint="default"/>
        <w:b/>
        <w:i w:val="0"/>
        <w:sz w:val="24"/>
      </w:rPr>
    </w:lvl>
    <w:lvl w:ilvl="1">
      <w:start w:val="1"/>
      <w:numFmt w:val="decimal"/>
      <w:pStyle w:val="Head12"/>
      <w:lvlText w:val="1.%2"/>
      <w:lvlJc w:val="left"/>
      <w:pPr>
        <w:tabs>
          <w:tab w:val="num" w:pos="504"/>
        </w:tabs>
        <w:ind w:left="504" w:hanging="504"/>
      </w:pPr>
      <w:rPr>
        <w:rFonts w:ascii="Times New Roman" w:hAnsi="Times New Roman" w:cs="Times New Roman" w:hint="default"/>
        <w:b w:val="0"/>
        <w:i w:val="0"/>
        <w:sz w:val="24"/>
        <w:szCs w:val="20"/>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2D9384F"/>
    <w:multiLevelType w:val="hybridMultilevel"/>
    <w:tmpl w:val="F172429C"/>
    <w:lvl w:ilvl="0" w:tplc="77964964">
      <w:start w:val="1"/>
      <w:numFmt w:val="low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742D32E6"/>
    <w:multiLevelType w:val="multilevel"/>
    <w:tmpl w:val="BFC46EC2"/>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72220AF"/>
    <w:multiLevelType w:val="multilevel"/>
    <w:tmpl w:val="128CC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267207"/>
    <w:multiLevelType w:val="singleLevel"/>
    <w:tmpl w:val="A10A71C8"/>
    <w:lvl w:ilvl="0">
      <w:numFmt w:val="bullet"/>
      <w:pStyle w:val="Item1"/>
      <w:lvlText w:val=""/>
      <w:lvlJc w:val="left"/>
      <w:pPr>
        <w:tabs>
          <w:tab w:val="num" w:pos="1353"/>
        </w:tabs>
        <w:ind w:left="1353" w:hanging="360"/>
      </w:pPr>
      <w:rPr>
        <w:rFonts w:ascii="Symbol" w:hAnsi="Symbol" w:hint="default"/>
      </w:rPr>
    </w:lvl>
  </w:abstractNum>
  <w:abstractNum w:abstractNumId="66" w15:restartNumberingAfterBreak="0">
    <w:nsid w:val="794A6BBD"/>
    <w:multiLevelType w:val="multilevel"/>
    <w:tmpl w:val="74B6F3FA"/>
    <w:lvl w:ilvl="0">
      <w:start w:val="1"/>
      <w:numFmt w:val="decimal"/>
      <w:pStyle w:val="ScheduleHeading2"/>
      <w:lvlText w:val="%1."/>
      <w:lvlJc w:val="left"/>
      <w:pPr>
        <w:ind w:left="360" w:hanging="360"/>
      </w:pPr>
      <w:rPr>
        <w:rFonts w:ascii="Arial" w:hAnsi="Arial" w:hint="default"/>
        <w:b/>
        <w:i w:val="0"/>
        <w:sz w:val="28"/>
      </w:rPr>
    </w:lvl>
    <w:lvl w:ilvl="1">
      <w:start w:val="1"/>
      <w:numFmt w:val="decimal"/>
      <w:lvlText w:val="%1.%2."/>
      <w:lvlJc w:val="left"/>
      <w:pPr>
        <w:ind w:left="792" w:hanging="432"/>
      </w:pPr>
      <w:rPr>
        <w:rFonts w:ascii="Arial" w:hAnsi="Arial"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C7E46AF"/>
    <w:multiLevelType w:val="multilevel"/>
    <w:tmpl w:val="93826496"/>
    <w:lvl w:ilvl="0">
      <w:start w:val="1"/>
      <w:numFmt w:val="decimal"/>
      <w:lvlText w:val="%1"/>
      <w:lvlJc w:val="left"/>
      <w:pPr>
        <w:ind w:left="432" w:hanging="432"/>
      </w:pPr>
    </w:lvl>
    <w:lvl w:ilvl="1">
      <w:start w:val="1"/>
      <w:numFmt w:val="decimal"/>
      <w:pStyle w:val="2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CFB0A49"/>
    <w:multiLevelType w:val="multilevel"/>
    <w:tmpl w:val="8974AD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7D7E0C78"/>
    <w:multiLevelType w:val="hybridMultilevel"/>
    <w:tmpl w:val="1EB8C5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7E485923"/>
    <w:multiLevelType w:val="hybridMultilevel"/>
    <w:tmpl w:val="1C927F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pStyle w:val="7"/>
      <w:lvlText w:val="%2."/>
      <w:lvlJc w:val="left"/>
      <w:pPr>
        <w:tabs>
          <w:tab w:val="num" w:pos="1440"/>
        </w:tabs>
        <w:ind w:left="1440" w:hanging="360"/>
      </w:pPr>
      <w:rPr>
        <w:rFonts w:hint="default"/>
      </w:rPr>
    </w:lvl>
    <w:lvl w:ilvl="2" w:tplc="4650E0BC">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7B0C04"/>
    <w:multiLevelType w:val="hybridMultilevel"/>
    <w:tmpl w:val="B590EB4A"/>
    <w:lvl w:ilvl="0" w:tplc="232A600A">
      <w:start w:val="1"/>
      <w:numFmt w:val="bullet"/>
      <w:pStyle w:val="ListBullet1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49"/>
  </w:num>
  <w:num w:numId="3">
    <w:abstractNumId w:val="7"/>
  </w:num>
  <w:num w:numId="4">
    <w:abstractNumId w:val="29"/>
  </w:num>
  <w:num w:numId="5">
    <w:abstractNumId w:val="29"/>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num>
  <w:num w:numId="7">
    <w:abstractNumId w:val="20"/>
  </w:num>
  <w:num w:numId="8">
    <w:abstractNumId w:val="32"/>
  </w:num>
  <w:num w:numId="9">
    <w:abstractNumId w:val="28"/>
  </w:num>
  <w:num w:numId="10">
    <w:abstractNumId w:val="55"/>
  </w:num>
  <w:num w:numId="11">
    <w:abstractNumId w:val="17"/>
  </w:num>
  <w:num w:numId="12">
    <w:abstractNumId w:val="25"/>
  </w:num>
  <w:num w:numId="13">
    <w:abstractNumId w:val="48"/>
  </w:num>
  <w:num w:numId="14">
    <w:abstractNumId w:val="54"/>
  </w:num>
  <w:num w:numId="15">
    <w:abstractNumId w:val="69"/>
  </w:num>
  <w:num w:numId="16">
    <w:abstractNumId w:val="16"/>
  </w:num>
  <w:num w:numId="17">
    <w:abstractNumId w:val="8"/>
  </w:num>
  <w:num w:numId="18">
    <w:abstractNumId w:val="70"/>
  </w:num>
  <w:num w:numId="19">
    <w:abstractNumId w:val="31"/>
  </w:num>
  <w:num w:numId="20">
    <w:abstractNumId w:val="56"/>
  </w:num>
  <w:num w:numId="21">
    <w:abstractNumId w:val="40"/>
  </w:num>
  <w:num w:numId="22">
    <w:abstractNumId w:val="57"/>
  </w:num>
  <w:num w:numId="23">
    <w:abstractNumId w:val="65"/>
  </w:num>
  <w:num w:numId="24">
    <w:abstractNumId w:val="33"/>
  </w:num>
  <w:num w:numId="25">
    <w:abstractNumId w:val="42"/>
  </w:num>
  <w:num w:numId="26">
    <w:abstractNumId w:val="38"/>
  </w:num>
  <w:num w:numId="27">
    <w:abstractNumId w:val="9"/>
  </w:num>
  <w:num w:numId="28">
    <w:abstractNumId w:val="3"/>
  </w:num>
  <w:num w:numId="29">
    <w:abstractNumId w:val="5"/>
  </w:num>
  <w:num w:numId="30">
    <w:abstractNumId w:val="0"/>
  </w:num>
  <w:num w:numId="31">
    <w:abstractNumId w:val="2"/>
  </w:num>
  <w:num w:numId="32">
    <w:abstractNumId w:val="34"/>
  </w:num>
  <w:num w:numId="33">
    <w:abstractNumId w:val="18"/>
  </w:num>
  <w:num w:numId="34">
    <w:abstractNumId w:val="50"/>
  </w:num>
  <w:num w:numId="35">
    <w:abstractNumId w:val="26"/>
  </w:num>
  <w:num w:numId="36">
    <w:abstractNumId w:val="58"/>
  </w:num>
  <w:num w:numId="37">
    <w:abstractNumId w:val="66"/>
  </w:num>
  <w:num w:numId="38">
    <w:abstractNumId w:val="12"/>
  </w:num>
  <w:num w:numId="39">
    <w:abstractNumId w:val="37"/>
  </w:num>
  <w:num w:numId="40">
    <w:abstractNumId w:val="61"/>
  </w:num>
  <w:num w:numId="41">
    <w:abstractNumId w:val="71"/>
  </w:num>
  <w:num w:numId="42">
    <w:abstractNumId w:val="67"/>
  </w:num>
  <w:num w:numId="43">
    <w:abstractNumId w:val="10"/>
  </w:num>
  <w:num w:numId="44">
    <w:abstractNumId w:val="11"/>
  </w:num>
  <w:num w:numId="45">
    <w:abstractNumId w:val="35"/>
  </w:num>
  <w:num w:numId="46">
    <w:abstractNumId w:val="14"/>
  </w:num>
  <w:num w:numId="47">
    <w:abstractNumId w:val="21"/>
  </w:num>
  <w:num w:numId="48">
    <w:abstractNumId w:val="47"/>
  </w:num>
  <w:num w:numId="49">
    <w:abstractNumId w:val="44"/>
  </w:num>
  <w:num w:numId="50">
    <w:abstractNumId w:val="39"/>
  </w:num>
  <w:num w:numId="51">
    <w:abstractNumId w:val="64"/>
  </w:num>
  <w:num w:numId="52">
    <w:abstractNumId w:val="23"/>
  </w:num>
  <w:num w:numId="53">
    <w:abstractNumId w:val="36"/>
  </w:num>
  <w:num w:numId="54">
    <w:abstractNumId w:val="13"/>
  </w:num>
  <w:num w:numId="55">
    <w:abstractNumId w:val="63"/>
  </w:num>
  <w:num w:numId="56">
    <w:abstractNumId w:val="15"/>
  </w:num>
  <w:num w:numId="57">
    <w:abstractNumId w:val="68"/>
  </w:num>
  <w:num w:numId="58">
    <w:abstractNumId w:val="41"/>
  </w:num>
  <w:num w:numId="59">
    <w:abstractNumId w:val="24"/>
  </w:num>
  <w:num w:numId="60">
    <w:abstractNumId w:val="6"/>
  </w:num>
  <w:num w:numId="61">
    <w:abstractNumId w:val="30"/>
  </w:num>
  <w:num w:numId="62">
    <w:abstractNumId w:val="22"/>
  </w:num>
  <w:num w:numId="63">
    <w:abstractNumId w:val="4"/>
  </w:num>
  <w:num w:numId="64">
    <w:abstractNumId w:val="60"/>
  </w:num>
  <w:num w:numId="65">
    <w:abstractNumId w:val="51"/>
  </w:num>
  <w:num w:numId="66">
    <w:abstractNumId w:val="27"/>
  </w:num>
  <w:num w:numId="67">
    <w:abstractNumId w:val="62"/>
  </w:num>
  <w:num w:numId="68">
    <w:abstractNumId w:val="43"/>
  </w:num>
  <w:num w:numId="69">
    <w:abstractNumId w:val="46"/>
  </w:num>
  <w:num w:numId="70">
    <w:abstractNumId w:val="19"/>
  </w:num>
  <w:num w:numId="71">
    <w:abstractNumId w:val="59"/>
  </w:num>
  <w:num w:numId="72">
    <w:abstractNumId w:val="52"/>
  </w:num>
  <w:num w:numId="73">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0"/>
  <w:activeWritingStyle w:appName="MSWord" w:lang="de-DE"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nl-NL" w:vendorID="64" w:dllVersion="4096" w:nlCheck="1" w:checkStyle="0"/>
  <w:activeWritingStyle w:appName="MSWord" w:lang="fr-BE" w:vendorID="64" w:dllVersion="0" w:nlCheck="1" w:checkStyle="0"/>
  <w:activeWritingStyle w:appName="MSWord" w:lang="ru-RU" w:vendorID="64" w:dllVersion="0" w:nlCheck="1" w:checkStyle="0"/>
  <w:activeWritingStyle w:appName="MSWord" w:lang="fr-BE" w:vendorID="64" w:dllVersion="6" w:nlCheck="1" w:checkStyle="0"/>
  <w:activeWritingStyle w:appName="MSWord" w:lang="ru-RU" w:vendorID="64" w:dllVersion="6" w:nlCheck="1" w:checkStyle="0"/>
  <w:activeWritingStyle w:appName="MSWord" w:lang="ru-RU" w:vendorID="64" w:dllVersion="4096" w:nlCheck="1" w:checkStyle="0"/>
  <w:activeWritingStyle w:appName="MSWord" w:lang="fr-BE"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B2"/>
    <w:rsid w:val="00000112"/>
    <w:rsid w:val="0000031A"/>
    <w:rsid w:val="0000052A"/>
    <w:rsid w:val="000005D9"/>
    <w:rsid w:val="000011B8"/>
    <w:rsid w:val="00001500"/>
    <w:rsid w:val="00004FA4"/>
    <w:rsid w:val="0000507A"/>
    <w:rsid w:val="00006F7D"/>
    <w:rsid w:val="0000719E"/>
    <w:rsid w:val="00007521"/>
    <w:rsid w:val="00010255"/>
    <w:rsid w:val="00011149"/>
    <w:rsid w:val="000118C0"/>
    <w:rsid w:val="00011A4C"/>
    <w:rsid w:val="00011BFF"/>
    <w:rsid w:val="00012909"/>
    <w:rsid w:val="00012A24"/>
    <w:rsid w:val="00012ED7"/>
    <w:rsid w:val="000132D2"/>
    <w:rsid w:val="0001432A"/>
    <w:rsid w:val="00014490"/>
    <w:rsid w:val="0001520E"/>
    <w:rsid w:val="000152B5"/>
    <w:rsid w:val="00015B58"/>
    <w:rsid w:val="00015F61"/>
    <w:rsid w:val="00016641"/>
    <w:rsid w:val="00017B50"/>
    <w:rsid w:val="00020530"/>
    <w:rsid w:val="00020678"/>
    <w:rsid w:val="00021943"/>
    <w:rsid w:val="000242F7"/>
    <w:rsid w:val="00024F41"/>
    <w:rsid w:val="000250FF"/>
    <w:rsid w:val="000255CE"/>
    <w:rsid w:val="00025FF4"/>
    <w:rsid w:val="000272D8"/>
    <w:rsid w:val="0003009D"/>
    <w:rsid w:val="00030BFF"/>
    <w:rsid w:val="000315F1"/>
    <w:rsid w:val="00031D6E"/>
    <w:rsid w:val="00031F4A"/>
    <w:rsid w:val="00032BF9"/>
    <w:rsid w:val="000335FC"/>
    <w:rsid w:val="0003461A"/>
    <w:rsid w:val="000359E6"/>
    <w:rsid w:val="000369BC"/>
    <w:rsid w:val="00037896"/>
    <w:rsid w:val="0004003D"/>
    <w:rsid w:val="0004051C"/>
    <w:rsid w:val="00040EF4"/>
    <w:rsid w:val="00042C5B"/>
    <w:rsid w:val="000448CD"/>
    <w:rsid w:val="000451CA"/>
    <w:rsid w:val="0004598F"/>
    <w:rsid w:val="0004761A"/>
    <w:rsid w:val="00052354"/>
    <w:rsid w:val="00052E9E"/>
    <w:rsid w:val="0005479B"/>
    <w:rsid w:val="00054E52"/>
    <w:rsid w:val="000567C4"/>
    <w:rsid w:val="00057392"/>
    <w:rsid w:val="00057931"/>
    <w:rsid w:val="00057F9F"/>
    <w:rsid w:val="00061F4B"/>
    <w:rsid w:val="000628B8"/>
    <w:rsid w:val="00062B0E"/>
    <w:rsid w:val="00063098"/>
    <w:rsid w:val="000641F4"/>
    <w:rsid w:val="000647CA"/>
    <w:rsid w:val="00064874"/>
    <w:rsid w:val="00064C02"/>
    <w:rsid w:val="00065865"/>
    <w:rsid w:val="00066332"/>
    <w:rsid w:val="00066E26"/>
    <w:rsid w:val="0006727A"/>
    <w:rsid w:val="0007043B"/>
    <w:rsid w:val="0007072C"/>
    <w:rsid w:val="00071334"/>
    <w:rsid w:val="000725D5"/>
    <w:rsid w:val="00074CAB"/>
    <w:rsid w:val="000756AC"/>
    <w:rsid w:val="0007574A"/>
    <w:rsid w:val="00076151"/>
    <w:rsid w:val="000761B5"/>
    <w:rsid w:val="00077227"/>
    <w:rsid w:val="0008036A"/>
    <w:rsid w:val="00080590"/>
    <w:rsid w:val="00080B78"/>
    <w:rsid w:val="000810D2"/>
    <w:rsid w:val="000815C9"/>
    <w:rsid w:val="0008719B"/>
    <w:rsid w:val="00090023"/>
    <w:rsid w:val="00090304"/>
    <w:rsid w:val="00093403"/>
    <w:rsid w:val="000938B6"/>
    <w:rsid w:val="000947D0"/>
    <w:rsid w:val="00094A77"/>
    <w:rsid w:val="000953BB"/>
    <w:rsid w:val="00095972"/>
    <w:rsid w:val="00095B9F"/>
    <w:rsid w:val="000960C1"/>
    <w:rsid w:val="0009726B"/>
    <w:rsid w:val="00097619"/>
    <w:rsid w:val="000A04B7"/>
    <w:rsid w:val="000A0AB4"/>
    <w:rsid w:val="000A0C9A"/>
    <w:rsid w:val="000A1334"/>
    <w:rsid w:val="000A1E1A"/>
    <w:rsid w:val="000A2431"/>
    <w:rsid w:val="000A28D5"/>
    <w:rsid w:val="000A33C2"/>
    <w:rsid w:val="000A4BAB"/>
    <w:rsid w:val="000A5632"/>
    <w:rsid w:val="000A5A63"/>
    <w:rsid w:val="000A680F"/>
    <w:rsid w:val="000A7B22"/>
    <w:rsid w:val="000A7F23"/>
    <w:rsid w:val="000B0694"/>
    <w:rsid w:val="000B08C3"/>
    <w:rsid w:val="000B298F"/>
    <w:rsid w:val="000B2AE5"/>
    <w:rsid w:val="000B2B80"/>
    <w:rsid w:val="000B39EF"/>
    <w:rsid w:val="000B3BBE"/>
    <w:rsid w:val="000B4275"/>
    <w:rsid w:val="000B4ABA"/>
    <w:rsid w:val="000B4FA3"/>
    <w:rsid w:val="000B5BE8"/>
    <w:rsid w:val="000B5D68"/>
    <w:rsid w:val="000B5E23"/>
    <w:rsid w:val="000B7EED"/>
    <w:rsid w:val="000C01CF"/>
    <w:rsid w:val="000C0403"/>
    <w:rsid w:val="000C147E"/>
    <w:rsid w:val="000C1D46"/>
    <w:rsid w:val="000C25CD"/>
    <w:rsid w:val="000C3B6A"/>
    <w:rsid w:val="000C3D74"/>
    <w:rsid w:val="000C4DFF"/>
    <w:rsid w:val="000C6204"/>
    <w:rsid w:val="000C712E"/>
    <w:rsid w:val="000D054A"/>
    <w:rsid w:val="000D099C"/>
    <w:rsid w:val="000D106E"/>
    <w:rsid w:val="000D1A1F"/>
    <w:rsid w:val="000D1AD9"/>
    <w:rsid w:val="000D21DF"/>
    <w:rsid w:val="000D48BA"/>
    <w:rsid w:val="000D68BD"/>
    <w:rsid w:val="000D6D0F"/>
    <w:rsid w:val="000E07B7"/>
    <w:rsid w:val="000E1325"/>
    <w:rsid w:val="000E5420"/>
    <w:rsid w:val="000E545C"/>
    <w:rsid w:val="000E65F0"/>
    <w:rsid w:val="000E6DB8"/>
    <w:rsid w:val="000E7ACA"/>
    <w:rsid w:val="000E7B0D"/>
    <w:rsid w:val="000F023B"/>
    <w:rsid w:val="000F025D"/>
    <w:rsid w:val="000F0DD3"/>
    <w:rsid w:val="000F15E5"/>
    <w:rsid w:val="000F16D9"/>
    <w:rsid w:val="000F3BB8"/>
    <w:rsid w:val="000F48AC"/>
    <w:rsid w:val="000F6172"/>
    <w:rsid w:val="000F67CB"/>
    <w:rsid w:val="000F6939"/>
    <w:rsid w:val="000F6CD5"/>
    <w:rsid w:val="000F7737"/>
    <w:rsid w:val="000F7C9D"/>
    <w:rsid w:val="001005BE"/>
    <w:rsid w:val="00101937"/>
    <w:rsid w:val="00101A24"/>
    <w:rsid w:val="00107864"/>
    <w:rsid w:val="00107FA4"/>
    <w:rsid w:val="0011069A"/>
    <w:rsid w:val="0011233D"/>
    <w:rsid w:val="0011358B"/>
    <w:rsid w:val="00113BFD"/>
    <w:rsid w:val="001143F4"/>
    <w:rsid w:val="00114656"/>
    <w:rsid w:val="00114E9C"/>
    <w:rsid w:val="00115969"/>
    <w:rsid w:val="0011758A"/>
    <w:rsid w:val="001175C6"/>
    <w:rsid w:val="0011777F"/>
    <w:rsid w:val="00117F4F"/>
    <w:rsid w:val="00120BB3"/>
    <w:rsid w:val="00120CA3"/>
    <w:rsid w:val="001217BF"/>
    <w:rsid w:val="00121FC7"/>
    <w:rsid w:val="001245B2"/>
    <w:rsid w:val="00124AD9"/>
    <w:rsid w:val="0012635A"/>
    <w:rsid w:val="001272B2"/>
    <w:rsid w:val="001306B2"/>
    <w:rsid w:val="00130DF9"/>
    <w:rsid w:val="00131C6A"/>
    <w:rsid w:val="00135D78"/>
    <w:rsid w:val="00136277"/>
    <w:rsid w:val="001376B1"/>
    <w:rsid w:val="00137B6B"/>
    <w:rsid w:val="00137F19"/>
    <w:rsid w:val="00140E0E"/>
    <w:rsid w:val="00141250"/>
    <w:rsid w:val="00141EBA"/>
    <w:rsid w:val="001429DB"/>
    <w:rsid w:val="0014318F"/>
    <w:rsid w:val="001434E9"/>
    <w:rsid w:val="00143809"/>
    <w:rsid w:val="00144351"/>
    <w:rsid w:val="001446DB"/>
    <w:rsid w:val="001450E5"/>
    <w:rsid w:val="001466C8"/>
    <w:rsid w:val="00146D19"/>
    <w:rsid w:val="0014716D"/>
    <w:rsid w:val="001501DC"/>
    <w:rsid w:val="00150C5A"/>
    <w:rsid w:val="00151F56"/>
    <w:rsid w:val="00153B41"/>
    <w:rsid w:val="00154D85"/>
    <w:rsid w:val="001553C7"/>
    <w:rsid w:val="00155BEC"/>
    <w:rsid w:val="00155CE8"/>
    <w:rsid w:val="0015633A"/>
    <w:rsid w:val="001566F2"/>
    <w:rsid w:val="001572DA"/>
    <w:rsid w:val="001574C0"/>
    <w:rsid w:val="00160D00"/>
    <w:rsid w:val="00160FD3"/>
    <w:rsid w:val="00161E98"/>
    <w:rsid w:val="00163681"/>
    <w:rsid w:val="00163D1D"/>
    <w:rsid w:val="00163D7D"/>
    <w:rsid w:val="00163D85"/>
    <w:rsid w:val="00167A2E"/>
    <w:rsid w:val="0017055D"/>
    <w:rsid w:val="00173B26"/>
    <w:rsid w:val="00177344"/>
    <w:rsid w:val="001777B1"/>
    <w:rsid w:val="001800E2"/>
    <w:rsid w:val="00180BF7"/>
    <w:rsid w:val="00182584"/>
    <w:rsid w:val="0018282E"/>
    <w:rsid w:val="00182A1B"/>
    <w:rsid w:val="0018356D"/>
    <w:rsid w:val="001835FB"/>
    <w:rsid w:val="00184073"/>
    <w:rsid w:val="0018560A"/>
    <w:rsid w:val="0018612B"/>
    <w:rsid w:val="00186C69"/>
    <w:rsid w:val="00186E8B"/>
    <w:rsid w:val="0018776F"/>
    <w:rsid w:val="00190531"/>
    <w:rsid w:val="00191710"/>
    <w:rsid w:val="001921AB"/>
    <w:rsid w:val="001938FD"/>
    <w:rsid w:val="00194669"/>
    <w:rsid w:val="00196739"/>
    <w:rsid w:val="001A00C4"/>
    <w:rsid w:val="001A0E8D"/>
    <w:rsid w:val="001A15B7"/>
    <w:rsid w:val="001A1C0D"/>
    <w:rsid w:val="001A2071"/>
    <w:rsid w:val="001A3007"/>
    <w:rsid w:val="001A44A2"/>
    <w:rsid w:val="001A4656"/>
    <w:rsid w:val="001A473E"/>
    <w:rsid w:val="001A4C77"/>
    <w:rsid w:val="001A6061"/>
    <w:rsid w:val="001A6526"/>
    <w:rsid w:val="001B15D9"/>
    <w:rsid w:val="001B18CE"/>
    <w:rsid w:val="001B1BA8"/>
    <w:rsid w:val="001B3265"/>
    <w:rsid w:val="001B3ACE"/>
    <w:rsid w:val="001B42ED"/>
    <w:rsid w:val="001B4622"/>
    <w:rsid w:val="001B4E04"/>
    <w:rsid w:val="001B4FF0"/>
    <w:rsid w:val="001B547C"/>
    <w:rsid w:val="001B5E3D"/>
    <w:rsid w:val="001B67F1"/>
    <w:rsid w:val="001C0462"/>
    <w:rsid w:val="001C2790"/>
    <w:rsid w:val="001C4358"/>
    <w:rsid w:val="001C470F"/>
    <w:rsid w:val="001C495C"/>
    <w:rsid w:val="001C4DC9"/>
    <w:rsid w:val="001C535E"/>
    <w:rsid w:val="001C7E47"/>
    <w:rsid w:val="001D031D"/>
    <w:rsid w:val="001D0AEF"/>
    <w:rsid w:val="001D0DEC"/>
    <w:rsid w:val="001D0E1F"/>
    <w:rsid w:val="001D396F"/>
    <w:rsid w:val="001D3C6D"/>
    <w:rsid w:val="001D3DF2"/>
    <w:rsid w:val="001D4976"/>
    <w:rsid w:val="001D497E"/>
    <w:rsid w:val="001D4A77"/>
    <w:rsid w:val="001D55E5"/>
    <w:rsid w:val="001D57B0"/>
    <w:rsid w:val="001D5806"/>
    <w:rsid w:val="001D5ABA"/>
    <w:rsid w:val="001D707D"/>
    <w:rsid w:val="001E0427"/>
    <w:rsid w:val="001E0B6B"/>
    <w:rsid w:val="001E0BAF"/>
    <w:rsid w:val="001E19A6"/>
    <w:rsid w:val="001E1BCC"/>
    <w:rsid w:val="001E212A"/>
    <w:rsid w:val="001E2274"/>
    <w:rsid w:val="001E4BA3"/>
    <w:rsid w:val="001F0087"/>
    <w:rsid w:val="001F0879"/>
    <w:rsid w:val="001F192B"/>
    <w:rsid w:val="001F1EDA"/>
    <w:rsid w:val="001F22CA"/>
    <w:rsid w:val="001F2F65"/>
    <w:rsid w:val="001F303E"/>
    <w:rsid w:val="001F59C9"/>
    <w:rsid w:val="001F5FE9"/>
    <w:rsid w:val="001F68BD"/>
    <w:rsid w:val="001F7788"/>
    <w:rsid w:val="001F7E30"/>
    <w:rsid w:val="0020075E"/>
    <w:rsid w:val="00200C6D"/>
    <w:rsid w:val="00200CA1"/>
    <w:rsid w:val="00201122"/>
    <w:rsid w:val="00203312"/>
    <w:rsid w:val="00206BA8"/>
    <w:rsid w:val="0020787C"/>
    <w:rsid w:val="00210DF8"/>
    <w:rsid w:val="002114AC"/>
    <w:rsid w:val="0021244F"/>
    <w:rsid w:val="002133D9"/>
    <w:rsid w:val="00213C81"/>
    <w:rsid w:val="00214362"/>
    <w:rsid w:val="0021436A"/>
    <w:rsid w:val="00214612"/>
    <w:rsid w:val="00214F28"/>
    <w:rsid w:val="002151EE"/>
    <w:rsid w:val="002161A8"/>
    <w:rsid w:val="002165EC"/>
    <w:rsid w:val="00217071"/>
    <w:rsid w:val="00220231"/>
    <w:rsid w:val="002229A0"/>
    <w:rsid w:val="00222E7D"/>
    <w:rsid w:val="00223948"/>
    <w:rsid w:val="00224212"/>
    <w:rsid w:val="00225070"/>
    <w:rsid w:val="002263B3"/>
    <w:rsid w:val="00226EC8"/>
    <w:rsid w:val="002274D2"/>
    <w:rsid w:val="00230A7B"/>
    <w:rsid w:val="00230B37"/>
    <w:rsid w:val="00230CD2"/>
    <w:rsid w:val="00230F0E"/>
    <w:rsid w:val="00231390"/>
    <w:rsid w:val="00232373"/>
    <w:rsid w:val="0023297D"/>
    <w:rsid w:val="00233E49"/>
    <w:rsid w:val="0023472B"/>
    <w:rsid w:val="00234759"/>
    <w:rsid w:val="00235371"/>
    <w:rsid w:val="0023548F"/>
    <w:rsid w:val="002361F8"/>
    <w:rsid w:val="0023783F"/>
    <w:rsid w:val="0024027B"/>
    <w:rsid w:val="00241204"/>
    <w:rsid w:val="002419BE"/>
    <w:rsid w:val="00241C64"/>
    <w:rsid w:val="00242358"/>
    <w:rsid w:val="0024255E"/>
    <w:rsid w:val="00243FC9"/>
    <w:rsid w:val="00243FCA"/>
    <w:rsid w:val="0024430F"/>
    <w:rsid w:val="00244973"/>
    <w:rsid w:val="00244B1C"/>
    <w:rsid w:val="002457D0"/>
    <w:rsid w:val="00245A66"/>
    <w:rsid w:val="00245FBF"/>
    <w:rsid w:val="00246D21"/>
    <w:rsid w:val="00246EBD"/>
    <w:rsid w:val="002478FC"/>
    <w:rsid w:val="00250419"/>
    <w:rsid w:val="00250958"/>
    <w:rsid w:val="00250D59"/>
    <w:rsid w:val="002512D4"/>
    <w:rsid w:val="002517BD"/>
    <w:rsid w:val="00251AB3"/>
    <w:rsid w:val="002525ED"/>
    <w:rsid w:val="002526A6"/>
    <w:rsid w:val="00253767"/>
    <w:rsid w:val="002542C7"/>
    <w:rsid w:val="00254A61"/>
    <w:rsid w:val="002552F2"/>
    <w:rsid w:val="00255B49"/>
    <w:rsid w:val="00255C20"/>
    <w:rsid w:val="00255E04"/>
    <w:rsid w:val="00255F33"/>
    <w:rsid w:val="002562DC"/>
    <w:rsid w:val="0025673B"/>
    <w:rsid w:val="00261674"/>
    <w:rsid w:val="002618E6"/>
    <w:rsid w:val="00265901"/>
    <w:rsid w:val="00265E21"/>
    <w:rsid w:val="002663AA"/>
    <w:rsid w:val="002665A4"/>
    <w:rsid w:val="002672BC"/>
    <w:rsid w:val="00270496"/>
    <w:rsid w:val="002724A6"/>
    <w:rsid w:val="00272D4D"/>
    <w:rsid w:val="00273140"/>
    <w:rsid w:val="0027544C"/>
    <w:rsid w:val="002760D3"/>
    <w:rsid w:val="002772D6"/>
    <w:rsid w:val="00281279"/>
    <w:rsid w:val="00282450"/>
    <w:rsid w:val="002826A8"/>
    <w:rsid w:val="00282D29"/>
    <w:rsid w:val="002835B2"/>
    <w:rsid w:val="00284434"/>
    <w:rsid w:val="00285568"/>
    <w:rsid w:val="00285981"/>
    <w:rsid w:val="00285CB2"/>
    <w:rsid w:val="002871BF"/>
    <w:rsid w:val="002876FD"/>
    <w:rsid w:val="00290180"/>
    <w:rsid w:val="0029026E"/>
    <w:rsid w:val="002903D4"/>
    <w:rsid w:val="00290F2C"/>
    <w:rsid w:val="00291C7A"/>
    <w:rsid w:val="002925AF"/>
    <w:rsid w:val="002925B4"/>
    <w:rsid w:val="0029347C"/>
    <w:rsid w:val="00293C68"/>
    <w:rsid w:val="00294222"/>
    <w:rsid w:val="002945E1"/>
    <w:rsid w:val="00295A06"/>
    <w:rsid w:val="00295D5C"/>
    <w:rsid w:val="00296231"/>
    <w:rsid w:val="0029684D"/>
    <w:rsid w:val="00297870"/>
    <w:rsid w:val="002A24DA"/>
    <w:rsid w:val="002A27D7"/>
    <w:rsid w:val="002A57B3"/>
    <w:rsid w:val="002A64E3"/>
    <w:rsid w:val="002A6BA1"/>
    <w:rsid w:val="002A6DA9"/>
    <w:rsid w:val="002A6FD2"/>
    <w:rsid w:val="002A788D"/>
    <w:rsid w:val="002A7D0B"/>
    <w:rsid w:val="002B0113"/>
    <w:rsid w:val="002B09F6"/>
    <w:rsid w:val="002B1BBA"/>
    <w:rsid w:val="002B4543"/>
    <w:rsid w:val="002B47FE"/>
    <w:rsid w:val="002B531D"/>
    <w:rsid w:val="002B69C2"/>
    <w:rsid w:val="002B7A88"/>
    <w:rsid w:val="002C0FF4"/>
    <w:rsid w:val="002C2ECA"/>
    <w:rsid w:val="002C3F3B"/>
    <w:rsid w:val="002C43B2"/>
    <w:rsid w:val="002C4496"/>
    <w:rsid w:val="002C4538"/>
    <w:rsid w:val="002C4D10"/>
    <w:rsid w:val="002C56A3"/>
    <w:rsid w:val="002C6316"/>
    <w:rsid w:val="002C6B54"/>
    <w:rsid w:val="002C706F"/>
    <w:rsid w:val="002C71F5"/>
    <w:rsid w:val="002D0AC7"/>
    <w:rsid w:val="002D0D8A"/>
    <w:rsid w:val="002D142A"/>
    <w:rsid w:val="002D1ADD"/>
    <w:rsid w:val="002D239A"/>
    <w:rsid w:val="002D2761"/>
    <w:rsid w:val="002D3888"/>
    <w:rsid w:val="002D46A9"/>
    <w:rsid w:val="002D48D1"/>
    <w:rsid w:val="002D5072"/>
    <w:rsid w:val="002D530D"/>
    <w:rsid w:val="002D5A5B"/>
    <w:rsid w:val="002D6416"/>
    <w:rsid w:val="002D6482"/>
    <w:rsid w:val="002D7476"/>
    <w:rsid w:val="002E018E"/>
    <w:rsid w:val="002E0266"/>
    <w:rsid w:val="002E2204"/>
    <w:rsid w:val="002E2E40"/>
    <w:rsid w:val="002E4602"/>
    <w:rsid w:val="002E4F95"/>
    <w:rsid w:val="002E5840"/>
    <w:rsid w:val="002E6678"/>
    <w:rsid w:val="002F043A"/>
    <w:rsid w:val="002F07C4"/>
    <w:rsid w:val="002F0E36"/>
    <w:rsid w:val="002F144C"/>
    <w:rsid w:val="002F1CA7"/>
    <w:rsid w:val="002F23C0"/>
    <w:rsid w:val="002F28F7"/>
    <w:rsid w:val="002F411B"/>
    <w:rsid w:val="002F4A21"/>
    <w:rsid w:val="002F55E9"/>
    <w:rsid w:val="002F769A"/>
    <w:rsid w:val="002F77E7"/>
    <w:rsid w:val="00300FD9"/>
    <w:rsid w:val="00301192"/>
    <w:rsid w:val="00301387"/>
    <w:rsid w:val="00301558"/>
    <w:rsid w:val="00302621"/>
    <w:rsid w:val="00302ABE"/>
    <w:rsid w:val="00302CF9"/>
    <w:rsid w:val="00304347"/>
    <w:rsid w:val="00307014"/>
    <w:rsid w:val="00312D96"/>
    <w:rsid w:val="003132A6"/>
    <w:rsid w:val="00313643"/>
    <w:rsid w:val="003146EA"/>
    <w:rsid w:val="003148C4"/>
    <w:rsid w:val="00314D57"/>
    <w:rsid w:val="00314E11"/>
    <w:rsid w:val="0031680C"/>
    <w:rsid w:val="00316A7F"/>
    <w:rsid w:val="00317F60"/>
    <w:rsid w:val="003233E3"/>
    <w:rsid w:val="003259F6"/>
    <w:rsid w:val="00325DAB"/>
    <w:rsid w:val="00327606"/>
    <w:rsid w:val="00327732"/>
    <w:rsid w:val="00330A32"/>
    <w:rsid w:val="00331266"/>
    <w:rsid w:val="00332146"/>
    <w:rsid w:val="00332502"/>
    <w:rsid w:val="0033259C"/>
    <w:rsid w:val="00333A3D"/>
    <w:rsid w:val="00333A86"/>
    <w:rsid w:val="00334B74"/>
    <w:rsid w:val="00335B5C"/>
    <w:rsid w:val="003364B6"/>
    <w:rsid w:val="0033766D"/>
    <w:rsid w:val="00337D8F"/>
    <w:rsid w:val="00340662"/>
    <w:rsid w:val="00341D4C"/>
    <w:rsid w:val="0034275A"/>
    <w:rsid w:val="00342853"/>
    <w:rsid w:val="00342AE2"/>
    <w:rsid w:val="003437C4"/>
    <w:rsid w:val="00344738"/>
    <w:rsid w:val="00344ECC"/>
    <w:rsid w:val="00345559"/>
    <w:rsid w:val="00345E5F"/>
    <w:rsid w:val="00345E83"/>
    <w:rsid w:val="00346E0C"/>
    <w:rsid w:val="0034751B"/>
    <w:rsid w:val="00347C56"/>
    <w:rsid w:val="0035199F"/>
    <w:rsid w:val="00351C0A"/>
    <w:rsid w:val="00352DFC"/>
    <w:rsid w:val="0035308A"/>
    <w:rsid w:val="00353A47"/>
    <w:rsid w:val="00357670"/>
    <w:rsid w:val="00357BA5"/>
    <w:rsid w:val="00357D1C"/>
    <w:rsid w:val="003612B5"/>
    <w:rsid w:val="0036269C"/>
    <w:rsid w:val="003641F0"/>
    <w:rsid w:val="00364347"/>
    <w:rsid w:val="00364F16"/>
    <w:rsid w:val="00365399"/>
    <w:rsid w:val="003657C5"/>
    <w:rsid w:val="003657FE"/>
    <w:rsid w:val="003670EB"/>
    <w:rsid w:val="0037031A"/>
    <w:rsid w:val="003706CD"/>
    <w:rsid w:val="003707FC"/>
    <w:rsid w:val="00370B88"/>
    <w:rsid w:val="00371E1C"/>
    <w:rsid w:val="00372659"/>
    <w:rsid w:val="0037385E"/>
    <w:rsid w:val="00374F4E"/>
    <w:rsid w:val="003759B8"/>
    <w:rsid w:val="00375F36"/>
    <w:rsid w:val="0037617B"/>
    <w:rsid w:val="00376255"/>
    <w:rsid w:val="00376B2A"/>
    <w:rsid w:val="0037775E"/>
    <w:rsid w:val="00377913"/>
    <w:rsid w:val="00380352"/>
    <w:rsid w:val="00380C59"/>
    <w:rsid w:val="00380E31"/>
    <w:rsid w:val="003815BA"/>
    <w:rsid w:val="00381C5B"/>
    <w:rsid w:val="00381FC5"/>
    <w:rsid w:val="00382ABC"/>
    <w:rsid w:val="00383282"/>
    <w:rsid w:val="00383657"/>
    <w:rsid w:val="00384CE9"/>
    <w:rsid w:val="00385600"/>
    <w:rsid w:val="00386225"/>
    <w:rsid w:val="0038673F"/>
    <w:rsid w:val="00386FF1"/>
    <w:rsid w:val="0038721A"/>
    <w:rsid w:val="00387B0C"/>
    <w:rsid w:val="00390085"/>
    <w:rsid w:val="00391421"/>
    <w:rsid w:val="00392FCA"/>
    <w:rsid w:val="003930C0"/>
    <w:rsid w:val="003942BF"/>
    <w:rsid w:val="003948FC"/>
    <w:rsid w:val="00395C78"/>
    <w:rsid w:val="00395F6E"/>
    <w:rsid w:val="00396486"/>
    <w:rsid w:val="00397529"/>
    <w:rsid w:val="003A1449"/>
    <w:rsid w:val="003A22D7"/>
    <w:rsid w:val="003A28F5"/>
    <w:rsid w:val="003A3694"/>
    <w:rsid w:val="003A4B7B"/>
    <w:rsid w:val="003A5344"/>
    <w:rsid w:val="003A5A9D"/>
    <w:rsid w:val="003A7369"/>
    <w:rsid w:val="003A7F89"/>
    <w:rsid w:val="003B10D3"/>
    <w:rsid w:val="003B1A65"/>
    <w:rsid w:val="003B1C68"/>
    <w:rsid w:val="003B2AAE"/>
    <w:rsid w:val="003B30BC"/>
    <w:rsid w:val="003B353D"/>
    <w:rsid w:val="003B3A6F"/>
    <w:rsid w:val="003B3EA5"/>
    <w:rsid w:val="003B4351"/>
    <w:rsid w:val="003B528E"/>
    <w:rsid w:val="003B7517"/>
    <w:rsid w:val="003B7BE8"/>
    <w:rsid w:val="003B7E2C"/>
    <w:rsid w:val="003C0AE1"/>
    <w:rsid w:val="003C31B9"/>
    <w:rsid w:val="003C3A7A"/>
    <w:rsid w:val="003C3EE5"/>
    <w:rsid w:val="003C6731"/>
    <w:rsid w:val="003C6965"/>
    <w:rsid w:val="003C6FD7"/>
    <w:rsid w:val="003C75F0"/>
    <w:rsid w:val="003D09E1"/>
    <w:rsid w:val="003D09E6"/>
    <w:rsid w:val="003D1674"/>
    <w:rsid w:val="003D16A8"/>
    <w:rsid w:val="003D18B7"/>
    <w:rsid w:val="003D276C"/>
    <w:rsid w:val="003D2818"/>
    <w:rsid w:val="003D2BBB"/>
    <w:rsid w:val="003D59B3"/>
    <w:rsid w:val="003D66F9"/>
    <w:rsid w:val="003D697E"/>
    <w:rsid w:val="003D6FB7"/>
    <w:rsid w:val="003D787F"/>
    <w:rsid w:val="003D79A3"/>
    <w:rsid w:val="003E027B"/>
    <w:rsid w:val="003E0C5A"/>
    <w:rsid w:val="003E0EF3"/>
    <w:rsid w:val="003E10D5"/>
    <w:rsid w:val="003E254A"/>
    <w:rsid w:val="003E2CA4"/>
    <w:rsid w:val="003E4E07"/>
    <w:rsid w:val="003E5C85"/>
    <w:rsid w:val="003E65D6"/>
    <w:rsid w:val="003E7CE5"/>
    <w:rsid w:val="003F0543"/>
    <w:rsid w:val="003F2B87"/>
    <w:rsid w:val="003F3462"/>
    <w:rsid w:val="003F3585"/>
    <w:rsid w:val="003F3B83"/>
    <w:rsid w:val="003F462C"/>
    <w:rsid w:val="003F4E62"/>
    <w:rsid w:val="003F517F"/>
    <w:rsid w:val="003F5D25"/>
    <w:rsid w:val="003F5D6E"/>
    <w:rsid w:val="003F5F4E"/>
    <w:rsid w:val="003F6320"/>
    <w:rsid w:val="003F6BAC"/>
    <w:rsid w:val="003F7186"/>
    <w:rsid w:val="00400600"/>
    <w:rsid w:val="0040322C"/>
    <w:rsid w:val="004049E8"/>
    <w:rsid w:val="004050B9"/>
    <w:rsid w:val="00405369"/>
    <w:rsid w:val="00405F39"/>
    <w:rsid w:val="0040658E"/>
    <w:rsid w:val="00406624"/>
    <w:rsid w:val="00406D52"/>
    <w:rsid w:val="00406D57"/>
    <w:rsid w:val="00410844"/>
    <w:rsid w:val="00410B23"/>
    <w:rsid w:val="00410CC8"/>
    <w:rsid w:val="00411097"/>
    <w:rsid w:val="00412077"/>
    <w:rsid w:val="00412A55"/>
    <w:rsid w:val="0041342A"/>
    <w:rsid w:val="00413DF6"/>
    <w:rsid w:val="00416938"/>
    <w:rsid w:val="00416DAA"/>
    <w:rsid w:val="004170E8"/>
    <w:rsid w:val="00417240"/>
    <w:rsid w:val="004174C8"/>
    <w:rsid w:val="0042072B"/>
    <w:rsid w:val="00421D65"/>
    <w:rsid w:val="00422F55"/>
    <w:rsid w:val="00423A1D"/>
    <w:rsid w:val="00423F4C"/>
    <w:rsid w:val="0042489B"/>
    <w:rsid w:val="00424F90"/>
    <w:rsid w:val="0042526F"/>
    <w:rsid w:val="0042562C"/>
    <w:rsid w:val="00425983"/>
    <w:rsid w:val="004268B3"/>
    <w:rsid w:val="00432D91"/>
    <w:rsid w:val="004336EE"/>
    <w:rsid w:val="004345A9"/>
    <w:rsid w:val="00434D4D"/>
    <w:rsid w:val="00434E3C"/>
    <w:rsid w:val="00434E64"/>
    <w:rsid w:val="00435196"/>
    <w:rsid w:val="00436136"/>
    <w:rsid w:val="0043760C"/>
    <w:rsid w:val="00437EE2"/>
    <w:rsid w:val="004419E2"/>
    <w:rsid w:val="00442C3B"/>
    <w:rsid w:val="004434FD"/>
    <w:rsid w:val="0044389C"/>
    <w:rsid w:val="004438CC"/>
    <w:rsid w:val="00443E07"/>
    <w:rsid w:val="004444D1"/>
    <w:rsid w:val="004446B5"/>
    <w:rsid w:val="00445104"/>
    <w:rsid w:val="004463E0"/>
    <w:rsid w:val="00446E4D"/>
    <w:rsid w:val="00446FD6"/>
    <w:rsid w:val="0044771C"/>
    <w:rsid w:val="0045012C"/>
    <w:rsid w:val="004501D2"/>
    <w:rsid w:val="0045102A"/>
    <w:rsid w:val="00451F53"/>
    <w:rsid w:val="004538EA"/>
    <w:rsid w:val="004547BE"/>
    <w:rsid w:val="00454A8A"/>
    <w:rsid w:val="00456F34"/>
    <w:rsid w:val="00457B7B"/>
    <w:rsid w:val="00460D90"/>
    <w:rsid w:val="00461154"/>
    <w:rsid w:val="00461B6F"/>
    <w:rsid w:val="00461D1E"/>
    <w:rsid w:val="00461D2A"/>
    <w:rsid w:val="00462360"/>
    <w:rsid w:val="004625AE"/>
    <w:rsid w:val="00463F3B"/>
    <w:rsid w:val="004645D1"/>
    <w:rsid w:val="00464793"/>
    <w:rsid w:val="00465046"/>
    <w:rsid w:val="0046616A"/>
    <w:rsid w:val="0046753D"/>
    <w:rsid w:val="00470DEC"/>
    <w:rsid w:val="004717DF"/>
    <w:rsid w:val="004725AE"/>
    <w:rsid w:val="00473377"/>
    <w:rsid w:val="004739E6"/>
    <w:rsid w:val="0047605C"/>
    <w:rsid w:val="004813CE"/>
    <w:rsid w:val="00482A65"/>
    <w:rsid w:val="00483A3D"/>
    <w:rsid w:val="00484AC5"/>
    <w:rsid w:val="00485247"/>
    <w:rsid w:val="00485E8C"/>
    <w:rsid w:val="0048665D"/>
    <w:rsid w:val="004872E8"/>
    <w:rsid w:val="00487ACC"/>
    <w:rsid w:val="00491073"/>
    <w:rsid w:val="0049111F"/>
    <w:rsid w:val="00491FFA"/>
    <w:rsid w:val="00492A92"/>
    <w:rsid w:val="00493D53"/>
    <w:rsid w:val="004963AD"/>
    <w:rsid w:val="00496516"/>
    <w:rsid w:val="004971CE"/>
    <w:rsid w:val="004973A2"/>
    <w:rsid w:val="00497F19"/>
    <w:rsid w:val="004A286D"/>
    <w:rsid w:val="004A2C51"/>
    <w:rsid w:val="004A4DEB"/>
    <w:rsid w:val="004A7A21"/>
    <w:rsid w:val="004A7F07"/>
    <w:rsid w:val="004B0D5E"/>
    <w:rsid w:val="004B1235"/>
    <w:rsid w:val="004B27AB"/>
    <w:rsid w:val="004B2895"/>
    <w:rsid w:val="004C0ABD"/>
    <w:rsid w:val="004C1FD1"/>
    <w:rsid w:val="004C221A"/>
    <w:rsid w:val="004C2925"/>
    <w:rsid w:val="004C294B"/>
    <w:rsid w:val="004C2F2E"/>
    <w:rsid w:val="004C3055"/>
    <w:rsid w:val="004C578B"/>
    <w:rsid w:val="004C57C8"/>
    <w:rsid w:val="004C66E2"/>
    <w:rsid w:val="004C71F5"/>
    <w:rsid w:val="004D077C"/>
    <w:rsid w:val="004D09D7"/>
    <w:rsid w:val="004D24FB"/>
    <w:rsid w:val="004D3A78"/>
    <w:rsid w:val="004D4357"/>
    <w:rsid w:val="004D4450"/>
    <w:rsid w:val="004D4C62"/>
    <w:rsid w:val="004D4E84"/>
    <w:rsid w:val="004D6705"/>
    <w:rsid w:val="004E1114"/>
    <w:rsid w:val="004E1D14"/>
    <w:rsid w:val="004E2DB4"/>
    <w:rsid w:val="004E4126"/>
    <w:rsid w:val="004E4651"/>
    <w:rsid w:val="004E4B53"/>
    <w:rsid w:val="004E59D5"/>
    <w:rsid w:val="004E5A61"/>
    <w:rsid w:val="004E5CDC"/>
    <w:rsid w:val="004E75EE"/>
    <w:rsid w:val="004E7909"/>
    <w:rsid w:val="004E7E0A"/>
    <w:rsid w:val="004F0484"/>
    <w:rsid w:val="004F0B3F"/>
    <w:rsid w:val="004F2B39"/>
    <w:rsid w:val="004F3449"/>
    <w:rsid w:val="004F34A8"/>
    <w:rsid w:val="004F3A79"/>
    <w:rsid w:val="004F4112"/>
    <w:rsid w:val="004F4474"/>
    <w:rsid w:val="004F50E4"/>
    <w:rsid w:val="004F529F"/>
    <w:rsid w:val="004F6420"/>
    <w:rsid w:val="004F77A3"/>
    <w:rsid w:val="0050125E"/>
    <w:rsid w:val="005021E5"/>
    <w:rsid w:val="00502DBE"/>
    <w:rsid w:val="00502F5A"/>
    <w:rsid w:val="00504687"/>
    <w:rsid w:val="00506D22"/>
    <w:rsid w:val="005070E0"/>
    <w:rsid w:val="00507CDD"/>
    <w:rsid w:val="00507D72"/>
    <w:rsid w:val="005109D6"/>
    <w:rsid w:val="005139EC"/>
    <w:rsid w:val="005157FD"/>
    <w:rsid w:val="005159BC"/>
    <w:rsid w:val="00515C4F"/>
    <w:rsid w:val="00516061"/>
    <w:rsid w:val="00516819"/>
    <w:rsid w:val="00520B61"/>
    <w:rsid w:val="00522450"/>
    <w:rsid w:val="005260BD"/>
    <w:rsid w:val="0052650E"/>
    <w:rsid w:val="005272D1"/>
    <w:rsid w:val="005311F4"/>
    <w:rsid w:val="005313D8"/>
    <w:rsid w:val="00531495"/>
    <w:rsid w:val="00531F4A"/>
    <w:rsid w:val="00533653"/>
    <w:rsid w:val="00533894"/>
    <w:rsid w:val="0053564C"/>
    <w:rsid w:val="00536577"/>
    <w:rsid w:val="005371DA"/>
    <w:rsid w:val="0054312E"/>
    <w:rsid w:val="00543AC5"/>
    <w:rsid w:val="00543DF0"/>
    <w:rsid w:val="00545E3D"/>
    <w:rsid w:val="005465F1"/>
    <w:rsid w:val="00546DDB"/>
    <w:rsid w:val="00547D87"/>
    <w:rsid w:val="005508AD"/>
    <w:rsid w:val="00550D5C"/>
    <w:rsid w:val="0055240D"/>
    <w:rsid w:val="00552973"/>
    <w:rsid w:val="00552BCA"/>
    <w:rsid w:val="00553A46"/>
    <w:rsid w:val="0055448B"/>
    <w:rsid w:val="00554E7F"/>
    <w:rsid w:val="00556C88"/>
    <w:rsid w:val="00561B0C"/>
    <w:rsid w:val="00563768"/>
    <w:rsid w:val="00564900"/>
    <w:rsid w:val="00566164"/>
    <w:rsid w:val="0056687C"/>
    <w:rsid w:val="00566E41"/>
    <w:rsid w:val="00567783"/>
    <w:rsid w:val="00570073"/>
    <w:rsid w:val="00572BEF"/>
    <w:rsid w:val="00574170"/>
    <w:rsid w:val="005750F1"/>
    <w:rsid w:val="00575365"/>
    <w:rsid w:val="00575A2B"/>
    <w:rsid w:val="00575CCA"/>
    <w:rsid w:val="00580193"/>
    <w:rsid w:val="005822BC"/>
    <w:rsid w:val="005831D2"/>
    <w:rsid w:val="005833A0"/>
    <w:rsid w:val="00583620"/>
    <w:rsid w:val="00583893"/>
    <w:rsid w:val="00584887"/>
    <w:rsid w:val="0058542E"/>
    <w:rsid w:val="0058679F"/>
    <w:rsid w:val="00590519"/>
    <w:rsid w:val="00590B6E"/>
    <w:rsid w:val="00590CEF"/>
    <w:rsid w:val="005910FD"/>
    <w:rsid w:val="00592147"/>
    <w:rsid w:val="00592E31"/>
    <w:rsid w:val="005949F3"/>
    <w:rsid w:val="005959C7"/>
    <w:rsid w:val="00595BFC"/>
    <w:rsid w:val="00596E54"/>
    <w:rsid w:val="0059770E"/>
    <w:rsid w:val="00597A8B"/>
    <w:rsid w:val="00597EC2"/>
    <w:rsid w:val="005A0639"/>
    <w:rsid w:val="005A09A3"/>
    <w:rsid w:val="005A1765"/>
    <w:rsid w:val="005A1D79"/>
    <w:rsid w:val="005A1EBD"/>
    <w:rsid w:val="005A215B"/>
    <w:rsid w:val="005A2FE8"/>
    <w:rsid w:val="005A3DE1"/>
    <w:rsid w:val="005A3F26"/>
    <w:rsid w:val="005A4F93"/>
    <w:rsid w:val="005A6F6F"/>
    <w:rsid w:val="005A6FD6"/>
    <w:rsid w:val="005A7C4B"/>
    <w:rsid w:val="005B014A"/>
    <w:rsid w:val="005B0D83"/>
    <w:rsid w:val="005B0F52"/>
    <w:rsid w:val="005B1406"/>
    <w:rsid w:val="005B3CCD"/>
    <w:rsid w:val="005B4477"/>
    <w:rsid w:val="005B4B40"/>
    <w:rsid w:val="005B51F1"/>
    <w:rsid w:val="005B6750"/>
    <w:rsid w:val="005C04A5"/>
    <w:rsid w:val="005C05E0"/>
    <w:rsid w:val="005C0E3B"/>
    <w:rsid w:val="005C1A5F"/>
    <w:rsid w:val="005C305E"/>
    <w:rsid w:val="005C3571"/>
    <w:rsid w:val="005C3AC4"/>
    <w:rsid w:val="005C3CC3"/>
    <w:rsid w:val="005C57BF"/>
    <w:rsid w:val="005C59F0"/>
    <w:rsid w:val="005C790D"/>
    <w:rsid w:val="005D04E9"/>
    <w:rsid w:val="005D207A"/>
    <w:rsid w:val="005D21EB"/>
    <w:rsid w:val="005D23E4"/>
    <w:rsid w:val="005D2D87"/>
    <w:rsid w:val="005D3B39"/>
    <w:rsid w:val="005D45C4"/>
    <w:rsid w:val="005D4C07"/>
    <w:rsid w:val="005D55A6"/>
    <w:rsid w:val="005D572E"/>
    <w:rsid w:val="005D5A55"/>
    <w:rsid w:val="005D618F"/>
    <w:rsid w:val="005D6569"/>
    <w:rsid w:val="005E1608"/>
    <w:rsid w:val="005E22B6"/>
    <w:rsid w:val="005E2A56"/>
    <w:rsid w:val="005E2E0F"/>
    <w:rsid w:val="005E30FC"/>
    <w:rsid w:val="005E441B"/>
    <w:rsid w:val="005E4A98"/>
    <w:rsid w:val="005E5377"/>
    <w:rsid w:val="005E5603"/>
    <w:rsid w:val="005E5F65"/>
    <w:rsid w:val="005E64AC"/>
    <w:rsid w:val="005F0297"/>
    <w:rsid w:val="005F133C"/>
    <w:rsid w:val="005F2F40"/>
    <w:rsid w:val="005F4D99"/>
    <w:rsid w:val="005F594C"/>
    <w:rsid w:val="005F6E0B"/>
    <w:rsid w:val="005F7B8C"/>
    <w:rsid w:val="00600453"/>
    <w:rsid w:val="00601712"/>
    <w:rsid w:val="00602496"/>
    <w:rsid w:val="00602A1F"/>
    <w:rsid w:val="00603B81"/>
    <w:rsid w:val="00603BF1"/>
    <w:rsid w:val="006040BF"/>
    <w:rsid w:val="0060439A"/>
    <w:rsid w:val="00604ACF"/>
    <w:rsid w:val="006059A1"/>
    <w:rsid w:val="00606036"/>
    <w:rsid w:val="00606852"/>
    <w:rsid w:val="00607804"/>
    <w:rsid w:val="0061054A"/>
    <w:rsid w:val="006109B1"/>
    <w:rsid w:val="00610C27"/>
    <w:rsid w:val="00610C41"/>
    <w:rsid w:val="006119E6"/>
    <w:rsid w:val="00612326"/>
    <w:rsid w:val="00612426"/>
    <w:rsid w:val="00612DC5"/>
    <w:rsid w:val="00612E95"/>
    <w:rsid w:val="00614593"/>
    <w:rsid w:val="00614DBE"/>
    <w:rsid w:val="00615FC5"/>
    <w:rsid w:val="00616D41"/>
    <w:rsid w:val="006177DD"/>
    <w:rsid w:val="006209F7"/>
    <w:rsid w:val="00620A35"/>
    <w:rsid w:val="00621C9B"/>
    <w:rsid w:val="00622599"/>
    <w:rsid w:val="00623126"/>
    <w:rsid w:val="006250CA"/>
    <w:rsid w:val="006250DE"/>
    <w:rsid w:val="0062674D"/>
    <w:rsid w:val="00626F24"/>
    <w:rsid w:val="00631704"/>
    <w:rsid w:val="00632157"/>
    <w:rsid w:val="00633522"/>
    <w:rsid w:val="006345DF"/>
    <w:rsid w:val="00635A8C"/>
    <w:rsid w:val="00635D2B"/>
    <w:rsid w:val="00635D4C"/>
    <w:rsid w:val="00635F44"/>
    <w:rsid w:val="00635F77"/>
    <w:rsid w:val="0063746E"/>
    <w:rsid w:val="00641222"/>
    <w:rsid w:val="0064245F"/>
    <w:rsid w:val="006430DB"/>
    <w:rsid w:val="006430F0"/>
    <w:rsid w:val="0064356D"/>
    <w:rsid w:val="00643690"/>
    <w:rsid w:val="0064478C"/>
    <w:rsid w:val="006452E2"/>
    <w:rsid w:val="006453C0"/>
    <w:rsid w:val="00647DDC"/>
    <w:rsid w:val="0065092B"/>
    <w:rsid w:val="0065093F"/>
    <w:rsid w:val="00651C8C"/>
    <w:rsid w:val="0065201A"/>
    <w:rsid w:val="006521FD"/>
    <w:rsid w:val="00652DEC"/>
    <w:rsid w:val="0065417A"/>
    <w:rsid w:val="0065607F"/>
    <w:rsid w:val="00656BEE"/>
    <w:rsid w:val="00656C6B"/>
    <w:rsid w:val="0065730A"/>
    <w:rsid w:val="00657AA3"/>
    <w:rsid w:val="00657E33"/>
    <w:rsid w:val="0066006C"/>
    <w:rsid w:val="00661762"/>
    <w:rsid w:val="0066238C"/>
    <w:rsid w:val="006629D3"/>
    <w:rsid w:val="00664A0E"/>
    <w:rsid w:val="00666227"/>
    <w:rsid w:val="00666B6A"/>
    <w:rsid w:val="00666DED"/>
    <w:rsid w:val="006672E6"/>
    <w:rsid w:val="00670158"/>
    <w:rsid w:val="00670A3C"/>
    <w:rsid w:val="00670F40"/>
    <w:rsid w:val="00671054"/>
    <w:rsid w:val="00674DA6"/>
    <w:rsid w:val="00675F6C"/>
    <w:rsid w:val="00677A2D"/>
    <w:rsid w:val="00681EE8"/>
    <w:rsid w:val="00682234"/>
    <w:rsid w:val="00682A38"/>
    <w:rsid w:val="00682EFB"/>
    <w:rsid w:val="0068311D"/>
    <w:rsid w:val="00683578"/>
    <w:rsid w:val="006837DD"/>
    <w:rsid w:val="006846C1"/>
    <w:rsid w:val="006847EB"/>
    <w:rsid w:val="00684DCF"/>
    <w:rsid w:val="0068555C"/>
    <w:rsid w:val="006869AA"/>
    <w:rsid w:val="00686C35"/>
    <w:rsid w:val="00692637"/>
    <w:rsid w:val="00693566"/>
    <w:rsid w:val="0069526F"/>
    <w:rsid w:val="00695E38"/>
    <w:rsid w:val="006969C3"/>
    <w:rsid w:val="006970E1"/>
    <w:rsid w:val="00697399"/>
    <w:rsid w:val="006A0E96"/>
    <w:rsid w:val="006A166E"/>
    <w:rsid w:val="006A196B"/>
    <w:rsid w:val="006A3B00"/>
    <w:rsid w:val="006A3F1A"/>
    <w:rsid w:val="006A4D3E"/>
    <w:rsid w:val="006A5C51"/>
    <w:rsid w:val="006A5D81"/>
    <w:rsid w:val="006A65BF"/>
    <w:rsid w:val="006B03B1"/>
    <w:rsid w:val="006B1A7B"/>
    <w:rsid w:val="006B1D9B"/>
    <w:rsid w:val="006B1FBA"/>
    <w:rsid w:val="006B2297"/>
    <w:rsid w:val="006B2BB0"/>
    <w:rsid w:val="006B3E35"/>
    <w:rsid w:val="006B4B3F"/>
    <w:rsid w:val="006B66BF"/>
    <w:rsid w:val="006B7D32"/>
    <w:rsid w:val="006C0281"/>
    <w:rsid w:val="006C0D6B"/>
    <w:rsid w:val="006C0DF0"/>
    <w:rsid w:val="006C12B9"/>
    <w:rsid w:val="006C1A8E"/>
    <w:rsid w:val="006C21F8"/>
    <w:rsid w:val="006C3117"/>
    <w:rsid w:val="006C31E6"/>
    <w:rsid w:val="006C508A"/>
    <w:rsid w:val="006C5E12"/>
    <w:rsid w:val="006D036C"/>
    <w:rsid w:val="006D0C58"/>
    <w:rsid w:val="006D1B10"/>
    <w:rsid w:val="006D1E3E"/>
    <w:rsid w:val="006D25E5"/>
    <w:rsid w:val="006D2A93"/>
    <w:rsid w:val="006D2EC9"/>
    <w:rsid w:val="006D2FF1"/>
    <w:rsid w:val="006D4BA9"/>
    <w:rsid w:val="006D5801"/>
    <w:rsid w:val="006D5872"/>
    <w:rsid w:val="006D58F0"/>
    <w:rsid w:val="006D6A18"/>
    <w:rsid w:val="006D6B45"/>
    <w:rsid w:val="006D731A"/>
    <w:rsid w:val="006E0D85"/>
    <w:rsid w:val="006E130E"/>
    <w:rsid w:val="006E1F5A"/>
    <w:rsid w:val="006E2682"/>
    <w:rsid w:val="006E2C28"/>
    <w:rsid w:val="006E4303"/>
    <w:rsid w:val="006E43B0"/>
    <w:rsid w:val="006E43CE"/>
    <w:rsid w:val="006E74EA"/>
    <w:rsid w:val="006F1243"/>
    <w:rsid w:val="006F155D"/>
    <w:rsid w:val="006F20D9"/>
    <w:rsid w:val="006F3BD3"/>
    <w:rsid w:val="006F449E"/>
    <w:rsid w:val="006F481B"/>
    <w:rsid w:val="006F49FF"/>
    <w:rsid w:val="006F4F65"/>
    <w:rsid w:val="006F59F3"/>
    <w:rsid w:val="006F657D"/>
    <w:rsid w:val="006F6B7C"/>
    <w:rsid w:val="007009EB"/>
    <w:rsid w:val="00700BFB"/>
    <w:rsid w:val="00701791"/>
    <w:rsid w:val="00703C59"/>
    <w:rsid w:val="007043EE"/>
    <w:rsid w:val="007045DF"/>
    <w:rsid w:val="00704951"/>
    <w:rsid w:val="00706570"/>
    <w:rsid w:val="007067F2"/>
    <w:rsid w:val="00707189"/>
    <w:rsid w:val="00707F87"/>
    <w:rsid w:val="007124DB"/>
    <w:rsid w:val="00712FD7"/>
    <w:rsid w:val="0071338B"/>
    <w:rsid w:val="007133D6"/>
    <w:rsid w:val="00713A55"/>
    <w:rsid w:val="0071473F"/>
    <w:rsid w:val="00714C6D"/>
    <w:rsid w:val="00714D87"/>
    <w:rsid w:val="00715293"/>
    <w:rsid w:val="00715BB3"/>
    <w:rsid w:val="00715C3E"/>
    <w:rsid w:val="00717E2B"/>
    <w:rsid w:val="007204B5"/>
    <w:rsid w:val="00720D42"/>
    <w:rsid w:val="00721016"/>
    <w:rsid w:val="00723EE5"/>
    <w:rsid w:val="00724B5E"/>
    <w:rsid w:val="00724C70"/>
    <w:rsid w:val="00724D9C"/>
    <w:rsid w:val="00725188"/>
    <w:rsid w:val="007262A2"/>
    <w:rsid w:val="0072660C"/>
    <w:rsid w:val="007267F4"/>
    <w:rsid w:val="00726A15"/>
    <w:rsid w:val="00726B7D"/>
    <w:rsid w:val="00726D20"/>
    <w:rsid w:val="00726EBF"/>
    <w:rsid w:val="007307FB"/>
    <w:rsid w:val="0073192B"/>
    <w:rsid w:val="00731CE8"/>
    <w:rsid w:val="00731D20"/>
    <w:rsid w:val="00732475"/>
    <w:rsid w:val="00732864"/>
    <w:rsid w:val="00732B3B"/>
    <w:rsid w:val="00732E55"/>
    <w:rsid w:val="007338A6"/>
    <w:rsid w:val="00733A70"/>
    <w:rsid w:val="00734F6E"/>
    <w:rsid w:val="0073515B"/>
    <w:rsid w:val="00735CD3"/>
    <w:rsid w:val="00737707"/>
    <w:rsid w:val="007379F7"/>
    <w:rsid w:val="00741ADA"/>
    <w:rsid w:val="00741E46"/>
    <w:rsid w:val="00743936"/>
    <w:rsid w:val="0074428B"/>
    <w:rsid w:val="007452F1"/>
    <w:rsid w:val="007457D4"/>
    <w:rsid w:val="0074612A"/>
    <w:rsid w:val="007473D3"/>
    <w:rsid w:val="00750497"/>
    <w:rsid w:val="00751119"/>
    <w:rsid w:val="0075343D"/>
    <w:rsid w:val="0075368A"/>
    <w:rsid w:val="00754477"/>
    <w:rsid w:val="007554FB"/>
    <w:rsid w:val="007600B5"/>
    <w:rsid w:val="00763F91"/>
    <w:rsid w:val="00764B04"/>
    <w:rsid w:val="00764FE4"/>
    <w:rsid w:val="0076651D"/>
    <w:rsid w:val="00767444"/>
    <w:rsid w:val="00770006"/>
    <w:rsid w:val="00771C48"/>
    <w:rsid w:val="00771E8B"/>
    <w:rsid w:val="00772CD0"/>
    <w:rsid w:val="00772F0B"/>
    <w:rsid w:val="00773185"/>
    <w:rsid w:val="007734EB"/>
    <w:rsid w:val="00774066"/>
    <w:rsid w:val="007742C5"/>
    <w:rsid w:val="00774893"/>
    <w:rsid w:val="00774A62"/>
    <w:rsid w:val="0077605D"/>
    <w:rsid w:val="007762DE"/>
    <w:rsid w:val="007803DC"/>
    <w:rsid w:val="0078176C"/>
    <w:rsid w:val="00781E91"/>
    <w:rsid w:val="007838E3"/>
    <w:rsid w:val="00784B24"/>
    <w:rsid w:val="007860FB"/>
    <w:rsid w:val="00787ED2"/>
    <w:rsid w:val="00790091"/>
    <w:rsid w:val="00790416"/>
    <w:rsid w:val="00791420"/>
    <w:rsid w:val="00791603"/>
    <w:rsid w:val="007918D3"/>
    <w:rsid w:val="00792E5B"/>
    <w:rsid w:val="007930C5"/>
    <w:rsid w:val="00793269"/>
    <w:rsid w:val="007933EA"/>
    <w:rsid w:val="0079362A"/>
    <w:rsid w:val="00794B0F"/>
    <w:rsid w:val="0079588D"/>
    <w:rsid w:val="0079694E"/>
    <w:rsid w:val="007A0BB5"/>
    <w:rsid w:val="007A197D"/>
    <w:rsid w:val="007A1AF8"/>
    <w:rsid w:val="007A359D"/>
    <w:rsid w:val="007A4519"/>
    <w:rsid w:val="007A4992"/>
    <w:rsid w:val="007A4FE8"/>
    <w:rsid w:val="007A5136"/>
    <w:rsid w:val="007A5652"/>
    <w:rsid w:val="007B137D"/>
    <w:rsid w:val="007B1EA1"/>
    <w:rsid w:val="007B36C5"/>
    <w:rsid w:val="007B3F41"/>
    <w:rsid w:val="007B456F"/>
    <w:rsid w:val="007B488C"/>
    <w:rsid w:val="007B5ED3"/>
    <w:rsid w:val="007B687A"/>
    <w:rsid w:val="007B7D7D"/>
    <w:rsid w:val="007B7F59"/>
    <w:rsid w:val="007C0689"/>
    <w:rsid w:val="007C12CA"/>
    <w:rsid w:val="007C1880"/>
    <w:rsid w:val="007C1C60"/>
    <w:rsid w:val="007C2115"/>
    <w:rsid w:val="007C2EC4"/>
    <w:rsid w:val="007C350B"/>
    <w:rsid w:val="007C3AE4"/>
    <w:rsid w:val="007C641F"/>
    <w:rsid w:val="007D0883"/>
    <w:rsid w:val="007D0F68"/>
    <w:rsid w:val="007D1820"/>
    <w:rsid w:val="007D3D9B"/>
    <w:rsid w:val="007E0181"/>
    <w:rsid w:val="007E04C9"/>
    <w:rsid w:val="007E05F7"/>
    <w:rsid w:val="007E1748"/>
    <w:rsid w:val="007E1D48"/>
    <w:rsid w:val="007E2C09"/>
    <w:rsid w:val="007E30C1"/>
    <w:rsid w:val="007E3C35"/>
    <w:rsid w:val="007E79C3"/>
    <w:rsid w:val="007F08BD"/>
    <w:rsid w:val="007F09BD"/>
    <w:rsid w:val="007F1AF1"/>
    <w:rsid w:val="007F22F8"/>
    <w:rsid w:val="007F302A"/>
    <w:rsid w:val="007F53FC"/>
    <w:rsid w:val="007F7E81"/>
    <w:rsid w:val="0080086B"/>
    <w:rsid w:val="00801F85"/>
    <w:rsid w:val="00802134"/>
    <w:rsid w:val="00803B28"/>
    <w:rsid w:val="00803D91"/>
    <w:rsid w:val="00805B64"/>
    <w:rsid w:val="0080602F"/>
    <w:rsid w:val="00806BDB"/>
    <w:rsid w:val="00807985"/>
    <w:rsid w:val="00811901"/>
    <w:rsid w:val="00811C80"/>
    <w:rsid w:val="00811D31"/>
    <w:rsid w:val="00812773"/>
    <w:rsid w:val="0081539A"/>
    <w:rsid w:val="008158C2"/>
    <w:rsid w:val="008162AA"/>
    <w:rsid w:val="008166A5"/>
    <w:rsid w:val="00817051"/>
    <w:rsid w:val="00821792"/>
    <w:rsid w:val="00822C75"/>
    <w:rsid w:val="00822EB7"/>
    <w:rsid w:val="008236AF"/>
    <w:rsid w:val="00823AF5"/>
    <w:rsid w:val="008242AA"/>
    <w:rsid w:val="00824552"/>
    <w:rsid w:val="00824816"/>
    <w:rsid w:val="00824B1D"/>
    <w:rsid w:val="00825219"/>
    <w:rsid w:val="00825F3D"/>
    <w:rsid w:val="00826347"/>
    <w:rsid w:val="0082757E"/>
    <w:rsid w:val="00827CD3"/>
    <w:rsid w:val="00830616"/>
    <w:rsid w:val="0083138D"/>
    <w:rsid w:val="008328D4"/>
    <w:rsid w:val="0083352E"/>
    <w:rsid w:val="008335D2"/>
    <w:rsid w:val="00834ED4"/>
    <w:rsid w:val="00836B41"/>
    <w:rsid w:val="00837748"/>
    <w:rsid w:val="00841B59"/>
    <w:rsid w:val="00843088"/>
    <w:rsid w:val="00843F0C"/>
    <w:rsid w:val="00844A79"/>
    <w:rsid w:val="00845108"/>
    <w:rsid w:val="008451EE"/>
    <w:rsid w:val="00845EEA"/>
    <w:rsid w:val="008465DC"/>
    <w:rsid w:val="00847215"/>
    <w:rsid w:val="008510A4"/>
    <w:rsid w:val="0085308C"/>
    <w:rsid w:val="00855B4E"/>
    <w:rsid w:val="008576B5"/>
    <w:rsid w:val="0086057B"/>
    <w:rsid w:val="008607E9"/>
    <w:rsid w:val="0086135C"/>
    <w:rsid w:val="00861AD8"/>
    <w:rsid w:val="008635BA"/>
    <w:rsid w:val="00863F24"/>
    <w:rsid w:val="00864264"/>
    <w:rsid w:val="00865829"/>
    <w:rsid w:val="008678D4"/>
    <w:rsid w:val="00867D65"/>
    <w:rsid w:val="00870178"/>
    <w:rsid w:val="00870CB8"/>
    <w:rsid w:val="0087138F"/>
    <w:rsid w:val="008717F8"/>
    <w:rsid w:val="00871FEF"/>
    <w:rsid w:val="008725E7"/>
    <w:rsid w:val="00872621"/>
    <w:rsid w:val="00872AA8"/>
    <w:rsid w:val="00872F31"/>
    <w:rsid w:val="008733BD"/>
    <w:rsid w:val="00873E80"/>
    <w:rsid w:val="008745D8"/>
    <w:rsid w:val="008768E1"/>
    <w:rsid w:val="008819F3"/>
    <w:rsid w:val="00883E65"/>
    <w:rsid w:val="00886848"/>
    <w:rsid w:val="0088712F"/>
    <w:rsid w:val="008875D5"/>
    <w:rsid w:val="00890869"/>
    <w:rsid w:val="00891C50"/>
    <w:rsid w:val="0089207E"/>
    <w:rsid w:val="00892BF1"/>
    <w:rsid w:val="00895102"/>
    <w:rsid w:val="00896952"/>
    <w:rsid w:val="008975E9"/>
    <w:rsid w:val="008A3502"/>
    <w:rsid w:val="008A37E8"/>
    <w:rsid w:val="008A381B"/>
    <w:rsid w:val="008A4363"/>
    <w:rsid w:val="008A4DE1"/>
    <w:rsid w:val="008A4E7E"/>
    <w:rsid w:val="008A5F4B"/>
    <w:rsid w:val="008A6079"/>
    <w:rsid w:val="008A660B"/>
    <w:rsid w:val="008A7557"/>
    <w:rsid w:val="008B18F7"/>
    <w:rsid w:val="008B1DC5"/>
    <w:rsid w:val="008B28F5"/>
    <w:rsid w:val="008B298B"/>
    <w:rsid w:val="008B2B3B"/>
    <w:rsid w:val="008B3A14"/>
    <w:rsid w:val="008B5D5C"/>
    <w:rsid w:val="008B5E54"/>
    <w:rsid w:val="008B789A"/>
    <w:rsid w:val="008B7E22"/>
    <w:rsid w:val="008C0271"/>
    <w:rsid w:val="008C1898"/>
    <w:rsid w:val="008C3F64"/>
    <w:rsid w:val="008C61C0"/>
    <w:rsid w:val="008C71E8"/>
    <w:rsid w:val="008C767C"/>
    <w:rsid w:val="008C7D8D"/>
    <w:rsid w:val="008C7E41"/>
    <w:rsid w:val="008C7ED7"/>
    <w:rsid w:val="008D00E7"/>
    <w:rsid w:val="008D066D"/>
    <w:rsid w:val="008D0A07"/>
    <w:rsid w:val="008D17CA"/>
    <w:rsid w:val="008D19F7"/>
    <w:rsid w:val="008D1EE8"/>
    <w:rsid w:val="008D3258"/>
    <w:rsid w:val="008D482D"/>
    <w:rsid w:val="008D6F66"/>
    <w:rsid w:val="008E0A51"/>
    <w:rsid w:val="008E0ABA"/>
    <w:rsid w:val="008E0B9C"/>
    <w:rsid w:val="008E0CE9"/>
    <w:rsid w:val="008E3297"/>
    <w:rsid w:val="008E4D09"/>
    <w:rsid w:val="008E4EC0"/>
    <w:rsid w:val="008E5028"/>
    <w:rsid w:val="008E6362"/>
    <w:rsid w:val="008E641C"/>
    <w:rsid w:val="008E7266"/>
    <w:rsid w:val="008E7E1B"/>
    <w:rsid w:val="008F196B"/>
    <w:rsid w:val="008F1A4C"/>
    <w:rsid w:val="008F20F0"/>
    <w:rsid w:val="008F25E7"/>
    <w:rsid w:val="008F4452"/>
    <w:rsid w:val="008F53CA"/>
    <w:rsid w:val="008F5CF9"/>
    <w:rsid w:val="008F6AB1"/>
    <w:rsid w:val="008F719F"/>
    <w:rsid w:val="0090059F"/>
    <w:rsid w:val="00900DAE"/>
    <w:rsid w:val="00903975"/>
    <w:rsid w:val="00904972"/>
    <w:rsid w:val="00904B64"/>
    <w:rsid w:val="0090556E"/>
    <w:rsid w:val="0090575D"/>
    <w:rsid w:val="00905A65"/>
    <w:rsid w:val="00905E9D"/>
    <w:rsid w:val="00906C32"/>
    <w:rsid w:val="00906D78"/>
    <w:rsid w:val="00910789"/>
    <w:rsid w:val="00910A4B"/>
    <w:rsid w:val="00911004"/>
    <w:rsid w:val="00911DC4"/>
    <w:rsid w:val="00912100"/>
    <w:rsid w:val="009125A8"/>
    <w:rsid w:val="00913238"/>
    <w:rsid w:val="009138E6"/>
    <w:rsid w:val="00913D4D"/>
    <w:rsid w:val="0091438F"/>
    <w:rsid w:val="009158E7"/>
    <w:rsid w:val="00915BE3"/>
    <w:rsid w:val="00917758"/>
    <w:rsid w:val="0092063A"/>
    <w:rsid w:val="00920A17"/>
    <w:rsid w:val="00921972"/>
    <w:rsid w:val="009229DC"/>
    <w:rsid w:val="00923147"/>
    <w:rsid w:val="00923C67"/>
    <w:rsid w:val="00924415"/>
    <w:rsid w:val="00924499"/>
    <w:rsid w:val="009254BD"/>
    <w:rsid w:val="009258E0"/>
    <w:rsid w:val="00925FEE"/>
    <w:rsid w:val="009268C6"/>
    <w:rsid w:val="00927394"/>
    <w:rsid w:val="0092755F"/>
    <w:rsid w:val="00927E0F"/>
    <w:rsid w:val="0093083F"/>
    <w:rsid w:val="00930A67"/>
    <w:rsid w:val="0093179A"/>
    <w:rsid w:val="00931C04"/>
    <w:rsid w:val="0093237E"/>
    <w:rsid w:val="009325AA"/>
    <w:rsid w:val="009325E4"/>
    <w:rsid w:val="00932B12"/>
    <w:rsid w:val="009330D1"/>
    <w:rsid w:val="00933414"/>
    <w:rsid w:val="00933962"/>
    <w:rsid w:val="009344F5"/>
    <w:rsid w:val="009345F7"/>
    <w:rsid w:val="0093479C"/>
    <w:rsid w:val="00935003"/>
    <w:rsid w:val="00935411"/>
    <w:rsid w:val="00936B9D"/>
    <w:rsid w:val="00940C0A"/>
    <w:rsid w:val="00942F1B"/>
    <w:rsid w:val="009430EB"/>
    <w:rsid w:val="00943397"/>
    <w:rsid w:val="00943894"/>
    <w:rsid w:val="00943ECB"/>
    <w:rsid w:val="00944DDE"/>
    <w:rsid w:val="00945DCB"/>
    <w:rsid w:val="0094778E"/>
    <w:rsid w:val="00947A00"/>
    <w:rsid w:val="00947CD2"/>
    <w:rsid w:val="009500E4"/>
    <w:rsid w:val="00951625"/>
    <w:rsid w:val="009524B0"/>
    <w:rsid w:val="00952E8B"/>
    <w:rsid w:val="00952F83"/>
    <w:rsid w:val="0096049B"/>
    <w:rsid w:val="0096168A"/>
    <w:rsid w:val="00961FFC"/>
    <w:rsid w:val="00962AEB"/>
    <w:rsid w:val="00963665"/>
    <w:rsid w:val="009643A0"/>
    <w:rsid w:val="00964F05"/>
    <w:rsid w:val="009650C4"/>
    <w:rsid w:val="009707D3"/>
    <w:rsid w:val="0097099F"/>
    <w:rsid w:val="009714CD"/>
    <w:rsid w:val="00971513"/>
    <w:rsid w:val="00972104"/>
    <w:rsid w:val="009727A8"/>
    <w:rsid w:val="00972900"/>
    <w:rsid w:val="00973471"/>
    <w:rsid w:val="00973AC6"/>
    <w:rsid w:val="00974A3F"/>
    <w:rsid w:val="00974A93"/>
    <w:rsid w:val="00974CB7"/>
    <w:rsid w:val="009751C2"/>
    <w:rsid w:val="009751EE"/>
    <w:rsid w:val="009752A2"/>
    <w:rsid w:val="00975753"/>
    <w:rsid w:val="00976193"/>
    <w:rsid w:val="009765A1"/>
    <w:rsid w:val="0097661D"/>
    <w:rsid w:val="0097670D"/>
    <w:rsid w:val="009779C9"/>
    <w:rsid w:val="00977A29"/>
    <w:rsid w:val="009805F7"/>
    <w:rsid w:val="009808A3"/>
    <w:rsid w:val="009830D2"/>
    <w:rsid w:val="00983EE5"/>
    <w:rsid w:val="00985100"/>
    <w:rsid w:val="009854EC"/>
    <w:rsid w:val="00987A2D"/>
    <w:rsid w:val="00990234"/>
    <w:rsid w:val="009914CD"/>
    <w:rsid w:val="009927D9"/>
    <w:rsid w:val="00992C17"/>
    <w:rsid w:val="00993F9E"/>
    <w:rsid w:val="009947F3"/>
    <w:rsid w:val="0099534A"/>
    <w:rsid w:val="009956C4"/>
    <w:rsid w:val="0099688D"/>
    <w:rsid w:val="00996E37"/>
    <w:rsid w:val="00997B69"/>
    <w:rsid w:val="009A005B"/>
    <w:rsid w:val="009A0884"/>
    <w:rsid w:val="009A0A56"/>
    <w:rsid w:val="009A1A32"/>
    <w:rsid w:val="009A234B"/>
    <w:rsid w:val="009A261B"/>
    <w:rsid w:val="009A316B"/>
    <w:rsid w:val="009A38A4"/>
    <w:rsid w:val="009A531A"/>
    <w:rsid w:val="009A605E"/>
    <w:rsid w:val="009A694B"/>
    <w:rsid w:val="009A7543"/>
    <w:rsid w:val="009B0B74"/>
    <w:rsid w:val="009B0F19"/>
    <w:rsid w:val="009B1490"/>
    <w:rsid w:val="009B1FA4"/>
    <w:rsid w:val="009B2AB8"/>
    <w:rsid w:val="009B2EF3"/>
    <w:rsid w:val="009B3093"/>
    <w:rsid w:val="009B387F"/>
    <w:rsid w:val="009B4FBD"/>
    <w:rsid w:val="009B56FB"/>
    <w:rsid w:val="009B74B7"/>
    <w:rsid w:val="009B7758"/>
    <w:rsid w:val="009C0012"/>
    <w:rsid w:val="009C040A"/>
    <w:rsid w:val="009C2E9A"/>
    <w:rsid w:val="009C3580"/>
    <w:rsid w:val="009C3E56"/>
    <w:rsid w:val="009C4089"/>
    <w:rsid w:val="009C4182"/>
    <w:rsid w:val="009C4194"/>
    <w:rsid w:val="009C4BDD"/>
    <w:rsid w:val="009C51BE"/>
    <w:rsid w:val="009C5D3F"/>
    <w:rsid w:val="009C77EA"/>
    <w:rsid w:val="009D14C1"/>
    <w:rsid w:val="009D196B"/>
    <w:rsid w:val="009D304A"/>
    <w:rsid w:val="009D353B"/>
    <w:rsid w:val="009D6723"/>
    <w:rsid w:val="009E00BB"/>
    <w:rsid w:val="009E083A"/>
    <w:rsid w:val="009E0D89"/>
    <w:rsid w:val="009E31B8"/>
    <w:rsid w:val="009E4B01"/>
    <w:rsid w:val="009E4DEF"/>
    <w:rsid w:val="009E4E7D"/>
    <w:rsid w:val="009E50BB"/>
    <w:rsid w:val="009E58FC"/>
    <w:rsid w:val="009E5A4A"/>
    <w:rsid w:val="009E62A3"/>
    <w:rsid w:val="009E69DD"/>
    <w:rsid w:val="009E6AAB"/>
    <w:rsid w:val="009E6DA9"/>
    <w:rsid w:val="009E7453"/>
    <w:rsid w:val="009F0214"/>
    <w:rsid w:val="009F0460"/>
    <w:rsid w:val="009F1283"/>
    <w:rsid w:val="009F27C9"/>
    <w:rsid w:val="009F2E43"/>
    <w:rsid w:val="009F43B5"/>
    <w:rsid w:val="009F457A"/>
    <w:rsid w:val="009F5990"/>
    <w:rsid w:val="009F6CC0"/>
    <w:rsid w:val="009F7509"/>
    <w:rsid w:val="009F769F"/>
    <w:rsid w:val="009F7A2C"/>
    <w:rsid w:val="00A00958"/>
    <w:rsid w:val="00A00C80"/>
    <w:rsid w:val="00A00F7A"/>
    <w:rsid w:val="00A0114F"/>
    <w:rsid w:val="00A050C0"/>
    <w:rsid w:val="00A05EC5"/>
    <w:rsid w:val="00A06123"/>
    <w:rsid w:val="00A07388"/>
    <w:rsid w:val="00A07399"/>
    <w:rsid w:val="00A0780C"/>
    <w:rsid w:val="00A103D0"/>
    <w:rsid w:val="00A10632"/>
    <w:rsid w:val="00A112E3"/>
    <w:rsid w:val="00A123FC"/>
    <w:rsid w:val="00A13BF3"/>
    <w:rsid w:val="00A1460B"/>
    <w:rsid w:val="00A14A6C"/>
    <w:rsid w:val="00A14BEB"/>
    <w:rsid w:val="00A16D3E"/>
    <w:rsid w:val="00A16EC5"/>
    <w:rsid w:val="00A20C32"/>
    <w:rsid w:val="00A2351D"/>
    <w:rsid w:val="00A2688A"/>
    <w:rsid w:val="00A26E3F"/>
    <w:rsid w:val="00A3038C"/>
    <w:rsid w:val="00A320B5"/>
    <w:rsid w:val="00A3237E"/>
    <w:rsid w:val="00A33E8C"/>
    <w:rsid w:val="00A34D82"/>
    <w:rsid w:val="00A35745"/>
    <w:rsid w:val="00A36580"/>
    <w:rsid w:val="00A3759C"/>
    <w:rsid w:val="00A37E1B"/>
    <w:rsid w:val="00A37F0B"/>
    <w:rsid w:val="00A415FE"/>
    <w:rsid w:val="00A417B1"/>
    <w:rsid w:val="00A422EC"/>
    <w:rsid w:val="00A42405"/>
    <w:rsid w:val="00A436B3"/>
    <w:rsid w:val="00A437BC"/>
    <w:rsid w:val="00A463F6"/>
    <w:rsid w:val="00A47916"/>
    <w:rsid w:val="00A504F0"/>
    <w:rsid w:val="00A50592"/>
    <w:rsid w:val="00A519E7"/>
    <w:rsid w:val="00A51D6D"/>
    <w:rsid w:val="00A52130"/>
    <w:rsid w:val="00A523C8"/>
    <w:rsid w:val="00A52AA4"/>
    <w:rsid w:val="00A53AD1"/>
    <w:rsid w:val="00A54E4C"/>
    <w:rsid w:val="00A56EDA"/>
    <w:rsid w:val="00A6056B"/>
    <w:rsid w:val="00A60AAC"/>
    <w:rsid w:val="00A6216A"/>
    <w:rsid w:val="00A62365"/>
    <w:rsid w:val="00A635B6"/>
    <w:rsid w:val="00A640FB"/>
    <w:rsid w:val="00A643DB"/>
    <w:rsid w:val="00A669C2"/>
    <w:rsid w:val="00A70C89"/>
    <w:rsid w:val="00A7174C"/>
    <w:rsid w:val="00A72055"/>
    <w:rsid w:val="00A72B2B"/>
    <w:rsid w:val="00A732E7"/>
    <w:rsid w:val="00A734F7"/>
    <w:rsid w:val="00A73E6C"/>
    <w:rsid w:val="00A747F0"/>
    <w:rsid w:val="00A75C38"/>
    <w:rsid w:val="00A814C5"/>
    <w:rsid w:val="00A82BE4"/>
    <w:rsid w:val="00A82F48"/>
    <w:rsid w:val="00A83815"/>
    <w:rsid w:val="00A83962"/>
    <w:rsid w:val="00A878B0"/>
    <w:rsid w:val="00A91271"/>
    <w:rsid w:val="00A91ED5"/>
    <w:rsid w:val="00A9469D"/>
    <w:rsid w:val="00A94DEF"/>
    <w:rsid w:val="00A95487"/>
    <w:rsid w:val="00A95A27"/>
    <w:rsid w:val="00A95B00"/>
    <w:rsid w:val="00A95CEA"/>
    <w:rsid w:val="00A9661A"/>
    <w:rsid w:val="00A96819"/>
    <w:rsid w:val="00A96C11"/>
    <w:rsid w:val="00A971BE"/>
    <w:rsid w:val="00A97621"/>
    <w:rsid w:val="00A978BA"/>
    <w:rsid w:val="00A97974"/>
    <w:rsid w:val="00AA0954"/>
    <w:rsid w:val="00AA112A"/>
    <w:rsid w:val="00AA2883"/>
    <w:rsid w:val="00AA2B0E"/>
    <w:rsid w:val="00AA2BF7"/>
    <w:rsid w:val="00AA4C0C"/>
    <w:rsid w:val="00AA7237"/>
    <w:rsid w:val="00AA743C"/>
    <w:rsid w:val="00AB0AF8"/>
    <w:rsid w:val="00AB0C1B"/>
    <w:rsid w:val="00AB15DC"/>
    <w:rsid w:val="00AB1BF9"/>
    <w:rsid w:val="00AB2208"/>
    <w:rsid w:val="00AB273E"/>
    <w:rsid w:val="00AB2752"/>
    <w:rsid w:val="00AB3A2E"/>
    <w:rsid w:val="00AB41BB"/>
    <w:rsid w:val="00AB4278"/>
    <w:rsid w:val="00AB5284"/>
    <w:rsid w:val="00AB541D"/>
    <w:rsid w:val="00AB5DDF"/>
    <w:rsid w:val="00AB6FF2"/>
    <w:rsid w:val="00AB7F02"/>
    <w:rsid w:val="00AB7F09"/>
    <w:rsid w:val="00AC4055"/>
    <w:rsid w:val="00AC54DE"/>
    <w:rsid w:val="00AC73B8"/>
    <w:rsid w:val="00AD04B1"/>
    <w:rsid w:val="00AD0D5D"/>
    <w:rsid w:val="00AD1923"/>
    <w:rsid w:val="00AD1EFB"/>
    <w:rsid w:val="00AD262B"/>
    <w:rsid w:val="00AD2826"/>
    <w:rsid w:val="00AD4FEB"/>
    <w:rsid w:val="00AD6090"/>
    <w:rsid w:val="00AE03C1"/>
    <w:rsid w:val="00AE1427"/>
    <w:rsid w:val="00AE1EC3"/>
    <w:rsid w:val="00AE2932"/>
    <w:rsid w:val="00AE2EC7"/>
    <w:rsid w:val="00AE345D"/>
    <w:rsid w:val="00AE36DB"/>
    <w:rsid w:val="00AE36F6"/>
    <w:rsid w:val="00AE3FC2"/>
    <w:rsid w:val="00AE49FE"/>
    <w:rsid w:val="00AE66C4"/>
    <w:rsid w:val="00AE6B13"/>
    <w:rsid w:val="00AE6EC0"/>
    <w:rsid w:val="00AE7287"/>
    <w:rsid w:val="00AF2D1E"/>
    <w:rsid w:val="00AF5348"/>
    <w:rsid w:val="00AF5C8D"/>
    <w:rsid w:val="00AF75BA"/>
    <w:rsid w:val="00AF75D7"/>
    <w:rsid w:val="00AF7C77"/>
    <w:rsid w:val="00B0053B"/>
    <w:rsid w:val="00B006D2"/>
    <w:rsid w:val="00B00B62"/>
    <w:rsid w:val="00B01003"/>
    <w:rsid w:val="00B02435"/>
    <w:rsid w:val="00B05265"/>
    <w:rsid w:val="00B070BA"/>
    <w:rsid w:val="00B076A4"/>
    <w:rsid w:val="00B11182"/>
    <w:rsid w:val="00B11D6F"/>
    <w:rsid w:val="00B125F6"/>
    <w:rsid w:val="00B12677"/>
    <w:rsid w:val="00B12876"/>
    <w:rsid w:val="00B12A96"/>
    <w:rsid w:val="00B1368C"/>
    <w:rsid w:val="00B1416A"/>
    <w:rsid w:val="00B1429F"/>
    <w:rsid w:val="00B1482C"/>
    <w:rsid w:val="00B155DF"/>
    <w:rsid w:val="00B16B95"/>
    <w:rsid w:val="00B176B4"/>
    <w:rsid w:val="00B17CDB"/>
    <w:rsid w:val="00B20A8B"/>
    <w:rsid w:val="00B20B26"/>
    <w:rsid w:val="00B22014"/>
    <w:rsid w:val="00B22339"/>
    <w:rsid w:val="00B23406"/>
    <w:rsid w:val="00B23D55"/>
    <w:rsid w:val="00B24C8F"/>
    <w:rsid w:val="00B26658"/>
    <w:rsid w:val="00B26966"/>
    <w:rsid w:val="00B26EFC"/>
    <w:rsid w:val="00B3053A"/>
    <w:rsid w:val="00B30EE2"/>
    <w:rsid w:val="00B312E6"/>
    <w:rsid w:val="00B3186E"/>
    <w:rsid w:val="00B32314"/>
    <w:rsid w:val="00B32327"/>
    <w:rsid w:val="00B323B7"/>
    <w:rsid w:val="00B3264C"/>
    <w:rsid w:val="00B33F24"/>
    <w:rsid w:val="00B35712"/>
    <w:rsid w:val="00B35D2D"/>
    <w:rsid w:val="00B37676"/>
    <w:rsid w:val="00B377A1"/>
    <w:rsid w:val="00B37B28"/>
    <w:rsid w:val="00B402F2"/>
    <w:rsid w:val="00B4035F"/>
    <w:rsid w:val="00B403AE"/>
    <w:rsid w:val="00B40678"/>
    <w:rsid w:val="00B41A7A"/>
    <w:rsid w:val="00B42DBC"/>
    <w:rsid w:val="00B450B3"/>
    <w:rsid w:val="00B4587C"/>
    <w:rsid w:val="00B4650E"/>
    <w:rsid w:val="00B4669A"/>
    <w:rsid w:val="00B46BD5"/>
    <w:rsid w:val="00B47408"/>
    <w:rsid w:val="00B502E4"/>
    <w:rsid w:val="00B504B5"/>
    <w:rsid w:val="00B50709"/>
    <w:rsid w:val="00B522C4"/>
    <w:rsid w:val="00B5250B"/>
    <w:rsid w:val="00B52DFB"/>
    <w:rsid w:val="00B54C29"/>
    <w:rsid w:val="00B54C3D"/>
    <w:rsid w:val="00B55C57"/>
    <w:rsid w:val="00B57245"/>
    <w:rsid w:val="00B57660"/>
    <w:rsid w:val="00B57D6C"/>
    <w:rsid w:val="00B57EDE"/>
    <w:rsid w:val="00B600BF"/>
    <w:rsid w:val="00B60405"/>
    <w:rsid w:val="00B60791"/>
    <w:rsid w:val="00B611FD"/>
    <w:rsid w:val="00B614A5"/>
    <w:rsid w:val="00B61A83"/>
    <w:rsid w:val="00B6285A"/>
    <w:rsid w:val="00B62B3F"/>
    <w:rsid w:val="00B62BF9"/>
    <w:rsid w:val="00B63520"/>
    <w:rsid w:val="00B63752"/>
    <w:rsid w:val="00B63BA3"/>
    <w:rsid w:val="00B65391"/>
    <w:rsid w:val="00B6598C"/>
    <w:rsid w:val="00B65EF3"/>
    <w:rsid w:val="00B66712"/>
    <w:rsid w:val="00B667DF"/>
    <w:rsid w:val="00B66F57"/>
    <w:rsid w:val="00B67146"/>
    <w:rsid w:val="00B67893"/>
    <w:rsid w:val="00B67F73"/>
    <w:rsid w:val="00B70267"/>
    <w:rsid w:val="00B7086D"/>
    <w:rsid w:val="00B71AB5"/>
    <w:rsid w:val="00B735EA"/>
    <w:rsid w:val="00B73CB9"/>
    <w:rsid w:val="00B73D0B"/>
    <w:rsid w:val="00B74701"/>
    <w:rsid w:val="00B74E8A"/>
    <w:rsid w:val="00B74ED0"/>
    <w:rsid w:val="00B761D1"/>
    <w:rsid w:val="00B76218"/>
    <w:rsid w:val="00B800C7"/>
    <w:rsid w:val="00B8061F"/>
    <w:rsid w:val="00B80C90"/>
    <w:rsid w:val="00B80F72"/>
    <w:rsid w:val="00B8150D"/>
    <w:rsid w:val="00B831EE"/>
    <w:rsid w:val="00B84862"/>
    <w:rsid w:val="00B85628"/>
    <w:rsid w:val="00B8585C"/>
    <w:rsid w:val="00B85ECB"/>
    <w:rsid w:val="00B86146"/>
    <w:rsid w:val="00B872BD"/>
    <w:rsid w:val="00B9322C"/>
    <w:rsid w:val="00B96899"/>
    <w:rsid w:val="00BA2A82"/>
    <w:rsid w:val="00BA2FFF"/>
    <w:rsid w:val="00BA3C18"/>
    <w:rsid w:val="00BA4EAF"/>
    <w:rsid w:val="00BA67EE"/>
    <w:rsid w:val="00BA68BB"/>
    <w:rsid w:val="00BA6EDC"/>
    <w:rsid w:val="00BA7CF7"/>
    <w:rsid w:val="00BB03BA"/>
    <w:rsid w:val="00BB045F"/>
    <w:rsid w:val="00BB05AB"/>
    <w:rsid w:val="00BB130E"/>
    <w:rsid w:val="00BB1601"/>
    <w:rsid w:val="00BB1912"/>
    <w:rsid w:val="00BB2900"/>
    <w:rsid w:val="00BB33F4"/>
    <w:rsid w:val="00BB5F23"/>
    <w:rsid w:val="00BB68EB"/>
    <w:rsid w:val="00BB6919"/>
    <w:rsid w:val="00BB6ACD"/>
    <w:rsid w:val="00BB6B41"/>
    <w:rsid w:val="00BB7363"/>
    <w:rsid w:val="00BC0EE6"/>
    <w:rsid w:val="00BC1092"/>
    <w:rsid w:val="00BC59E4"/>
    <w:rsid w:val="00BC73F2"/>
    <w:rsid w:val="00BC785A"/>
    <w:rsid w:val="00BD134D"/>
    <w:rsid w:val="00BD13D3"/>
    <w:rsid w:val="00BD284A"/>
    <w:rsid w:val="00BD3E0C"/>
    <w:rsid w:val="00BD4164"/>
    <w:rsid w:val="00BD4BDA"/>
    <w:rsid w:val="00BD505B"/>
    <w:rsid w:val="00BD5CF8"/>
    <w:rsid w:val="00BD69B3"/>
    <w:rsid w:val="00BD777C"/>
    <w:rsid w:val="00BE0825"/>
    <w:rsid w:val="00BE2018"/>
    <w:rsid w:val="00BE2A33"/>
    <w:rsid w:val="00BE4080"/>
    <w:rsid w:val="00BE4399"/>
    <w:rsid w:val="00BE4FDB"/>
    <w:rsid w:val="00BE54F3"/>
    <w:rsid w:val="00BE6782"/>
    <w:rsid w:val="00BE74FE"/>
    <w:rsid w:val="00BE7932"/>
    <w:rsid w:val="00BE7E1C"/>
    <w:rsid w:val="00BE7E9D"/>
    <w:rsid w:val="00BF04E8"/>
    <w:rsid w:val="00BF11AF"/>
    <w:rsid w:val="00BF2A8A"/>
    <w:rsid w:val="00BF324D"/>
    <w:rsid w:val="00BF35D8"/>
    <w:rsid w:val="00BF3D99"/>
    <w:rsid w:val="00BF481B"/>
    <w:rsid w:val="00BF4BB2"/>
    <w:rsid w:val="00BF558B"/>
    <w:rsid w:val="00BF6917"/>
    <w:rsid w:val="00BF6CBF"/>
    <w:rsid w:val="00BF6DBE"/>
    <w:rsid w:val="00C00CC0"/>
    <w:rsid w:val="00C02750"/>
    <w:rsid w:val="00C03C4C"/>
    <w:rsid w:val="00C03CD8"/>
    <w:rsid w:val="00C04F5C"/>
    <w:rsid w:val="00C05819"/>
    <w:rsid w:val="00C075E5"/>
    <w:rsid w:val="00C0761E"/>
    <w:rsid w:val="00C12826"/>
    <w:rsid w:val="00C12D0E"/>
    <w:rsid w:val="00C12E18"/>
    <w:rsid w:val="00C12E57"/>
    <w:rsid w:val="00C14232"/>
    <w:rsid w:val="00C15F34"/>
    <w:rsid w:val="00C16391"/>
    <w:rsid w:val="00C1651A"/>
    <w:rsid w:val="00C202C9"/>
    <w:rsid w:val="00C20395"/>
    <w:rsid w:val="00C20A77"/>
    <w:rsid w:val="00C211C5"/>
    <w:rsid w:val="00C21AD2"/>
    <w:rsid w:val="00C21EEF"/>
    <w:rsid w:val="00C22181"/>
    <w:rsid w:val="00C23FB1"/>
    <w:rsid w:val="00C2537C"/>
    <w:rsid w:val="00C2548A"/>
    <w:rsid w:val="00C25599"/>
    <w:rsid w:val="00C2606A"/>
    <w:rsid w:val="00C327BF"/>
    <w:rsid w:val="00C329B0"/>
    <w:rsid w:val="00C32ED3"/>
    <w:rsid w:val="00C357E7"/>
    <w:rsid w:val="00C3584E"/>
    <w:rsid w:val="00C36936"/>
    <w:rsid w:val="00C405DD"/>
    <w:rsid w:val="00C4072C"/>
    <w:rsid w:val="00C4160F"/>
    <w:rsid w:val="00C41A97"/>
    <w:rsid w:val="00C4209F"/>
    <w:rsid w:val="00C4217A"/>
    <w:rsid w:val="00C434DB"/>
    <w:rsid w:val="00C43AE8"/>
    <w:rsid w:val="00C442CC"/>
    <w:rsid w:val="00C451BB"/>
    <w:rsid w:val="00C458EA"/>
    <w:rsid w:val="00C474E8"/>
    <w:rsid w:val="00C47913"/>
    <w:rsid w:val="00C47A6D"/>
    <w:rsid w:val="00C47C44"/>
    <w:rsid w:val="00C5048A"/>
    <w:rsid w:val="00C505E1"/>
    <w:rsid w:val="00C50BDF"/>
    <w:rsid w:val="00C51036"/>
    <w:rsid w:val="00C51D0C"/>
    <w:rsid w:val="00C5202F"/>
    <w:rsid w:val="00C5221A"/>
    <w:rsid w:val="00C52A24"/>
    <w:rsid w:val="00C540BB"/>
    <w:rsid w:val="00C5542B"/>
    <w:rsid w:val="00C57903"/>
    <w:rsid w:val="00C6034D"/>
    <w:rsid w:val="00C60F38"/>
    <w:rsid w:val="00C61025"/>
    <w:rsid w:val="00C6112F"/>
    <w:rsid w:val="00C61AA4"/>
    <w:rsid w:val="00C61AD3"/>
    <w:rsid w:val="00C61E47"/>
    <w:rsid w:val="00C61EBD"/>
    <w:rsid w:val="00C62292"/>
    <w:rsid w:val="00C632E9"/>
    <w:rsid w:val="00C64144"/>
    <w:rsid w:val="00C64F8C"/>
    <w:rsid w:val="00C65951"/>
    <w:rsid w:val="00C67175"/>
    <w:rsid w:val="00C6725F"/>
    <w:rsid w:val="00C673B0"/>
    <w:rsid w:val="00C67EF1"/>
    <w:rsid w:val="00C67F6B"/>
    <w:rsid w:val="00C70454"/>
    <w:rsid w:val="00C70AEA"/>
    <w:rsid w:val="00C70FC9"/>
    <w:rsid w:val="00C7116C"/>
    <w:rsid w:val="00C7158D"/>
    <w:rsid w:val="00C73A43"/>
    <w:rsid w:val="00C741AC"/>
    <w:rsid w:val="00C74B65"/>
    <w:rsid w:val="00C74BD2"/>
    <w:rsid w:val="00C750FA"/>
    <w:rsid w:val="00C751AF"/>
    <w:rsid w:val="00C757A5"/>
    <w:rsid w:val="00C757CF"/>
    <w:rsid w:val="00C7708F"/>
    <w:rsid w:val="00C7754B"/>
    <w:rsid w:val="00C804FF"/>
    <w:rsid w:val="00C807AB"/>
    <w:rsid w:val="00C80DEA"/>
    <w:rsid w:val="00C80F54"/>
    <w:rsid w:val="00C835A0"/>
    <w:rsid w:val="00C83CAD"/>
    <w:rsid w:val="00C8541C"/>
    <w:rsid w:val="00C85481"/>
    <w:rsid w:val="00C85537"/>
    <w:rsid w:val="00C8573E"/>
    <w:rsid w:val="00C857CA"/>
    <w:rsid w:val="00C862B2"/>
    <w:rsid w:val="00C86AA1"/>
    <w:rsid w:val="00C87795"/>
    <w:rsid w:val="00C911D1"/>
    <w:rsid w:val="00C91820"/>
    <w:rsid w:val="00C91DD8"/>
    <w:rsid w:val="00C94882"/>
    <w:rsid w:val="00C95860"/>
    <w:rsid w:val="00C969FF"/>
    <w:rsid w:val="00C9750B"/>
    <w:rsid w:val="00CA08F2"/>
    <w:rsid w:val="00CA09E0"/>
    <w:rsid w:val="00CA0D20"/>
    <w:rsid w:val="00CA1942"/>
    <w:rsid w:val="00CA1A4B"/>
    <w:rsid w:val="00CA23DF"/>
    <w:rsid w:val="00CA2424"/>
    <w:rsid w:val="00CA335E"/>
    <w:rsid w:val="00CA3BC9"/>
    <w:rsid w:val="00CA40D5"/>
    <w:rsid w:val="00CA429F"/>
    <w:rsid w:val="00CA45D1"/>
    <w:rsid w:val="00CA4877"/>
    <w:rsid w:val="00CA4976"/>
    <w:rsid w:val="00CA4CCA"/>
    <w:rsid w:val="00CA4F90"/>
    <w:rsid w:val="00CA553C"/>
    <w:rsid w:val="00CA5B2D"/>
    <w:rsid w:val="00CA6C29"/>
    <w:rsid w:val="00CA7340"/>
    <w:rsid w:val="00CA788A"/>
    <w:rsid w:val="00CA7EA0"/>
    <w:rsid w:val="00CB0144"/>
    <w:rsid w:val="00CB01D0"/>
    <w:rsid w:val="00CB07AD"/>
    <w:rsid w:val="00CB094D"/>
    <w:rsid w:val="00CB1B5C"/>
    <w:rsid w:val="00CB24DE"/>
    <w:rsid w:val="00CB25FF"/>
    <w:rsid w:val="00CB3747"/>
    <w:rsid w:val="00CB6A0F"/>
    <w:rsid w:val="00CB7D75"/>
    <w:rsid w:val="00CB7E90"/>
    <w:rsid w:val="00CC0538"/>
    <w:rsid w:val="00CC2269"/>
    <w:rsid w:val="00CC2311"/>
    <w:rsid w:val="00CC36A0"/>
    <w:rsid w:val="00CC5D0C"/>
    <w:rsid w:val="00CC7912"/>
    <w:rsid w:val="00CD1859"/>
    <w:rsid w:val="00CD33FE"/>
    <w:rsid w:val="00CD3450"/>
    <w:rsid w:val="00CD40E4"/>
    <w:rsid w:val="00CD4688"/>
    <w:rsid w:val="00CD47E4"/>
    <w:rsid w:val="00CD5DF5"/>
    <w:rsid w:val="00CD5F32"/>
    <w:rsid w:val="00CD6D52"/>
    <w:rsid w:val="00CD7CC5"/>
    <w:rsid w:val="00CE04A8"/>
    <w:rsid w:val="00CE0FB7"/>
    <w:rsid w:val="00CE151D"/>
    <w:rsid w:val="00CE1698"/>
    <w:rsid w:val="00CE2E71"/>
    <w:rsid w:val="00CE39E9"/>
    <w:rsid w:val="00CE5829"/>
    <w:rsid w:val="00CE68AE"/>
    <w:rsid w:val="00CE7636"/>
    <w:rsid w:val="00CF12A2"/>
    <w:rsid w:val="00CF15DA"/>
    <w:rsid w:val="00CF16C0"/>
    <w:rsid w:val="00CF18EA"/>
    <w:rsid w:val="00CF2448"/>
    <w:rsid w:val="00CF462C"/>
    <w:rsid w:val="00CF471E"/>
    <w:rsid w:val="00CF477E"/>
    <w:rsid w:val="00CF515F"/>
    <w:rsid w:val="00CF660C"/>
    <w:rsid w:val="00CF694B"/>
    <w:rsid w:val="00CF7283"/>
    <w:rsid w:val="00D00728"/>
    <w:rsid w:val="00D01232"/>
    <w:rsid w:val="00D01848"/>
    <w:rsid w:val="00D01A21"/>
    <w:rsid w:val="00D01A5F"/>
    <w:rsid w:val="00D02588"/>
    <w:rsid w:val="00D0316D"/>
    <w:rsid w:val="00D0385A"/>
    <w:rsid w:val="00D03C57"/>
    <w:rsid w:val="00D03D3A"/>
    <w:rsid w:val="00D03FBD"/>
    <w:rsid w:val="00D04634"/>
    <w:rsid w:val="00D05BFE"/>
    <w:rsid w:val="00D06166"/>
    <w:rsid w:val="00D0767E"/>
    <w:rsid w:val="00D109A5"/>
    <w:rsid w:val="00D11F99"/>
    <w:rsid w:val="00D1378D"/>
    <w:rsid w:val="00D14D28"/>
    <w:rsid w:val="00D15B23"/>
    <w:rsid w:val="00D15D0C"/>
    <w:rsid w:val="00D20191"/>
    <w:rsid w:val="00D223CA"/>
    <w:rsid w:val="00D22FAA"/>
    <w:rsid w:val="00D25B97"/>
    <w:rsid w:val="00D25E87"/>
    <w:rsid w:val="00D263BA"/>
    <w:rsid w:val="00D26ABA"/>
    <w:rsid w:val="00D26D36"/>
    <w:rsid w:val="00D27B38"/>
    <w:rsid w:val="00D31A5A"/>
    <w:rsid w:val="00D3255F"/>
    <w:rsid w:val="00D3322F"/>
    <w:rsid w:val="00D33353"/>
    <w:rsid w:val="00D33880"/>
    <w:rsid w:val="00D34A44"/>
    <w:rsid w:val="00D34BBC"/>
    <w:rsid w:val="00D3507F"/>
    <w:rsid w:val="00D35F0C"/>
    <w:rsid w:val="00D37362"/>
    <w:rsid w:val="00D42639"/>
    <w:rsid w:val="00D42BB5"/>
    <w:rsid w:val="00D44CD9"/>
    <w:rsid w:val="00D4541C"/>
    <w:rsid w:val="00D4647F"/>
    <w:rsid w:val="00D5103F"/>
    <w:rsid w:val="00D510C9"/>
    <w:rsid w:val="00D52AA0"/>
    <w:rsid w:val="00D531F1"/>
    <w:rsid w:val="00D53E8C"/>
    <w:rsid w:val="00D546AA"/>
    <w:rsid w:val="00D54D9C"/>
    <w:rsid w:val="00D54F22"/>
    <w:rsid w:val="00D5559D"/>
    <w:rsid w:val="00D55DD2"/>
    <w:rsid w:val="00D563C6"/>
    <w:rsid w:val="00D564DF"/>
    <w:rsid w:val="00D56B80"/>
    <w:rsid w:val="00D56CE5"/>
    <w:rsid w:val="00D62110"/>
    <w:rsid w:val="00D635C9"/>
    <w:rsid w:val="00D6429D"/>
    <w:rsid w:val="00D64CDF"/>
    <w:rsid w:val="00D6543D"/>
    <w:rsid w:val="00D65D08"/>
    <w:rsid w:val="00D66340"/>
    <w:rsid w:val="00D673DC"/>
    <w:rsid w:val="00D67638"/>
    <w:rsid w:val="00D676F7"/>
    <w:rsid w:val="00D677BA"/>
    <w:rsid w:val="00D70FE6"/>
    <w:rsid w:val="00D71456"/>
    <w:rsid w:val="00D72048"/>
    <w:rsid w:val="00D723B8"/>
    <w:rsid w:val="00D7257A"/>
    <w:rsid w:val="00D732C5"/>
    <w:rsid w:val="00D7362C"/>
    <w:rsid w:val="00D74001"/>
    <w:rsid w:val="00D749BE"/>
    <w:rsid w:val="00D76154"/>
    <w:rsid w:val="00D76522"/>
    <w:rsid w:val="00D76FDC"/>
    <w:rsid w:val="00D77715"/>
    <w:rsid w:val="00D80B32"/>
    <w:rsid w:val="00D8326C"/>
    <w:rsid w:val="00D844CA"/>
    <w:rsid w:val="00D84EE0"/>
    <w:rsid w:val="00D852E3"/>
    <w:rsid w:val="00D87760"/>
    <w:rsid w:val="00D877E8"/>
    <w:rsid w:val="00D87CBA"/>
    <w:rsid w:val="00D9012D"/>
    <w:rsid w:val="00D90B38"/>
    <w:rsid w:val="00D918CA"/>
    <w:rsid w:val="00D91B04"/>
    <w:rsid w:val="00D928C3"/>
    <w:rsid w:val="00D9335D"/>
    <w:rsid w:val="00D952B9"/>
    <w:rsid w:val="00DA00D9"/>
    <w:rsid w:val="00DA051F"/>
    <w:rsid w:val="00DA0BA8"/>
    <w:rsid w:val="00DA0C37"/>
    <w:rsid w:val="00DA0D52"/>
    <w:rsid w:val="00DA0D95"/>
    <w:rsid w:val="00DA266E"/>
    <w:rsid w:val="00DA2C6E"/>
    <w:rsid w:val="00DA2EC4"/>
    <w:rsid w:val="00DA310F"/>
    <w:rsid w:val="00DA3661"/>
    <w:rsid w:val="00DA37CF"/>
    <w:rsid w:val="00DA39A3"/>
    <w:rsid w:val="00DA3E5D"/>
    <w:rsid w:val="00DA462C"/>
    <w:rsid w:val="00DA56A0"/>
    <w:rsid w:val="00DA69BF"/>
    <w:rsid w:val="00DA6A8C"/>
    <w:rsid w:val="00DA71F2"/>
    <w:rsid w:val="00DA7A8B"/>
    <w:rsid w:val="00DB121D"/>
    <w:rsid w:val="00DB1D04"/>
    <w:rsid w:val="00DB34CA"/>
    <w:rsid w:val="00DB3938"/>
    <w:rsid w:val="00DB4200"/>
    <w:rsid w:val="00DB42F9"/>
    <w:rsid w:val="00DB737F"/>
    <w:rsid w:val="00DB7484"/>
    <w:rsid w:val="00DB78C1"/>
    <w:rsid w:val="00DB793C"/>
    <w:rsid w:val="00DC0159"/>
    <w:rsid w:val="00DC12E9"/>
    <w:rsid w:val="00DC1500"/>
    <w:rsid w:val="00DC1B51"/>
    <w:rsid w:val="00DC2DBA"/>
    <w:rsid w:val="00DC3C93"/>
    <w:rsid w:val="00DC414A"/>
    <w:rsid w:val="00DC5498"/>
    <w:rsid w:val="00DC55A1"/>
    <w:rsid w:val="00DC668F"/>
    <w:rsid w:val="00DC7A6E"/>
    <w:rsid w:val="00DD0DF5"/>
    <w:rsid w:val="00DD1232"/>
    <w:rsid w:val="00DD2F7B"/>
    <w:rsid w:val="00DD36C3"/>
    <w:rsid w:val="00DD4A75"/>
    <w:rsid w:val="00DD5502"/>
    <w:rsid w:val="00DD575F"/>
    <w:rsid w:val="00DD76C1"/>
    <w:rsid w:val="00DE00F7"/>
    <w:rsid w:val="00DE03B8"/>
    <w:rsid w:val="00DE0458"/>
    <w:rsid w:val="00DE0FB8"/>
    <w:rsid w:val="00DE10C0"/>
    <w:rsid w:val="00DE34E2"/>
    <w:rsid w:val="00DE5098"/>
    <w:rsid w:val="00DE56AE"/>
    <w:rsid w:val="00DE6193"/>
    <w:rsid w:val="00DE626B"/>
    <w:rsid w:val="00DE6D2D"/>
    <w:rsid w:val="00DE7D35"/>
    <w:rsid w:val="00DF0014"/>
    <w:rsid w:val="00DF0478"/>
    <w:rsid w:val="00DF0F8B"/>
    <w:rsid w:val="00DF109D"/>
    <w:rsid w:val="00DF1DC2"/>
    <w:rsid w:val="00DF2843"/>
    <w:rsid w:val="00DF2D8C"/>
    <w:rsid w:val="00DF427E"/>
    <w:rsid w:val="00DF5294"/>
    <w:rsid w:val="00DF5568"/>
    <w:rsid w:val="00E01ED4"/>
    <w:rsid w:val="00E02177"/>
    <w:rsid w:val="00E05B90"/>
    <w:rsid w:val="00E06605"/>
    <w:rsid w:val="00E067A4"/>
    <w:rsid w:val="00E07833"/>
    <w:rsid w:val="00E07930"/>
    <w:rsid w:val="00E10073"/>
    <w:rsid w:val="00E11608"/>
    <w:rsid w:val="00E12190"/>
    <w:rsid w:val="00E123BB"/>
    <w:rsid w:val="00E1409E"/>
    <w:rsid w:val="00E15FC7"/>
    <w:rsid w:val="00E16538"/>
    <w:rsid w:val="00E1663F"/>
    <w:rsid w:val="00E2071E"/>
    <w:rsid w:val="00E219DB"/>
    <w:rsid w:val="00E22132"/>
    <w:rsid w:val="00E24874"/>
    <w:rsid w:val="00E24AD5"/>
    <w:rsid w:val="00E25203"/>
    <w:rsid w:val="00E255A6"/>
    <w:rsid w:val="00E259AB"/>
    <w:rsid w:val="00E26C3B"/>
    <w:rsid w:val="00E2716B"/>
    <w:rsid w:val="00E27C78"/>
    <w:rsid w:val="00E30E8B"/>
    <w:rsid w:val="00E310EE"/>
    <w:rsid w:val="00E31E12"/>
    <w:rsid w:val="00E33915"/>
    <w:rsid w:val="00E34B38"/>
    <w:rsid w:val="00E36365"/>
    <w:rsid w:val="00E37123"/>
    <w:rsid w:val="00E373DC"/>
    <w:rsid w:val="00E3750B"/>
    <w:rsid w:val="00E377E2"/>
    <w:rsid w:val="00E40464"/>
    <w:rsid w:val="00E42545"/>
    <w:rsid w:val="00E42996"/>
    <w:rsid w:val="00E42EB8"/>
    <w:rsid w:val="00E44FE8"/>
    <w:rsid w:val="00E46DA6"/>
    <w:rsid w:val="00E475FA"/>
    <w:rsid w:val="00E47769"/>
    <w:rsid w:val="00E47FD5"/>
    <w:rsid w:val="00E526EA"/>
    <w:rsid w:val="00E528C9"/>
    <w:rsid w:val="00E53603"/>
    <w:rsid w:val="00E54436"/>
    <w:rsid w:val="00E55337"/>
    <w:rsid w:val="00E5546D"/>
    <w:rsid w:val="00E561AC"/>
    <w:rsid w:val="00E566EA"/>
    <w:rsid w:val="00E57F55"/>
    <w:rsid w:val="00E6084E"/>
    <w:rsid w:val="00E617CB"/>
    <w:rsid w:val="00E61F61"/>
    <w:rsid w:val="00E621BE"/>
    <w:rsid w:val="00E62276"/>
    <w:rsid w:val="00E636AD"/>
    <w:rsid w:val="00E65FA8"/>
    <w:rsid w:val="00E7059F"/>
    <w:rsid w:val="00E70779"/>
    <w:rsid w:val="00E7144C"/>
    <w:rsid w:val="00E7319A"/>
    <w:rsid w:val="00E75689"/>
    <w:rsid w:val="00E836C9"/>
    <w:rsid w:val="00E83A3F"/>
    <w:rsid w:val="00E847DD"/>
    <w:rsid w:val="00E863D1"/>
    <w:rsid w:val="00E902AC"/>
    <w:rsid w:val="00E90F14"/>
    <w:rsid w:val="00E91285"/>
    <w:rsid w:val="00E915F3"/>
    <w:rsid w:val="00E92B45"/>
    <w:rsid w:val="00E93585"/>
    <w:rsid w:val="00E95460"/>
    <w:rsid w:val="00E961B7"/>
    <w:rsid w:val="00E965CD"/>
    <w:rsid w:val="00E966A7"/>
    <w:rsid w:val="00E9710A"/>
    <w:rsid w:val="00EA18D4"/>
    <w:rsid w:val="00EA1CAE"/>
    <w:rsid w:val="00EA2314"/>
    <w:rsid w:val="00EA241D"/>
    <w:rsid w:val="00EA2832"/>
    <w:rsid w:val="00EA4DF0"/>
    <w:rsid w:val="00EA536D"/>
    <w:rsid w:val="00EA637C"/>
    <w:rsid w:val="00EA6398"/>
    <w:rsid w:val="00EB1242"/>
    <w:rsid w:val="00EB1FBF"/>
    <w:rsid w:val="00EB3537"/>
    <w:rsid w:val="00EB39C2"/>
    <w:rsid w:val="00EB54FA"/>
    <w:rsid w:val="00EB6153"/>
    <w:rsid w:val="00EB6C7D"/>
    <w:rsid w:val="00EB7798"/>
    <w:rsid w:val="00EB792F"/>
    <w:rsid w:val="00EC044A"/>
    <w:rsid w:val="00EC07E3"/>
    <w:rsid w:val="00EC3046"/>
    <w:rsid w:val="00EC45B3"/>
    <w:rsid w:val="00EC4712"/>
    <w:rsid w:val="00EC539A"/>
    <w:rsid w:val="00EC5AE1"/>
    <w:rsid w:val="00EC5BF1"/>
    <w:rsid w:val="00EC774A"/>
    <w:rsid w:val="00EC7C77"/>
    <w:rsid w:val="00EC7E91"/>
    <w:rsid w:val="00ED0924"/>
    <w:rsid w:val="00ED1286"/>
    <w:rsid w:val="00ED1BB6"/>
    <w:rsid w:val="00ED24A3"/>
    <w:rsid w:val="00ED2A99"/>
    <w:rsid w:val="00ED2B87"/>
    <w:rsid w:val="00ED3643"/>
    <w:rsid w:val="00ED3BBE"/>
    <w:rsid w:val="00ED3FC8"/>
    <w:rsid w:val="00ED5B36"/>
    <w:rsid w:val="00EE0540"/>
    <w:rsid w:val="00EE0F82"/>
    <w:rsid w:val="00EE150B"/>
    <w:rsid w:val="00EE4008"/>
    <w:rsid w:val="00EE42C1"/>
    <w:rsid w:val="00EE4C05"/>
    <w:rsid w:val="00EE5789"/>
    <w:rsid w:val="00EE5A80"/>
    <w:rsid w:val="00EE6ED4"/>
    <w:rsid w:val="00EE7A39"/>
    <w:rsid w:val="00EF0732"/>
    <w:rsid w:val="00EF455B"/>
    <w:rsid w:val="00EF49CB"/>
    <w:rsid w:val="00EF6313"/>
    <w:rsid w:val="00EF6D4F"/>
    <w:rsid w:val="00EF7095"/>
    <w:rsid w:val="00F00165"/>
    <w:rsid w:val="00F00406"/>
    <w:rsid w:val="00F004CB"/>
    <w:rsid w:val="00F00AAB"/>
    <w:rsid w:val="00F02FE9"/>
    <w:rsid w:val="00F0302A"/>
    <w:rsid w:val="00F03948"/>
    <w:rsid w:val="00F0517C"/>
    <w:rsid w:val="00F05C81"/>
    <w:rsid w:val="00F06192"/>
    <w:rsid w:val="00F0683C"/>
    <w:rsid w:val="00F07330"/>
    <w:rsid w:val="00F074E0"/>
    <w:rsid w:val="00F10E3B"/>
    <w:rsid w:val="00F13437"/>
    <w:rsid w:val="00F13817"/>
    <w:rsid w:val="00F15423"/>
    <w:rsid w:val="00F160E3"/>
    <w:rsid w:val="00F169D6"/>
    <w:rsid w:val="00F16A38"/>
    <w:rsid w:val="00F1744C"/>
    <w:rsid w:val="00F17480"/>
    <w:rsid w:val="00F2075B"/>
    <w:rsid w:val="00F20903"/>
    <w:rsid w:val="00F20A20"/>
    <w:rsid w:val="00F20BB7"/>
    <w:rsid w:val="00F22093"/>
    <w:rsid w:val="00F23819"/>
    <w:rsid w:val="00F2593E"/>
    <w:rsid w:val="00F25BFB"/>
    <w:rsid w:val="00F2687B"/>
    <w:rsid w:val="00F269C3"/>
    <w:rsid w:val="00F26CAC"/>
    <w:rsid w:val="00F27124"/>
    <w:rsid w:val="00F3075E"/>
    <w:rsid w:val="00F320A0"/>
    <w:rsid w:val="00F32131"/>
    <w:rsid w:val="00F337DE"/>
    <w:rsid w:val="00F338B9"/>
    <w:rsid w:val="00F351CD"/>
    <w:rsid w:val="00F404A7"/>
    <w:rsid w:val="00F40873"/>
    <w:rsid w:val="00F40DBD"/>
    <w:rsid w:val="00F415E8"/>
    <w:rsid w:val="00F43218"/>
    <w:rsid w:val="00F446E0"/>
    <w:rsid w:val="00F4504B"/>
    <w:rsid w:val="00F452D5"/>
    <w:rsid w:val="00F459A9"/>
    <w:rsid w:val="00F46167"/>
    <w:rsid w:val="00F46DE9"/>
    <w:rsid w:val="00F51A43"/>
    <w:rsid w:val="00F51F31"/>
    <w:rsid w:val="00F52A6D"/>
    <w:rsid w:val="00F5602C"/>
    <w:rsid w:val="00F5751A"/>
    <w:rsid w:val="00F608A5"/>
    <w:rsid w:val="00F60F84"/>
    <w:rsid w:val="00F62629"/>
    <w:rsid w:val="00F62EEA"/>
    <w:rsid w:val="00F630F1"/>
    <w:rsid w:val="00F63A67"/>
    <w:rsid w:val="00F656A5"/>
    <w:rsid w:val="00F66877"/>
    <w:rsid w:val="00F67086"/>
    <w:rsid w:val="00F70C94"/>
    <w:rsid w:val="00F7248D"/>
    <w:rsid w:val="00F72EAB"/>
    <w:rsid w:val="00F72ED1"/>
    <w:rsid w:val="00F734DE"/>
    <w:rsid w:val="00F739BA"/>
    <w:rsid w:val="00F73B17"/>
    <w:rsid w:val="00F74376"/>
    <w:rsid w:val="00F761AF"/>
    <w:rsid w:val="00F76583"/>
    <w:rsid w:val="00F77289"/>
    <w:rsid w:val="00F7730A"/>
    <w:rsid w:val="00F77E2D"/>
    <w:rsid w:val="00F77ED1"/>
    <w:rsid w:val="00F800AD"/>
    <w:rsid w:val="00F80297"/>
    <w:rsid w:val="00F814ED"/>
    <w:rsid w:val="00F816A9"/>
    <w:rsid w:val="00F818CE"/>
    <w:rsid w:val="00F82EFF"/>
    <w:rsid w:val="00F83B52"/>
    <w:rsid w:val="00F85428"/>
    <w:rsid w:val="00F85E34"/>
    <w:rsid w:val="00F86421"/>
    <w:rsid w:val="00F8702F"/>
    <w:rsid w:val="00F87578"/>
    <w:rsid w:val="00F90639"/>
    <w:rsid w:val="00F90872"/>
    <w:rsid w:val="00F90B6C"/>
    <w:rsid w:val="00F91C0E"/>
    <w:rsid w:val="00F93151"/>
    <w:rsid w:val="00F934CF"/>
    <w:rsid w:val="00F94DBF"/>
    <w:rsid w:val="00F957F8"/>
    <w:rsid w:val="00F96D13"/>
    <w:rsid w:val="00F9703F"/>
    <w:rsid w:val="00F977F6"/>
    <w:rsid w:val="00F97C0A"/>
    <w:rsid w:val="00FA2DE6"/>
    <w:rsid w:val="00FA2DFA"/>
    <w:rsid w:val="00FA2F85"/>
    <w:rsid w:val="00FA3C8E"/>
    <w:rsid w:val="00FA42A1"/>
    <w:rsid w:val="00FA4830"/>
    <w:rsid w:val="00FA48AC"/>
    <w:rsid w:val="00FA4F1D"/>
    <w:rsid w:val="00FA64EF"/>
    <w:rsid w:val="00FA688E"/>
    <w:rsid w:val="00FA733F"/>
    <w:rsid w:val="00FB0CE3"/>
    <w:rsid w:val="00FB11A6"/>
    <w:rsid w:val="00FB1312"/>
    <w:rsid w:val="00FB2626"/>
    <w:rsid w:val="00FB41EB"/>
    <w:rsid w:val="00FB44E4"/>
    <w:rsid w:val="00FB4675"/>
    <w:rsid w:val="00FB4E56"/>
    <w:rsid w:val="00FB525E"/>
    <w:rsid w:val="00FB5841"/>
    <w:rsid w:val="00FB5C19"/>
    <w:rsid w:val="00FB651A"/>
    <w:rsid w:val="00FB66F1"/>
    <w:rsid w:val="00FB75BB"/>
    <w:rsid w:val="00FC0DED"/>
    <w:rsid w:val="00FC0F60"/>
    <w:rsid w:val="00FC29B8"/>
    <w:rsid w:val="00FC389D"/>
    <w:rsid w:val="00FC41EA"/>
    <w:rsid w:val="00FC4DCB"/>
    <w:rsid w:val="00FC79DD"/>
    <w:rsid w:val="00FD044A"/>
    <w:rsid w:val="00FD16C6"/>
    <w:rsid w:val="00FD2F74"/>
    <w:rsid w:val="00FD3CD9"/>
    <w:rsid w:val="00FD5E8C"/>
    <w:rsid w:val="00FD678F"/>
    <w:rsid w:val="00FD68C4"/>
    <w:rsid w:val="00FD7BFD"/>
    <w:rsid w:val="00FE059B"/>
    <w:rsid w:val="00FE068C"/>
    <w:rsid w:val="00FE1B20"/>
    <w:rsid w:val="00FE46CF"/>
    <w:rsid w:val="00FE4F1A"/>
    <w:rsid w:val="00FE527E"/>
    <w:rsid w:val="00FE5453"/>
    <w:rsid w:val="00FE5AEF"/>
    <w:rsid w:val="00FE5C21"/>
    <w:rsid w:val="00FE64E3"/>
    <w:rsid w:val="00FF1170"/>
    <w:rsid w:val="00FF1DAC"/>
    <w:rsid w:val="00FF1EA2"/>
    <w:rsid w:val="00FF3668"/>
    <w:rsid w:val="00FF3ACA"/>
    <w:rsid w:val="00FF3CD9"/>
    <w:rsid w:val="00FF3DEA"/>
    <w:rsid w:val="00FF72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DAF931"/>
  <w15:chartTrackingRefBased/>
  <w15:docId w15:val="{9836A78D-3BDE-4F05-8C96-9F6DDBFD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ind w:right="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6739"/>
    <w:pPr>
      <w:spacing w:after="120"/>
      <w:ind w:right="0"/>
      <w:jc w:val="both"/>
    </w:pPr>
    <w:rPr>
      <w:rFonts w:ascii="Arial" w:hAnsi="Arial" w:cs="Arial"/>
      <w:lang w:val="en-GB"/>
    </w:rPr>
  </w:style>
  <w:style w:type="paragraph" w:styleId="1">
    <w:name w:val="heading 1"/>
    <w:basedOn w:val="a0"/>
    <w:next w:val="a0"/>
    <w:link w:val="10"/>
    <w:autoRedefine/>
    <w:uiPriority w:val="9"/>
    <w:qFormat/>
    <w:rsid w:val="008E0ABA"/>
    <w:pPr>
      <w:keepNext/>
      <w:keepLines/>
      <w:numPr>
        <w:numId w:val="4"/>
      </w:numPr>
      <w:spacing w:before="360" w:after="360"/>
      <w:jc w:val="left"/>
      <w:outlineLvl w:val="0"/>
    </w:pPr>
    <w:rPr>
      <w:rFonts w:eastAsiaTheme="majorEastAsia"/>
      <w:b/>
      <w:bCs/>
      <w:color w:val="365F91"/>
      <w:sz w:val="32"/>
      <w:szCs w:val="28"/>
    </w:rPr>
  </w:style>
  <w:style w:type="paragraph" w:styleId="2">
    <w:name w:val="heading 2"/>
    <w:basedOn w:val="a0"/>
    <w:next w:val="a0"/>
    <w:link w:val="23"/>
    <w:autoRedefine/>
    <w:uiPriority w:val="9"/>
    <w:unhideWhenUsed/>
    <w:qFormat/>
    <w:rsid w:val="008E0ABA"/>
    <w:pPr>
      <w:keepNext/>
      <w:keepLines/>
      <w:numPr>
        <w:ilvl w:val="1"/>
        <w:numId w:val="4"/>
      </w:numPr>
      <w:spacing w:before="240"/>
      <w:ind w:left="1327"/>
      <w:jc w:val="left"/>
      <w:outlineLvl w:val="1"/>
    </w:pPr>
    <w:rPr>
      <w:rFonts w:eastAsia="Arial"/>
      <w:b/>
      <w:bCs/>
      <w:color w:val="4F81BD"/>
      <w:sz w:val="28"/>
      <w:szCs w:val="24"/>
    </w:rPr>
  </w:style>
  <w:style w:type="paragraph" w:styleId="30">
    <w:name w:val="heading 3"/>
    <w:basedOn w:val="2"/>
    <w:next w:val="a0"/>
    <w:link w:val="31"/>
    <w:autoRedefine/>
    <w:uiPriority w:val="9"/>
    <w:unhideWhenUsed/>
    <w:qFormat/>
    <w:rsid w:val="00D546AA"/>
    <w:pPr>
      <w:numPr>
        <w:ilvl w:val="2"/>
      </w:numPr>
      <w:ind w:left="709" w:hanging="709"/>
      <w:outlineLvl w:val="2"/>
    </w:pPr>
    <w:rPr>
      <w:bCs w:val="0"/>
      <w:color w:val="2E74B5" w:themeColor="accent1" w:themeShade="BF"/>
      <w:sz w:val="20"/>
    </w:rPr>
  </w:style>
  <w:style w:type="paragraph" w:styleId="4">
    <w:name w:val="heading 4"/>
    <w:basedOn w:val="30"/>
    <w:next w:val="a0"/>
    <w:link w:val="40"/>
    <w:uiPriority w:val="9"/>
    <w:unhideWhenUsed/>
    <w:qFormat/>
    <w:rsid w:val="007A5652"/>
    <w:pPr>
      <w:numPr>
        <w:ilvl w:val="3"/>
      </w:numPr>
      <w:outlineLvl w:val="3"/>
    </w:pPr>
    <w:rPr>
      <w:b w:val="0"/>
    </w:rPr>
  </w:style>
  <w:style w:type="paragraph" w:styleId="50">
    <w:name w:val="heading 5"/>
    <w:basedOn w:val="a0"/>
    <w:next w:val="a0"/>
    <w:link w:val="51"/>
    <w:uiPriority w:val="9"/>
    <w:unhideWhenUsed/>
    <w:qFormat/>
    <w:rsid w:val="00120CA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C12E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0"/>
    <w:next w:val="a0"/>
    <w:link w:val="70"/>
    <w:qFormat/>
    <w:rsid w:val="00B41A7A"/>
    <w:pPr>
      <w:numPr>
        <w:ilvl w:val="1"/>
        <w:numId w:val="18"/>
      </w:numPr>
      <w:tabs>
        <w:tab w:val="clear" w:pos="1440"/>
      </w:tabs>
      <w:spacing w:before="240" w:after="60"/>
      <w:ind w:left="720"/>
      <w:outlineLvl w:val="6"/>
    </w:pPr>
    <w:rPr>
      <w:rFonts w:ascii="Times New Roman" w:eastAsia="Times New Roman" w:hAnsi="Times New Roman" w:cs="Times New Roman"/>
      <w:szCs w:val="24"/>
      <w:lang w:val="en-US"/>
    </w:rPr>
  </w:style>
  <w:style w:type="paragraph" w:styleId="8">
    <w:name w:val="heading 8"/>
    <w:basedOn w:val="a0"/>
    <w:next w:val="a0"/>
    <w:link w:val="80"/>
    <w:uiPriority w:val="9"/>
    <w:semiHidden/>
    <w:unhideWhenUsed/>
    <w:qFormat/>
    <w:rsid w:val="00C12E1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0"/>
    <w:next w:val="a0"/>
    <w:link w:val="90"/>
    <w:uiPriority w:val="9"/>
    <w:semiHidden/>
    <w:unhideWhenUsed/>
    <w:qFormat/>
    <w:rsid w:val="00B41A7A"/>
    <w:pPr>
      <w:keepNext/>
      <w:keepLines/>
      <w:spacing w:before="200" w:after="0"/>
      <w:jc w:val="left"/>
      <w:outlineLvl w:val="8"/>
    </w:pPr>
    <w:rPr>
      <w:rFonts w:asciiTheme="majorHAnsi" w:eastAsiaTheme="majorEastAsia" w:hAnsiTheme="majorHAnsi" w:cstheme="majorBidi"/>
      <w:i/>
      <w:iCs/>
      <w:color w:val="404040" w:themeColor="text1" w:themeTint="BF"/>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B1235"/>
    <w:pPr>
      <w:tabs>
        <w:tab w:val="center" w:pos="4252"/>
        <w:tab w:val="right" w:pos="8504"/>
      </w:tabs>
      <w:spacing w:after="0"/>
    </w:pPr>
  </w:style>
  <w:style w:type="character" w:customStyle="1" w:styleId="a5">
    <w:name w:val="Верхній колонтитул Знак"/>
    <w:basedOn w:val="a1"/>
    <w:link w:val="a4"/>
    <w:uiPriority w:val="99"/>
    <w:rsid w:val="004B1235"/>
    <w:rPr>
      <w:rFonts w:ascii="Arial" w:hAnsi="Arial" w:cs="Arial"/>
    </w:rPr>
  </w:style>
  <w:style w:type="paragraph" w:styleId="a6">
    <w:name w:val="footer"/>
    <w:aliases w:val="TOC Heading Char,Footer Char Char,TOC Heading Char Char Char,Footer Char Char Char Char,TOC Heading Char Char Char Char Char,Footer Char Char Char Char Char Char,TOC Heading Char Char Char Char Char Char Char"/>
    <w:basedOn w:val="a0"/>
    <w:link w:val="a7"/>
    <w:uiPriority w:val="99"/>
    <w:unhideWhenUsed/>
    <w:rsid w:val="004B1235"/>
    <w:pPr>
      <w:tabs>
        <w:tab w:val="center" w:pos="4252"/>
        <w:tab w:val="right" w:pos="8504"/>
      </w:tabs>
      <w:spacing w:after="0"/>
    </w:pPr>
  </w:style>
  <w:style w:type="character" w:customStyle="1" w:styleId="a7">
    <w:name w:val="Нижній колонтитул Знак"/>
    <w:aliases w:val="TOC Heading Char Знак,Footer Char Char Знак,TOC Heading Char Char Char Знак,Footer Char Char Char Char Знак,TOC Heading Char Char Char Char Char Знак,Footer Char Char Char Char Char Char Знак"/>
    <w:basedOn w:val="a1"/>
    <w:link w:val="a6"/>
    <w:uiPriority w:val="99"/>
    <w:rsid w:val="004B1235"/>
    <w:rPr>
      <w:rFonts w:ascii="Arial" w:hAnsi="Arial" w:cs="Arial"/>
    </w:rPr>
  </w:style>
  <w:style w:type="table" w:styleId="a8">
    <w:name w:val="Table Grid"/>
    <w:basedOn w:val="a2"/>
    <w:uiPriority w:val="59"/>
    <w:rsid w:val="004B1235"/>
    <w:pPr>
      <w:widowControl w:val="0"/>
      <w:ind w:right="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a0"/>
    <w:rsid w:val="00410B23"/>
    <w:pPr>
      <w:spacing w:before="60" w:after="60"/>
      <w:ind w:left="482"/>
    </w:pPr>
    <w:rPr>
      <w:rFonts w:eastAsia="Times New Roman" w:cs="Times New Roman"/>
      <w:sz w:val="20"/>
      <w:szCs w:val="20"/>
      <w:lang w:eastAsia="en-GB"/>
    </w:rPr>
  </w:style>
  <w:style w:type="character" w:styleId="a9">
    <w:name w:val="Hyperlink"/>
    <w:basedOn w:val="a1"/>
    <w:uiPriority w:val="99"/>
    <w:unhideWhenUsed/>
    <w:rsid w:val="00410B23"/>
    <w:rPr>
      <w:color w:val="0563C1" w:themeColor="hyperlink"/>
      <w:u w:val="single"/>
    </w:rPr>
  </w:style>
  <w:style w:type="paragraph" w:customStyle="1" w:styleId="EncabezadoEIB">
    <w:name w:val="Encabezado EIB"/>
    <w:basedOn w:val="a4"/>
    <w:link w:val="EncabezadoEIBCar"/>
    <w:qFormat/>
    <w:rsid w:val="00410B23"/>
    <w:pPr>
      <w:widowControl w:val="0"/>
    </w:pPr>
    <w:rPr>
      <w:sz w:val="14"/>
      <w:lang w:eastAsia="fr-FR"/>
    </w:rPr>
  </w:style>
  <w:style w:type="character" w:customStyle="1" w:styleId="10">
    <w:name w:val="Заголовок 1 Знак"/>
    <w:basedOn w:val="a1"/>
    <w:link w:val="1"/>
    <w:uiPriority w:val="9"/>
    <w:rsid w:val="008E0ABA"/>
    <w:rPr>
      <w:rFonts w:ascii="Arial" w:eastAsiaTheme="majorEastAsia" w:hAnsi="Arial" w:cs="Arial"/>
      <w:b/>
      <w:bCs/>
      <w:color w:val="365F91"/>
      <w:sz w:val="32"/>
      <w:szCs w:val="28"/>
      <w:lang w:val="en-GB"/>
    </w:rPr>
  </w:style>
  <w:style w:type="character" w:customStyle="1" w:styleId="EncabezadoEIBCar">
    <w:name w:val="Encabezado EIB Car"/>
    <w:basedOn w:val="a5"/>
    <w:link w:val="EncabezadoEIB"/>
    <w:rsid w:val="00410B23"/>
    <w:rPr>
      <w:rFonts w:ascii="Arial" w:hAnsi="Arial" w:cs="Arial"/>
      <w:sz w:val="14"/>
      <w:lang w:val="en-GB" w:eastAsia="fr-FR"/>
    </w:rPr>
  </w:style>
  <w:style w:type="table" w:customStyle="1" w:styleId="Grilledutableau2">
    <w:name w:val="Grille du tableau2"/>
    <w:basedOn w:val="a2"/>
    <w:next w:val="a8"/>
    <w:uiPriority w:val="39"/>
    <w:rsid w:val="004F77A3"/>
    <w:pPr>
      <w:ind w:right="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Llista Nivell1,Lista de nivel 1,Paragraphe de liste PBLH,Bullet Points,Liste Paragraf,Colorful List - Accent 11,Table of contents numbered,Bullet OFM,Renkli Liste - Vurgu 11,Liste Paragraf1,List Paragraph in table,References,1 Текст,Ha"/>
    <w:basedOn w:val="a0"/>
    <w:link w:val="ab"/>
    <w:uiPriority w:val="34"/>
    <w:qFormat/>
    <w:rsid w:val="00061F4B"/>
    <w:pPr>
      <w:ind w:left="720"/>
      <w:contextualSpacing/>
    </w:pPr>
    <w:rPr>
      <w:rFonts w:cstheme="minorBidi"/>
    </w:rPr>
  </w:style>
  <w:style w:type="character" w:customStyle="1" w:styleId="ab">
    <w:name w:val="Абзац списку Знак"/>
    <w:aliases w:val="Llista Nivell1 Знак,Lista de nivel 1 Знак,Paragraphe de liste PBLH Знак,Bullet Points Знак,Liste Paragraf Знак,Colorful List - Accent 11 Знак,Table of contents numbered Знак,Bullet OFM Знак,Renkli Liste - Vurgu 11 Знак,References Знак"/>
    <w:basedOn w:val="a1"/>
    <w:link w:val="aa"/>
    <w:uiPriority w:val="34"/>
    <w:qFormat/>
    <w:rsid w:val="00061F4B"/>
    <w:rPr>
      <w:rFonts w:ascii="Arial" w:hAnsi="Arial"/>
      <w:lang w:val="en-GB"/>
    </w:rPr>
  </w:style>
  <w:style w:type="paragraph" w:styleId="ac">
    <w:name w:val="footnote text"/>
    <w:aliases w:val="Fußnotentextf,Geneva 9,Font: Geneva 9,Boston 10,f,FOOTNOTES,fn,single space,footnote text,Footnote,Text,ft,Footnote Text Blue,Footnote Text Char Char Char,Footnote Text Char Char,Fußnote,Fußnotentextr,Fuﬂnotentextf,Char,Footnote Text1,Car"/>
    <w:basedOn w:val="a0"/>
    <w:link w:val="ad"/>
    <w:unhideWhenUsed/>
    <w:qFormat/>
    <w:rsid w:val="0090575D"/>
    <w:pPr>
      <w:spacing w:after="0"/>
    </w:pPr>
    <w:rPr>
      <w:sz w:val="20"/>
      <w:szCs w:val="20"/>
    </w:rPr>
  </w:style>
  <w:style w:type="character" w:customStyle="1" w:styleId="ad">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1"/>
    <w:link w:val="ac"/>
    <w:rsid w:val="0090575D"/>
    <w:rPr>
      <w:rFonts w:ascii="Arial" w:hAnsi="Arial" w:cs="Arial"/>
      <w:sz w:val="20"/>
      <w:szCs w:val="20"/>
      <w:lang w:val="en-GB"/>
    </w:rPr>
  </w:style>
  <w:style w:type="character" w:styleId="ae">
    <w:name w:val="footnote reference"/>
    <w:aliases w:val="BVI fnr,16 Point,Superscript 6 Point,ftref,Footnote Reference Char Char Char,Carattere Char Carattere Carattere Char Carattere Char Carattere Char Char Char1 Char,Carattere Carattere Char Char Char Carattere Char"/>
    <w:basedOn w:val="a1"/>
    <w:link w:val="Char2"/>
    <w:uiPriority w:val="99"/>
    <w:unhideWhenUsed/>
    <w:qFormat/>
    <w:rsid w:val="0090575D"/>
    <w:rPr>
      <w:vertAlign w:val="superscript"/>
    </w:rPr>
  </w:style>
  <w:style w:type="character" w:customStyle="1" w:styleId="23">
    <w:name w:val="Заголовок 2 Знак"/>
    <w:basedOn w:val="a1"/>
    <w:link w:val="2"/>
    <w:uiPriority w:val="9"/>
    <w:rsid w:val="008E0ABA"/>
    <w:rPr>
      <w:rFonts w:ascii="Arial" w:eastAsia="Arial" w:hAnsi="Arial" w:cs="Arial"/>
      <w:b/>
      <w:bCs/>
      <w:color w:val="4F81BD"/>
      <w:sz w:val="28"/>
      <w:szCs w:val="24"/>
      <w:lang w:val="en-GB"/>
    </w:rPr>
  </w:style>
  <w:style w:type="character" w:customStyle="1" w:styleId="31">
    <w:name w:val="Заголовок 3 Знак"/>
    <w:basedOn w:val="a1"/>
    <w:link w:val="30"/>
    <w:uiPriority w:val="9"/>
    <w:rsid w:val="00D546AA"/>
    <w:rPr>
      <w:rFonts w:ascii="Arial" w:eastAsia="Arial" w:hAnsi="Arial" w:cs="Arial"/>
      <w:b/>
      <w:color w:val="2E74B5" w:themeColor="accent1" w:themeShade="BF"/>
      <w:sz w:val="20"/>
      <w:szCs w:val="24"/>
      <w:lang w:val="en-GB"/>
    </w:rPr>
  </w:style>
  <w:style w:type="character" w:customStyle="1" w:styleId="40">
    <w:name w:val="Заголовок 4 Знак"/>
    <w:basedOn w:val="a1"/>
    <w:link w:val="4"/>
    <w:uiPriority w:val="9"/>
    <w:rsid w:val="007A5652"/>
    <w:rPr>
      <w:rFonts w:ascii="Arial" w:eastAsia="Arial" w:hAnsi="Arial" w:cs="Arial"/>
      <w:color w:val="2E74B5" w:themeColor="accent1" w:themeShade="BF"/>
      <w:sz w:val="20"/>
      <w:szCs w:val="24"/>
      <w:lang w:val="en-GB"/>
    </w:rPr>
  </w:style>
  <w:style w:type="paragraph" w:styleId="12">
    <w:name w:val="toc 1"/>
    <w:basedOn w:val="a0"/>
    <w:next w:val="a0"/>
    <w:autoRedefine/>
    <w:uiPriority w:val="39"/>
    <w:unhideWhenUsed/>
    <w:rsid w:val="00CC5D0C"/>
    <w:pPr>
      <w:tabs>
        <w:tab w:val="left" w:pos="440"/>
        <w:tab w:val="right" w:leader="dot" w:pos="9016"/>
      </w:tabs>
      <w:spacing w:after="100"/>
    </w:pPr>
    <w:rPr>
      <w:rFonts w:cstheme="minorBidi"/>
    </w:rPr>
  </w:style>
  <w:style w:type="paragraph" w:styleId="24">
    <w:name w:val="toc 2"/>
    <w:basedOn w:val="a0"/>
    <w:next w:val="a0"/>
    <w:autoRedefine/>
    <w:uiPriority w:val="39"/>
    <w:unhideWhenUsed/>
    <w:rsid w:val="0062674D"/>
    <w:pPr>
      <w:spacing w:after="100"/>
      <w:ind w:left="240"/>
    </w:pPr>
    <w:rPr>
      <w:rFonts w:cstheme="minorBidi"/>
    </w:rPr>
  </w:style>
  <w:style w:type="paragraph" w:styleId="af">
    <w:name w:val="Normal (Web)"/>
    <w:basedOn w:val="a0"/>
    <w:link w:val="af0"/>
    <w:uiPriority w:val="99"/>
    <w:unhideWhenUsed/>
    <w:qFormat/>
    <w:rsid w:val="00EA2832"/>
    <w:pPr>
      <w:spacing w:before="100" w:beforeAutospacing="1" w:after="100" w:afterAutospacing="1"/>
      <w:jc w:val="left"/>
    </w:pPr>
    <w:rPr>
      <w:rFonts w:eastAsia="Times New Roman" w:cs="Times New Roman"/>
      <w:szCs w:val="24"/>
      <w:lang w:val="fr-BE" w:eastAsia="fr-BE"/>
    </w:rPr>
  </w:style>
  <w:style w:type="paragraph" w:customStyle="1" w:styleId="Bullet10">
    <w:name w:val="Bullet 1"/>
    <w:basedOn w:val="aa"/>
    <w:link w:val="Bullet11"/>
    <w:qFormat/>
    <w:rsid w:val="00B12876"/>
    <w:pPr>
      <w:numPr>
        <w:numId w:val="1"/>
      </w:numPr>
    </w:pPr>
  </w:style>
  <w:style w:type="character" w:customStyle="1" w:styleId="Bullet11">
    <w:name w:val="Bullet 1 Знак"/>
    <w:basedOn w:val="ab"/>
    <w:link w:val="Bullet10"/>
    <w:rsid w:val="00B12876"/>
    <w:rPr>
      <w:rFonts w:ascii="Arial" w:hAnsi="Arial"/>
      <w:lang w:val="en-GB"/>
    </w:rPr>
  </w:style>
  <w:style w:type="paragraph" w:styleId="af1">
    <w:name w:val="caption"/>
    <w:basedOn w:val="a0"/>
    <w:next w:val="a0"/>
    <w:uiPriority w:val="99"/>
    <w:unhideWhenUsed/>
    <w:qFormat/>
    <w:rsid w:val="00D42639"/>
    <w:pPr>
      <w:spacing w:after="200"/>
      <w:ind w:left="426"/>
    </w:pPr>
    <w:rPr>
      <w:rFonts w:cstheme="minorBidi"/>
      <w:i/>
      <w:iCs/>
      <w:color w:val="44546A" w:themeColor="text2"/>
    </w:rPr>
  </w:style>
  <w:style w:type="table" w:customStyle="1" w:styleId="PlainTable21">
    <w:name w:val="Plain Table 21"/>
    <w:basedOn w:val="a2"/>
    <w:next w:val="25"/>
    <w:uiPriority w:val="42"/>
    <w:rsid w:val="000C1D46"/>
    <w:pPr>
      <w:ind w:right="0"/>
      <w:jc w:val="both"/>
    </w:pPr>
    <w:rPr>
      <w:rFonts w:eastAsiaTheme="minorEastAsia"/>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25">
    <w:name w:val="Plain Table 2"/>
    <w:basedOn w:val="a2"/>
    <w:uiPriority w:val="42"/>
    <w:rsid w:val="000C1D4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32">
    <w:name w:val="toc 3"/>
    <w:basedOn w:val="a0"/>
    <w:next w:val="a0"/>
    <w:autoRedefine/>
    <w:uiPriority w:val="39"/>
    <w:unhideWhenUsed/>
    <w:rsid w:val="0043760C"/>
    <w:pPr>
      <w:spacing w:after="100"/>
      <w:ind w:left="440"/>
    </w:pPr>
  </w:style>
  <w:style w:type="paragraph" w:customStyle="1" w:styleId="Bullet2">
    <w:name w:val="Bullet 2"/>
    <w:basedOn w:val="Bullet10"/>
    <w:qFormat/>
    <w:rsid w:val="00F51F31"/>
    <w:pPr>
      <w:numPr>
        <w:ilvl w:val="1"/>
      </w:numPr>
    </w:pPr>
  </w:style>
  <w:style w:type="character" w:styleId="af2">
    <w:name w:val="annotation reference"/>
    <w:basedOn w:val="a1"/>
    <w:uiPriority w:val="99"/>
    <w:unhideWhenUsed/>
    <w:rsid w:val="004725AE"/>
    <w:rPr>
      <w:sz w:val="16"/>
      <w:szCs w:val="16"/>
    </w:rPr>
  </w:style>
  <w:style w:type="paragraph" w:styleId="af3">
    <w:name w:val="annotation text"/>
    <w:basedOn w:val="a0"/>
    <w:link w:val="af4"/>
    <w:uiPriority w:val="99"/>
    <w:unhideWhenUsed/>
    <w:rsid w:val="004725AE"/>
    <w:rPr>
      <w:sz w:val="20"/>
      <w:szCs w:val="20"/>
    </w:rPr>
  </w:style>
  <w:style w:type="character" w:customStyle="1" w:styleId="af4">
    <w:name w:val="Текст примітки Знак"/>
    <w:basedOn w:val="a1"/>
    <w:link w:val="af3"/>
    <w:uiPriority w:val="99"/>
    <w:rsid w:val="004725AE"/>
    <w:rPr>
      <w:rFonts w:ascii="Arial" w:hAnsi="Arial" w:cs="Arial"/>
      <w:sz w:val="20"/>
      <w:szCs w:val="20"/>
      <w:lang w:val="en-GB"/>
    </w:rPr>
  </w:style>
  <w:style w:type="paragraph" w:styleId="af5">
    <w:name w:val="annotation subject"/>
    <w:basedOn w:val="af3"/>
    <w:next w:val="af3"/>
    <w:link w:val="af6"/>
    <w:uiPriority w:val="99"/>
    <w:unhideWhenUsed/>
    <w:rsid w:val="004725AE"/>
    <w:rPr>
      <w:b/>
      <w:bCs/>
    </w:rPr>
  </w:style>
  <w:style w:type="character" w:customStyle="1" w:styleId="af6">
    <w:name w:val="Тема примітки Знак"/>
    <w:basedOn w:val="af4"/>
    <w:link w:val="af5"/>
    <w:uiPriority w:val="99"/>
    <w:rsid w:val="004725AE"/>
    <w:rPr>
      <w:rFonts w:ascii="Arial" w:hAnsi="Arial" w:cs="Arial"/>
      <w:b/>
      <w:bCs/>
      <w:sz w:val="20"/>
      <w:szCs w:val="20"/>
      <w:lang w:val="en-GB"/>
    </w:rPr>
  </w:style>
  <w:style w:type="paragraph" w:styleId="af7">
    <w:name w:val="Balloon Text"/>
    <w:basedOn w:val="a0"/>
    <w:link w:val="af8"/>
    <w:uiPriority w:val="99"/>
    <w:unhideWhenUsed/>
    <w:rsid w:val="004725AE"/>
    <w:pPr>
      <w:spacing w:after="0"/>
    </w:pPr>
    <w:rPr>
      <w:rFonts w:ascii="Segoe UI" w:hAnsi="Segoe UI" w:cs="Segoe UI"/>
      <w:sz w:val="18"/>
      <w:szCs w:val="18"/>
    </w:rPr>
  </w:style>
  <w:style w:type="character" w:customStyle="1" w:styleId="af8">
    <w:name w:val="Текст у виносці Знак"/>
    <w:basedOn w:val="a1"/>
    <w:link w:val="af7"/>
    <w:uiPriority w:val="99"/>
    <w:rsid w:val="004725AE"/>
    <w:rPr>
      <w:rFonts w:ascii="Segoe UI" w:hAnsi="Segoe UI" w:cs="Segoe UI"/>
      <w:sz w:val="18"/>
      <w:szCs w:val="18"/>
      <w:lang w:val="en-GB"/>
    </w:rPr>
  </w:style>
  <w:style w:type="paragraph" w:customStyle="1" w:styleId="rvps12">
    <w:name w:val="rvps12"/>
    <w:basedOn w:val="a0"/>
    <w:rsid w:val="00506D22"/>
    <w:pPr>
      <w:spacing w:before="100" w:beforeAutospacing="1" w:after="100" w:afterAutospacing="1"/>
      <w:jc w:val="left"/>
    </w:pPr>
    <w:rPr>
      <w:rFonts w:ascii="Times New Roman" w:eastAsia="Times New Roman" w:hAnsi="Times New Roman" w:cs="Times New Roman"/>
      <w:szCs w:val="24"/>
      <w:lang w:val="ru-RU" w:eastAsia="ru-RU"/>
    </w:rPr>
  </w:style>
  <w:style w:type="character" w:customStyle="1" w:styleId="rvts80">
    <w:name w:val="rvts80"/>
    <w:basedOn w:val="a1"/>
    <w:rsid w:val="00506D22"/>
  </w:style>
  <w:style w:type="paragraph" w:styleId="af9">
    <w:name w:val="table of figures"/>
    <w:basedOn w:val="a0"/>
    <w:next w:val="a0"/>
    <w:uiPriority w:val="99"/>
    <w:unhideWhenUsed/>
    <w:rsid w:val="00824816"/>
    <w:pPr>
      <w:spacing w:after="0" w:line="360" w:lineRule="auto"/>
    </w:pPr>
    <w:rPr>
      <w:sz w:val="20"/>
    </w:rPr>
  </w:style>
  <w:style w:type="paragraph" w:customStyle="1" w:styleId="Title1">
    <w:name w:val="Title 1"/>
    <w:basedOn w:val="a0"/>
    <w:rsid w:val="00805B64"/>
    <w:pPr>
      <w:tabs>
        <w:tab w:val="left" w:pos="601"/>
        <w:tab w:val="left" w:pos="1202"/>
      </w:tabs>
      <w:spacing w:after="0" w:line="-480" w:lineRule="auto"/>
    </w:pPr>
    <w:rPr>
      <w:rFonts w:eastAsia="Times New Roman" w:cs="Times New Roman"/>
      <w:b/>
      <w:sz w:val="28"/>
      <w:szCs w:val="20"/>
    </w:rPr>
  </w:style>
  <w:style w:type="paragraph" w:customStyle="1" w:styleId="Default">
    <w:name w:val="Default"/>
    <w:rsid w:val="00EF455B"/>
    <w:pPr>
      <w:autoSpaceDE w:val="0"/>
      <w:autoSpaceDN w:val="0"/>
      <w:adjustRightInd w:val="0"/>
      <w:ind w:right="0"/>
    </w:pPr>
    <w:rPr>
      <w:rFonts w:ascii="Arial" w:hAnsi="Arial" w:cs="Arial"/>
      <w:color w:val="000000"/>
      <w:sz w:val="24"/>
      <w:szCs w:val="24"/>
    </w:rPr>
  </w:style>
  <w:style w:type="character" w:styleId="afa">
    <w:name w:val="Intense Reference"/>
    <w:basedOn w:val="a1"/>
    <w:uiPriority w:val="32"/>
    <w:qFormat/>
    <w:rsid w:val="008B298B"/>
    <w:rPr>
      <w:b/>
      <w:bCs/>
      <w:smallCaps/>
      <w:color w:val="5B9BD5" w:themeColor="accent1"/>
      <w:spacing w:val="5"/>
    </w:rPr>
  </w:style>
  <w:style w:type="paragraph" w:styleId="afb">
    <w:name w:val="Intense Quote"/>
    <w:basedOn w:val="a0"/>
    <w:next w:val="a0"/>
    <w:link w:val="afc"/>
    <w:uiPriority w:val="30"/>
    <w:qFormat/>
    <w:rsid w:val="008B298B"/>
    <w:pPr>
      <w:pBdr>
        <w:top w:val="single" w:sz="4" w:space="10" w:color="5B9BD5" w:themeColor="accent1"/>
        <w:bottom w:val="single" w:sz="4" w:space="10" w:color="5B9BD5" w:themeColor="accent1"/>
      </w:pBdr>
      <w:spacing w:before="360" w:after="360"/>
      <w:ind w:left="864" w:right="864"/>
      <w:jc w:val="center"/>
    </w:pPr>
    <w:rPr>
      <w:rFonts w:cstheme="minorBidi"/>
      <w:i/>
      <w:iCs/>
      <w:color w:val="5B9BD5" w:themeColor="accent1"/>
    </w:rPr>
  </w:style>
  <w:style w:type="character" w:customStyle="1" w:styleId="afc">
    <w:name w:val="Насичена цитата Знак"/>
    <w:basedOn w:val="a1"/>
    <w:link w:val="afb"/>
    <w:uiPriority w:val="30"/>
    <w:rsid w:val="008B298B"/>
    <w:rPr>
      <w:rFonts w:ascii="Arial" w:hAnsi="Arial"/>
      <w:i/>
      <w:iCs/>
      <w:color w:val="5B9BD5" w:themeColor="accent1"/>
      <w:lang w:val="en-GB"/>
    </w:rPr>
  </w:style>
  <w:style w:type="paragraph" w:customStyle="1" w:styleId="110">
    <w:name w:val="Заголовок 1.1"/>
    <w:basedOn w:val="1"/>
    <w:link w:val="111"/>
    <w:rsid w:val="00094A77"/>
    <w:pPr>
      <w:ind w:left="432" w:hanging="432"/>
    </w:pPr>
  </w:style>
  <w:style w:type="paragraph" w:customStyle="1" w:styleId="1110">
    <w:name w:val="Заголовок 1.1.1"/>
    <w:basedOn w:val="1"/>
    <w:link w:val="1111"/>
    <w:rsid w:val="00094A77"/>
    <w:pPr>
      <w:ind w:left="1354" w:hanging="504"/>
    </w:pPr>
  </w:style>
  <w:style w:type="character" w:customStyle="1" w:styleId="111">
    <w:name w:val="Заголовок 1.1 Знак"/>
    <w:basedOn w:val="10"/>
    <w:link w:val="110"/>
    <w:rsid w:val="00094A77"/>
    <w:rPr>
      <w:rFonts w:ascii="Arial" w:eastAsiaTheme="majorEastAsia" w:hAnsi="Arial" w:cs="Arial"/>
      <w:b/>
      <w:bCs/>
      <w:color w:val="365F91"/>
      <w:sz w:val="32"/>
      <w:szCs w:val="28"/>
      <w:lang w:val="en-GB"/>
    </w:rPr>
  </w:style>
  <w:style w:type="paragraph" w:styleId="a">
    <w:name w:val="Title"/>
    <w:basedOn w:val="a0"/>
    <w:next w:val="a0"/>
    <w:link w:val="afd"/>
    <w:uiPriority w:val="10"/>
    <w:qFormat/>
    <w:rsid w:val="00094A77"/>
    <w:pPr>
      <w:numPr>
        <w:numId w:val="2"/>
      </w:numPr>
      <w:spacing w:after="240"/>
      <w:contextualSpacing/>
      <w:jc w:val="left"/>
    </w:pPr>
    <w:rPr>
      <w:rFonts w:eastAsiaTheme="majorEastAsia"/>
      <w:b/>
      <w:bCs/>
      <w:spacing w:val="-10"/>
      <w:kern w:val="28"/>
      <w:sz w:val="32"/>
      <w:szCs w:val="32"/>
    </w:rPr>
  </w:style>
  <w:style w:type="character" w:customStyle="1" w:styleId="afd">
    <w:name w:val="Назва Знак"/>
    <w:basedOn w:val="a1"/>
    <w:link w:val="a"/>
    <w:uiPriority w:val="10"/>
    <w:rsid w:val="00094A77"/>
    <w:rPr>
      <w:rFonts w:ascii="Arial" w:eastAsiaTheme="majorEastAsia" w:hAnsi="Arial" w:cs="Arial"/>
      <w:b/>
      <w:bCs/>
      <w:spacing w:val="-10"/>
      <w:kern w:val="28"/>
      <w:sz w:val="32"/>
      <w:szCs w:val="32"/>
      <w:lang w:val="en-GB"/>
    </w:rPr>
  </w:style>
  <w:style w:type="character" w:customStyle="1" w:styleId="1111">
    <w:name w:val="Заголовок 1.1.1 Знак"/>
    <w:basedOn w:val="10"/>
    <w:link w:val="1110"/>
    <w:rsid w:val="00094A77"/>
    <w:rPr>
      <w:rFonts w:ascii="Arial" w:eastAsiaTheme="majorEastAsia" w:hAnsi="Arial" w:cs="Arial"/>
      <w:b/>
      <w:bCs/>
      <w:color w:val="365F91"/>
      <w:sz w:val="32"/>
      <w:szCs w:val="28"/>
      <w:lang w:val="en-GB"/>
    </w:rPr>
  </w:style>
  <w:style w:type="paragraph" w:styleId="HTML">
    <w:name w:val="HTML Preformatted"/>
    <w:aliases w:val="Знак9"/>
    <w:basedOn w:val="a0"/>
    <w:link w:val="HTML0"/>
    <w:uiPriority w:val="99"/>
    <w:unhideWhenUsed/>
    <w:rsid w:val="0009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en-US"/>
    </w:rPr>
  </w:style>
  <w:style w:type="character" w:customStyle="1" w:styleId="HTML0">
    <w:name w:val="Стандартний HTML Знак"/>
    <w:aliases w:val="Знак9 Знак"/>
    <w:basedOn w:val="a1"/>
    <w:link w:val="HTML"/>
    <w:uiPriority w:val="99"/>
    <w:rsid w:val="00094A77"/>
    <w:rPr>
      <w:rFonts w:ascii="Courier New" w:eastAsia="Times New Roman" w:hAnsi="Courier New" w:cs="Courier New"/>
      <w:sz w:val="20"/>
      <w:szCs w:val="20"/>
      <w:lang w:val="en-US"/>
    </w:rPr>
  </w:style>
  <w:style w:type="paragraph" w:styleId="afe">
    <w:name w:val="Revision"/>
    <w:hidden/>
    <w:uiPriority w:val="99"/>
    <w:rsid w:val="00094A77"/>
    <w:pPr>
      <w:ind w:right="0"/>
    </w:pPr>
    <w:rPr>
      <w:rFonts w:ascii="Arial" w:hAnsi="Arial" w:cs="Arial"/>
      <w:lang w:val="en-GB"/>
    </w:rPr>
  </w:style>
  <w:style w:type="character" w:styleId="aff">
    <w:name w:val="FollowedHyperlink"/>
    <w:basedOn w:val="a1"/>
    <w:uiPriority w:val="99"/>
    <w:unhideWhenUsed/>
    <w:rsid w:val="00094A77"/>
    <w:rPr>
      <w:color w:val="954F72" w:themeColor="followedHyperlink"/>
      <w:u w:val="single"/>
    </w:rPr>
  </w:style>
  <w:style w:type="character" w:customStyle="1" w:styleId="13">
    <w:name w:val="Текст сноски Знак1"/>
    <w:basedOn w:val="a1"/>
    <w:uiPriority w:val="99"/>
    <w:semiHidden/>
    <w:rsid w:val="00094A77"/>
    <w:rPr>
      <w:sz w:val="20"/>
      <w:szCs w:val="20"/>
    </w:rPr>
  </w:style>
  <w:style w:type="paragraph" w:styleId="aff0">
    <w:name w:val="TOC Heading"/>
    <w:aliases w:val="TOC Heading Char Char,Footer Char Char Char,TOC Heading Char Char Char Char,Footer Char Char Char Char Char,TOC Heading Char Char Char Char Char Char,Footer Char Char Char Char Char Char Char"/>
    <w:basedOn w:val="1"/>
    <w:next w:val="a0"/>
    <w:uiPriority w:val="39"/>
    <w:unhideWhenUsed/>
    <w:qFormat/>
    <w:rsid w:val="00094A77"/>
    <w:pPr>
      <w:spacing w:before="240" w:after="0" w:line="259" w:lineRule="auto"/>
      <w:outlineLvl w:val="9"/>
    </w:pPr>
    <w:rPr>
      <w:rFonts w:asciiTheme="majorHAnsi" w:hAnsiTheme="majorHAnsi" w:cstheme="majorBidi"/>
      <w:b w:val="0"/>
      <w:bCs w:val="0"/>
      <w:color w:val="2E74B5" w:themeColor="accent1" w:themeShade="BF"/>
      <w:szCs w:val="32"/>
      <w:lang w:val="en-US"/>
    </w:rPr>
  </w:style>
  <w:style w:type="paragraph" w:customStyle="1" w:styleId="11">
    <w:name w:val="Заголовок 11"/>
    <w:basedOn w:val="aa"/>
    <w:link w:val="Heading1"/>
    <w:qFormat/>
    <w:rsid w:val="00094A77"/>
    <w:pPr>
      <w:keepNext/>
      <w:keepLines/>
      <w:numPr>
        <w:numId w:val="3"/>
      </w:numPr>
      <w:spacing w:after="360"/>
      <w:jc w:val="left"/>
      <w:outlineLvl w:val="0"/>
    </w:pPr>
    <w:rPr>
      <w:rFonts w:eastAsia="Times New Roman" w:cs="Arial"/>
      <w:b/>
      <w:bCs/>
      <w:color w:val="365F91"/>
      <w:sz w:val="36"/>
      <w:szCs w:val="28"/>
    </w:rPr>
  </w:style>
  <w:style w:type="paragraph" w:customStyle="1" w:styleId="21">
    <w:name w:val="Заголовок 21"/>
    <w:basedOn w:val="11"/>
    <w:next w:val="a0"/>
    <w:link w:val="Heading2"/>
    <w:qFormat/>
    <w:rsid w:val="00094A77"/>
    <w:pPr>
      <w:numPr>
        <w:ilvl w:val="1"/>
      </w:numPr>
      <w:spacing w:after="120"/>
      <w:ind w:left="1440" w:hanging="360"/>
    </w:pPr>
    <w:rPr>
      <w:b w:val="0"/>
      <w:bCs w:val="0"/>
      <w:color w:val="5B9BD5" w:themeColor="accent1"/>
      <w:sz w:val="22"/>
    </w:rPr>
  </w:style>
  <w:style w:type="character" w:customStyle="1" w:styleId="Heading2">
    <w:name w:val="Heading 2 Знак"/>
    <w:basedOn w:val="ab"/>
    <w:link w:val="21"/>
    <w:rsid w:val="00094A77"/>
    <w:rPr>
      <w:rFonts w:ascii="Arial" w:eastAsia="Times New Roman" w:hAnsi="Arial" w:cs="Arial"/>
      <w:color w:val="5B9BD5" w:themeColor="accent1"/>
      <w:szCs w:val="28"/>
      <w:lang w:val="en-GB"/>
    </w:rPr>
  </w:style>
  <w:style w:type="character" w:customStyle="1" w:styleId="Heading1">
    <w:name w:val="Heading 1 Знак"/>
    <w:basedOn w:val="ab"/>
    <w:link w:val="11"/>
    <w:rsid w:val="00094A77"/>
    <w:rPr>
      <w:rFonts w:ascii="Arial" w:eastAsia="Times New Roman" w:hAnsi="Arial" w:cs="Arial"/>
      <w:b/>
      <w:bCs/>
      <w:color w:val="365F91"/>
      <w:sz w:val="36"/>
      <w:szCs w:val="28"/>
      <w:lang w:val="en-GB"/>
    </w:rPr>
  </w:style>
  <w:style w:type="paragraph" w:customStyle="1" w:styleId="-11">
    <w:name w:val="Цветной список - Акцент 11"/>
    <w:aliases w:val="Mummuga loetelu,Loendi lõik,2,Кольоровий список — акцент 11,Akapit z listą1"/>
    <w:basedOn w:val="a0"/>
    <w:link w:val="-1"/>
    <w:uiPriority w:val="99"/>
    <w:qFormat/>
    <w:rsid w:val="00094A77"/>
    <w:pPr>
      <w:spacing w:after="0"/>
      <w:ind w:left="720"/>
      <w:contextualSpacing/>
      <w:jc w:val="left"/>
    </w:pPr>
    <w:rPr>
      <w:rFonts w:ascii="Calibri" w:eastAsia="Calibri" w:hAnsi="Calibri"/>
      <w:szCs w:val="24"/>
      <w:lang w:val="en-US"/>
    </w:rPr>
  </w:style>
  <w:style w:type="character" w:customStyle="1" w:styleId="-1">
    <w:name w:val="Цветной список - Акцент 1 Знак"/>
    <w:aliases w:val="Mummuga loetelu Знак,Loendi lõik Знак,2 Знак,Абзац списка Знак,Кольоровий список — акцент 1 Знак,Akapit z listą1 Знак"/>
    <w:link w:val="-11"/>
    <w:uiPriority w:val="99"/>
    <w:locked/>
    <w:rsid w:val="00094A77"/>
    <w:rPr>
      <w:rFonts w:ascii="Calibri" w:eastAsia="Calibri" w:hAnsi="Calibri" w:cs="Arial"/>
      <w:sz w:val="24"/>
      <w:szCs w:val="24"/>
      <w:lang w:val="en-US"/>
    </w:rPr>
  </w:style>
  <w:style w:type="character" w:customStyle="1" w:styleId="14">
    <w:name w:val="Неразрешенное упоминание1"/>
    <w:basedOn w:val="a1"/>
    <w:uiPriority w:val="99"/>
    <w:semiHidden/>
    <w:unhideWhenUsed/>
    <w:rsid w:val="00094A77"/>
    <w:rPr>
      <w:color w:val="605E5C"/>
      <w:shd w:val="clear" w:color="auto" w:fill="E1DFDD"/>
    </w:rPr>
  </w:style>
  <w:style w:type="paragraph" w:customStyle="1" w:styleId="Style1">
    <w:name w:val="Style1"/>
    <w:basedOn w:val="21"/>
    <w:next w:val="a0"/>
    <w:link w:val="Style1Char"/>
    <w:qFormat/>
    <w:rsid w:val="00230A7B"/>
    <w:pPr>
      <w:numPr>
        <w:ilvl w:val="0"/>
        <w:numId w:val="0"/>
      </w:numPr>
      <w:spacing w:before="60"/>
      <w:ind w:left="1224" w:hanging="504"/>
    </w:pPr>
    <w:rPr>
      <w:b/>
      <w:color w:val="4472C4" w:themeColor="accent5"/>
      <w:sz w:val="20"/>
      <w:szCs w:val="20"/>
    </w:rPr>
  </w:style>
  <w:style w:type="character" w:customStyle="1" w:styleId="Style1Char">
    <w:name w:val="Style1 Char"/>
    <w:basedOn w:val="Heading2"/>
    <w:link w:val="Style1"/>
    <w:locked/>
    <w:rsid w:val="00AA4C0C"/>
    <w:rPr>
      <w:rFonts w:ascii="Arial" w:eastAsia="Times New Roman" w:hAnsi="Arial" w:cs="Arial"/>
      <w:b/>
      <w:color w:val="4472C4" w:themeColor="accent5"/>
      <w:sz w:val="20"/>
      <w:szCs w:val="20"/>
      <w:lang w:val="en-GB"/>
    </w:rPr>
  </w:style>
  <w:style w:type="character" w:styleId="aff1">
    <w:name w:val="Strong"/>
    <w:basedOn w:val="a1"/>
    <w:uiPriority w:val="22"/>
    <w:qFormat/>
    <w:rsid w:val="00D8326C"/>
    <w:rPr>
      <w:b/>
      <w:bCs/>
    </w:rPr>
  </w:style>
  <w:style w:type="character" w:customStyle="1" w:styleId="51">
    <w:name w:val="Заголовок 5 Знак"/>
    <w:basedOn w:val="a1"/>
    <w:link w:val="50"/>
    <w:uiPriority w:val="9"/>
    <w:rsid w:val="00120CA3"/>
    <w:rPr>
      <w:rFonts w:asciiTheme="majorHAnsi" w:eastAsiaTheme="majorEastAsia" w:hAnsiTheme="majorHAnsi" w:cstheme="majorBidi"/>
      <w:color w:val="2E74B5" w:themeColor="accent1" w:themeShade="BF"/>
      <w:lang w:val="en-GB"/>
    </w:rPr>
  </w:style>
  <w:style w:type="paragraph" w:customStyle="1" w:styleId="Bullet3">
    <w:name w:val="Bullet 3"/>
    <w:basedOn w:val="aa"/>
    <w:qFormat/>
    <w:rsid w:val="00D80B32"/>
    <w:pPr>
      <w:spacing w:before="60" w:after="240"/>
      <w:ind w:left="1843" w:hanging="422"/>
    </w:pPr>
    <w:rPr>
      <w:sz w:val="20"/>
      <w:szCs w:val="20"/>
      <w:lang w:val="en-US"/>
    </w:rPr>
  </w:style>
  <w:style w:type="paragraph" w:styleId="41">
    <w:name w:val="toc 4"/>
    <w:basedOn w:val="a0"/>
    <w:next w:val="a0"/>
    <w:autoRedefine/>
    <w:uiPriority w:val="99"/>
    <w:unhideWhenUsed/>
    <w:rsid w:val="00B323B7"/>
    <w:pPr>
      <w:spacing w:after="100" w:line="259" w:lineRule="auto"/>
      <w:ind w:left="660"/>
      <w:jc w:val="left"/>
    </w:pPr>
    <w:rPr>
      <w:rFonts w:asciiTheme="minorHAnsi" w:eastAsiaTheme="minorEastAsia" w:hAnsiTheme="minorHAnsi" w:cstheme="minorBidi"/>
      <w:lang w:val="en-US"/>
    </w:rPr>
  </w:style>
  <w:style w:type="paragraph" w:styleId="52">
    <w:name w:val="toc 5"/>
    <w:basedOn w:val="a0"/>
    <w:next w:val="a0"/>
    <w:autoRedefine/>
    <w:uiPriority w:val="99"/>
    <w:unhideWhenUsed/>
    <w:rsid w:val="00B323B7"/>
    <w:pPr>
      <w:spacing w:after="100" w:line="259" w:lineRule="auto"/>
      <w:ind w:left="880"/>
      <w:jc w:val="left"/>
    </w:pPr>
    <w:rPr>
      <w:rFonts w:asciiTheme="minorHAnsi" w:eastAsiaTheme="minorEastAsia" w:hAnsiTheme="minorHAnsi" w:cstheme="minorBidi"/>
      <w:lang w:val="en-US"/>
    </w:rPr>
  </w:style>
  <w:style w:type="paragraph" w:styleId="61">
    <w:name w:val="toc 6"/>
    <w:basedOn w:val="a0"/>
    <w:next w:val="a0"/>
    <w:autoRedefine/>
    <w:uiPriority w:val="99"/>
    <w:unhideWhenUsed/>
    <w:rsid w:val="00B323B7"/>
    <w:pPr>
      <w:spacing w:after="100" w:line="259" w:lineRule="auto"/>
      <w:ind w:left="1100"/>
      <w:jc w:val="left"/>
    </w:pPr>
    <w:rPr>
      <w:rFonts w:asciiTheme="minorHAnsi" w:eastAsiaTheme="minorEastAsia" w:hAnsiTheme="minorHAnsi" w:cstheme="minorBidi"/>
      <w:lang w:val="en-US"/>
    </w:rPr>
  </w:style>
  <w:style w:type="paragraph" w:styleId="71">
    <w:name w:val="toc 7"/>
    <w:basedOn w:val="a0"/>
    <w:next w:val="a0"/>
    <w:autoRedefine/>
    <w:uiPriority w:val="99"/>
    <w:unhideWhenUsed/>
    <w:rsid w:val="00B323B7"/>
    <w:pPr>
      <w:spacing w:after="100" w:line="259" w:lineRule="auto"/>
      <w:ind w:left="1320"/>
      <w:jc w:val="left"/>
    </w:pPr>
    <w:rPr>
      <w:rFonts w:asciiTheme="minorHAnsi" w:eastAsiaTheme="minorEastAsia" w:hAnsiTheme="minorHAnsi" w:cstheme="minorBidi"/>
      <w:lang w:val="en-US"/>
    </w:rPr>
  </w:style>
  <w:style w:type="paragraph" w:styleId="81">
    <w:name w:val="toc 8"/>
    <w:basedOn w:val="a0"/>
    <w:next w:val="a0"/>
    <w:autoRedefine/>
    <w:uiPriority w:val="99"/>
    <w:unhideWhenUsed/>
    <w:rsid w:val="00B323B7"/>
    <w:pPr>
      <w:spacing w:after="100" w:line="259" w:lineRule="auto"/>
      <w:ind w:left="1540"/>
      <w:jc w:val="left"/>
    </w:pPr>
    <w:rPr>
      <w:rFonts w:asciiTheme="minorHAnsi" w:eastAsiaTheme="minorEastAsia" w:hAnsiTheme="minorHAnsi" w:cstheme="minorBidi"/>
      <w:lang w:val="en-US"/>
    </w:rPr>
  </w:style>
  <w:style w:type="paragraph" w:styleId="91">
    <w:name w:val="toc 9"/>
    <w:basedOn w:val="a0"/>
    <w:next w:val="a0"/>
    <w:autoRedefine/>
    <w:uiPriority w:val="99"/>
    <w:unhideWhenUsed/>
    <w:rsid w:val="00B323B7"/>
    <w:pPr>
      <w:spacing w:after="100" w:line="259" w:lineRule="auto"/>
      <w:ind w:left="1760"/>
      <w:jc w:val="left"/>
    </w:pPr>
    <w:rPr>
      <w:rFonts w:asciiTheme="minorHAnsi" w:eastAsiaTheme="minorEastAsia" w:hAnsiTheme="minorHAnsi" w:cstheme="minorBidi"/>
      <w:lang w:val="en-US"/>
    </w:rPr>
  </w:style>
  <w:style w:type="character" w:customStyle="1" w:styleId="UnresolvedMention1">
    <w:name w:val="Unresolved Mention1"/>
    <w:basedOn w:val="a1"/>
    <w:uiPriority w:val="99"/>
    <w:semiHidden/>
    <w:unhideWhenUsed/>
    <w:rsid w:val="00B323B7"/>
    <w:rPr>
      <w:color w:val="605E5C"/>
      <w:shd w:val="clear" w:color="auto" w:fill="E1DFDD"/>
    </w:rPr>
  </w:style>
  <w:style w:type="character" w:styleId="aff2">
    <w:name w:val="Emphasis"/>
    <w:basedOn w:val="a1"/>
    <w:uiPriority w:val="99"/>
    <w:qFormat/>
    <w:rsid w:val="002925B4"/>
    <w:rPr>
      <w:i/>
      <w:iCs/>
    </w:rPr>
  </w:style>
  <w:style w:type="paragraph" w:customStyle="1" w:styleId="26">
    <w:name w:val="Стиль2"/>
    <w:basedOn w:val="2"/>
    <w:link w:val="27"/>
    <w:qFormat/>
    <w:rsid w:val="00F459A9"/>
    <w:pPr>
      <w:numPr>
        <w:ilvl w:val="0"/>
        <w:numId w:val="0"/>
      </w:numPr>
      <w:tabs>
        <w:tab w:val="left" w:pos="567"/>
      </w:tabs>
      <w:spacing w:after="300"/>
      <w:ind w:left="720" w:hanging="720"/>
      <w:outlineLvl w:val="0"/>
    </w:pPr>
    <w:rPr>
      <w:rFonts w:eastAsia="Times New Roman"/>
      <w:bCs w:val="0"/>
      <w:color w:val="1F4E79" w:themeColor="accent1" w:themeShade="80"/>
      <w:sz w:val="36"/>
      <w:szCs w:val="26"/>
    </w:rPr>
  </w:style>
  <w:style w:type="character" w:customStyle="1" w:styleId="27">
    <w:name w:val="Стиль2 Знак"/>
    <w:basedOn w:val="23"/>
    <w:link w:val="26"/>
    <w:rsid w:val="00F459A9"/>
    <w:rPr>
      <w:rFonts w:ascii="Arial" w:eastAsia="Times New Roman" w:hAnsi="Arial" w:cs="Arial"/>
      <w:b/>
      <w:bCs w:val="0"/>
      <w:color w:val="1F4E79" w:themeColor="accent1" w:themeShade="80"/>
      <w:sz w:val="36"/>
      <w:szCs w:val="26"/>
      <w:lang w:val="en-GB"/>
    </w:rPr>
  </w:style>
  <w:style w:type="character" w:customStyle="1" w:styleId="rvts9">
    <w:name w:val="rvts9"/>
    <w:basedOn w:val="a1"/>
    <w:rsid w:val="00927394"/>
  </w:style>
  <w:style w:type="paragraph" w:customStyle="1" w:styleId="Char2">
    <w:name w:val="Char2"/>
    <w:basedOn w:val="a0"/>
    <w:link w:val="ae"/>
    <w:uiPriority w:val="99"/>
    <w:rsid w:val="00927394"/>
    <w:pPr>
      <w:spacing w:after="160" w:line="240" w:lineRule="exact"/>
    </w:pPr>
    <w:rPr>
      <w:rFonts w:asciiTheme="minorHAnsi" w:hAnsiTheme="minorHAnsi" w:cstheme="minorBidi"/>
      <w:vertAlign w:val="superscript"/>
      <w:lang w:val="es-ES"/>
    </w:rPr>
  </w:style>
  <w:style w:type="paragraph" w:customStyle="1" w:styleId="5">
    <w:name w:val="Стиль5"/>
    <w:basedOn w:val="a0"/>
    <w:link w:val="53"/>
    <w:qFormat/>
    <w:rsid w:val="005371DA"/>
    <w:pPr>
      <w:numPr>
        <w:numId w:val="7"/>
      </w:numPr>
      <w:tabs>
        <w:tab w:val="decimal" w:pos="567"/>
      </w:tabs>
      <w:spacing w:before="400" w:after="200"/>
      <w:jc w:val="left"/>
    </w:pPr>
    <w:rPr>
      <w:rFonts w:ascii="Georgia" w:eastAsia="Times New Roman" w:hAnsi="Georgia" w:cstheme="majorBidi"/>
      <w:bCs/>
      <w:color w:val="851C00"/>
      <w:szCs w:val="26"/>
      <w:lang w:val="en-US"/>
    </w:rPr>
  </w:style>
  <w:style w:type="character" w:customStyle="1" w:styleId="53">
    <w:name w:val="Стиль5 Знак"/>
    <w:basedOn w:val="a1"/>
    <w:link w:val="5"/>
    <w:rsid w:val="005371DA"/>
    <w:rPr>
      <w:rFonts w:ascii="Georgia" w:eastAsia="Times New Roman" w:hAnsi="Georgia" w:cstheme="majorBidi"/>
      <w:bCs/>
      <w:color w:val="851C00"/>
      <w:szCs w:val="26"/>
      <w:lang w:val="en-US"/>
    </w:rPr>
  </w:style>
  <w:style w:type="paragraph" w:styleId="aff3">
    <w:name w:val="No Spacing"/>
    <w:aliases w:val="nado12,Bullet"/>
    <w:link w:val="aff4"/>
    <w:uiPriority w:val="1"/>
    <w:qFormat/>
    <w:rsid w:val="000D054A"/>
    <w:pPr>
      <w:ind w:right="0"/>
    </w:pPr>
    <w:rPr>
      <w:lang w:val="uk-UA"/>
    </w:rPr>
  </w:style>
  <w:style w:type="character" w:customStyle="1" w:styleId="apple-converted-space">
    <w:name w:val="apple-converted-space"/>
    <w:basedOn w:val="a1"/>
    <w:rsid w:val="009A234B"/>
  </w:style>
  <w:style w:type="paragraph" w:customStyle="1" w:styleId="StyleLeft175cm">
    <w:name w:val="Style Left:  1.75 cm"/>
    <w:basedOn w:val="a0"/>
    <w:link w:val="StyleLeft175cmChar"/>
    <w:rsid w:val="002151EE"/>
    <w:pPr>
      <w:keepLines/>
      <w:tabs>
        <w:tab w:val="left" w:pos="2268"/>
      </w:tabs>
      <w:overflowPunct w:val="0"/>
      <w:autoSpaceDE w:val="0"/>
      <w:autoSpaceDN w:val="0"/>
      <w:adjustRightInd w:val="0"/>
      <w:spacing w:after="0"/>
      <w:ind w:left="1417" w:hanging="425"/>
      <w:jc w:val="left"/>
      <w:textAlignment w:val="baseline"/>
    </w:pPr>
    <w:rPr>
      <w:rFonts w:ascii="Calibri" w:eastAsia="Times New Roman" w:hAnsi="Calibri"/>
      <w:szCs w:val="20"/>
      <w:lang w:val="en-US"/>
    </w:rPr>
  </w:style>
  <w:style w:type="character" w:customStyle="1" w:styleId="StyleLeft175cmChar">
    <w:name w:val="Style Left:  1.75 cm Char"/>
    <w:link w:val="StyleLeft175cm"/>
    <w:rsid w:val="002151EE"/>
    <w:rPr>
      <w:rFonts w:ascii="Calibri" w:eastAsia="Times New Roman" w:hAnsi="Calibri" w:cs="Arial"/>
      <w:sz w:val="24"/>
      <w:szCs w:val="20"/>
      <w:lang w:val="en-US"/>
    </w:rPr>
  </w:style>
  <w:style w:type="paragraph" w:customStyle="1" w:styleId="bulletpoint">
    <w:name w:val="bullet point"/>
    <w:basedOn w:val="a0"/>
    <w:link w:val="bulletpointCar"/>
    <w:qFormat/>
    <w:rsid w:val="004B2895"/>
    <w:pPr>
      <w:spacing w:after="60"/>
      <w:jc w:val="left"/>
    </w:pPr>
    <w:rPr>
      <w:rFonts w:ascii="Calibri" w:eastAsia="Calibri" w:hAnsi="Calibri"/>
      <w:szCs w:val="24"/>
      <w:lang w:val="en-US"/>
    </w:rPr>
  </w:style>
  <w:style w:type="character" w:customStyle="1" w:styleId="bulletpointCar">
    <w:name w:val="bullet point Car"/>
    <w:link w:val="bulletpoint"/>
    <w:rsid w:val="004B2895"/>
    <w:rPr>
      <w:rFonts w:ascii="Calibri" w:eastAsia="Calibri" w:hAnsi="Calibri" w:cs="Arial"/>
      <w:sz w:val="24"/>
      <w:szCs w:val="24"/>
      <w:lang w:val="en-US"/>
    </w:rPr>
  </w:style>
  <w:style w:type="character" w:customStyle="1" w:styleId="rvts44">
    <w:name w:val="rvts44"/>
    <w:basedOn w:val="a1"/>
    <w:rsid w:val="00E24AD5"/>
  </w:style>
  <w:style w:type="table" w:customStyle="1" w:styleId="TableGridLight1">
    <w:name w:val="Table Grid Light1"/>
    <w:basedOn w:val="a2"/>
    <w:uiPriority w:val="40"/>
    <w:rsid w:val="001466C8"/>
    <w:pPr>
      <w:ind w:right="0"/>
    </w:pPr>
    <w:rPr>
      <w:rFonts w:ascii="Cambria" w:eastAsia="Cambria" w:hAnsi="Cambria" w:cs="Times New Roman"/>
      <w:lang w:val="ru-RU"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a1"/>
    <w:rsid w:val="00CC0538"/>
  </w:style>
  <w:style w:type="character" w:customStyle="1" w:styleId="hps">
    <w:name w:val="hps"/>
    <w:rsid w:val="006C0D6B"/>
  </w:style>
  <w:style w:type="character" w:customStyle="1" w:styleId="shorttext">
    <w:name w:val="short_text"/>
    <w:rsid w:val="006C0D6B"/>
  </w:style>
  <w:style w:type="character" w:customStyle="1" w:styleId="af0">
    <w:name w:val="Звичайний (веб) Знак"/>
    <w:link w:val="af"/>
    <w:uiPriority w:val="99"/>
    <w:rsid w:val="00A415FE"/>
    <w:rPr>
      <w:rFonts w:ascii="Arial" w:eastAsia="Times New Roman" w:hAnsi="Arial" w:cs="Times New Roman"/>
      <w:szCs w:val="24"/>
      <w:lang w:val="fr-BE" w:eastAsia="fr-BE"/>
    </w:rPr>
  </w:style>
  <w:style w:type="character" w:customStyle="1" w:styleId="70">
    <w:name w:val="Заголовок 7 Знак"/>
    <w:basedOn w:val="a1"/>
    <w:link w:val="7"/>
    <w:rsid w:val="00B41A7A"/>
    <w:rPr>
      <w:rFonts w:ascii="Times New Roman" w:eastAsia="Times New Roman" w:hAnsi="Times New Roman" w:cs="Times New Roman"/>
      <w:szCs w:val="24"/>
      <w:lang w:val="en-US"/>
    </w:rPr>
  </w:style>
  <w:style w:type="character" w:customStyle="1" w:styleId="90">
    <w:name w:val="Заголовок 9 Знак"/>
    <w:basedOn w:val="a1"/>
    <w:link w:val="9"/>
    <w:uiPriority w:val="9"/>
    <w:semiHidden/>
    <w:rsid w:val="00B41A7A"/>
    <w:rPr>
      <w:rFonts w:asciiTheme="majorHAnsi" w:eastAsiaTheme="majorEastAsia" w:hAnsiTheme="majorHAnsi" w:cstheme="majorBidi"/>
      <w:i/>
      <w:iCs/>
      <w:color w:val="404040" w:themeColor="text1" w:themeTint="BF"/>
      <w:sz w:val="20"/>
      <w:szCs w:val="20"/>
      <w:lang w:val="en-US"/>
    </w:rPr>
  </w:style>
  <w:style w:type="character" w:styleId="aff5">
    <w:name w:val="page number"/>
    <w:basedOn w:val="a1"/>
    <w:unhideWhenUsed/>
    <w:rsid w:val="00B41A7A"/>
  </w:style>
  <w:style w:type="paragraph" w:customStyle="1" w:styleId="MainSubtitle">
    <w:name w:val="Main Subtitle"/>
    <w:uiPriority w:val="99"/>
    <w:rsid w:val="00B41A7A"/>
    <w:pPr>
      <w:spacing w:line="480" w:lineRule="exact"/>
      <w:ind w:right="0"/>
    </w:pPr>
    <w:rPr>
      <w:rFonts w:ascii="Georgia" w:eastAsia="Cambria" w:hAnsi="Georgia" w:cs="Times New Roman"/>
      <w:bCs/>
      <w:color w:val="E2E9F5"/>
      <w:sz w:val="40"/>
      <w:szCs w:val="26"/>
      <w:lang w:val="en-GB"/>
    </w:rPr>
  </w:style>
  <w:style w:type="table" w:customStyle="1" w:styleId="28">
    <w:name w:val="Сетка таблицы2"/>
    <w:basedOn w:val="a2"/>
    <w:next w:val="a8"/>
    <w:uiPriority w:val="99"/>
    <w:rsid w:val="00B41A7A"/>
    <w:pPr>
      <w:ind w:right="0"/>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1"/>
    <w:basedOn w:val="a0"/>
    <w:link w:val="16"/>
    <w:qFormat/>
    <w:rsid w:val="00B41A7A"/>
    <w:pPr>
      <w:spacing w:after="0" w:line="360" w:lineRule="auto"/>
      <w:jc w:val="left"/>
      <w:outlineLvl w:val="1"/>
    </w:pPr>
    <w:rPr>
      <w:rFonts w:ascii="Georgia" w:hAnsi="Georgia"/>
      <w:b/>
      <w:color w:val="851C00"/>
      <w:sz w:val="32"/>
      <w:szCs w:val="24"/>
      <w:lang w:eastAsia="ru-RU"/>
    </w:rPr>
  </w:style>
  <w:style w:type="table" w:customStyle="1" w:styleId="112">
    <w:name w:val="Звичайна таблиця 11"/>
    <w:basedOn w:val="a2"/>
    <w:uiPriority w:val="41"/>
    <w:rsid w:val="00B41A7A"/>
    <w:pPr>
      <w:ind w:right="0"/>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Стиль1 Знак"/>
    <w:basedOn w:val="a1"/>
    <w:link w:val="15"/>
    <w:rsid w:val="00B41A7A"/>
    <w:rPr>
      <w:rFonts w:ascii="Georgia" w:hAnsi="Georgia" w:cs="Arial"/>
      <w:b/>
      <w:color w:val="851C00"/>
      <w:sz w:val="32"/>
      <w:szCs w:val="24"/>
      <w:lang w:val="en-GB" w:eastAsia="ru-RU"/>
    </w:rPr>
  </w:style>
  <w:style w:type="table" w:customStyle="1" w:styleId="17">
    <w:name w:val="Сітка таблиці (світла)1"/>
    <w:basedOn w:val="a2"/>
    <w:uiPriority w:val="40"/>
    <w:rsid w:val="00B41A7A"/>
    <w:pPr>
      <w:ind w:right="0"/>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
    <w:name w:val="Стиль3"/>
    <w:link w:val="33"/>
    <w:qFormat/>
    <w:rsid w:val="00B41A7A"/>
    <w:pPr>
      <w:numPr>
        <w:numId w:val="17"/>
      </w:numPr>
      <w:tabs>
        <w:tab w:val="decimal" w:pos="567"/>
      </w:tabs>
      <w:spacing w:before="400" w:after="200"/>
      <w:ind w:right="0"/>
    </w:pPr>
    <w:rPr>
      <w:rFonts w:ascii="Georgia" w:eastAsia="Times New Roman" w:hAnsi="Georgia" w:cstheme="majorBidi"/>
      <w:bCs/>
      <w:color w:val="851C00"/>
      <w:sz w:val="24"/>
      <w:szCs w:val="26"/>
      <w:lang w:val="en-US"/>
    </w:rPr>
  </w:style>
  <w:style w:type="paragraph" w:customStyle="1" w:styleId="42">
    <w:name w:val="Стиль4"/>
    <w:basedOn w:val="3"/>
    <w:link w:val="43"/>
    <w:qFormat/>
    <w:rsid w:val="00B41A7A"/>
  </w:style>
  <w:style w:type="character" w:customStyle="1" w:styleId="33">
    <w:name w:val="Стиль3 Знак"/>
    <w:basedOn w:val="a1"/>
    <w:link w:val="3"/>
    <w:rsid w:val="00B41A7A"/>
    <w:rPr>
      <w:rFonts w:ascii="Georgia" w:eastAsia="Times New Roman" w:hAnsi="Georgia" w:cstheme="majorBidi"/>
      <w:bCs/>
      <w:color w:val="851C00"/>
      <w:sz w:val="24"/>
      <w:szCs w:val="26"/>
      <w:lang w:val="en-US"/>
    </w:rPr>
  </w:style>
  <w:style w:type="character" w:customStyle="1" w:styleId="43">
    <w:name w:val="Стиль4 Знак"/>
    <w:basedOn w:val="33"/>
    <w:link w:val="42"/>
    <w:rsid w:val="00B41A7A"/>
    <w:rPr>
      <w:rFonts w:ascii="Georgia" w:eastAsia="Times New Roman" w:hAnsi="Georgia" w:cstheme="majorBidi"/>
      <w:bCs/>
      <w:color w:val="851C00"/>
      <w:sz w:val="24"/>
      <w:szCs w:val="26"/>
      <w:lang w:val="en-US"/>
    </w:rPr>
  </w:style>
  <w:style w:type="paragraph" w:customStyle="1" w:styleId="0">
    <w:name w:val="Заголовок 0"/>
    <w:basedOn w:val="1"/>
    <w:link w:val="00"/>
    <w:qFormat/>
    <w:rsid w:val="00B41A7A"/>
    <w:pPr>
      <w:keepNext w:val="0"/>
      <w:keepLines w:val="0"/>
      <w:numPr>
        <w:numId w:val="0"/>
      </w:numPr>
      <w:tabs>
        <w:tab w:val="left" w:pos="567"/>
      </w:tabs>
      <w:spacing w:before="400" w:after="200"/>
    </w:pPr>
    <w:rPr>
      <w:rFonts w:ascii="Georgia" w:eastAsia="Cambria" w:hAnsi="Georgia" w:cs="Times New Roman"/>
      <w:b w:val="0"/>
      <w:bCs w:val="0"/>
      <w:color w:val="851C00"/>
      <w:szCs w:val="20"/>
    </w:rPr>
  </w:style>
  <w:style w:type="paragraph" w:customStyle="1" w:styleId="92">
    <w:name w:val="Стиль9"/>
    <w:basedOn w:val="2"/>
    <w:link w:val="93"/>
    <w:qFormat/>
    <w:rsid w:val="00B41A7A"/>
    <w:pPr>
      <w:numPr>
        <w:ilvl w:val="0"/>
        <w:numId w:val="0"/>
      </w:numPr>
      <w:spacing w:after="300"/>
    </w:pPr>
    <w:rPr>
      <w:rFonts w:ascii="Georgia" w:eastAsiaTheme="majorEastAsia" w:hAnsi="Georgia" w:cstheme="majorBidi"/>
      <w:b w:val="0"/>
      <w:color w:val="851C00"/>
      <w:sz w:val="36"/>
      <w:szCs w:val="26"/>
      <w:lang w:val="en-US"/>
    </w:rPr>
  </w:style>
  <w:style w:type="character" w:customStyle="1" w:styleId="00">
    <w:name w:val="Заголовок 0 Знак"/>
    <w:basedOn w:val="10"/>
    <w:link w:val="0"/>
    <w:rsid w:val="00B41A7A"/>
    <w:rPr>
      <w:rFonts w:ascii="Georgia" w:eastAsia="Cambria" w:hAnsi="Georgia" w:cs="Times New Roman"/>
      <w:b w:val="0"/>
      <w:bCs w:val="0"/>
      <w:color w:val="851C00"/>
      <w:sz w:val="36"/>
      <w:szCs w:val="20"/>
      <w:lang w:val="en-GB"/>
    </w:rPr>
  </w:style>
  <w:style w:type="character" w:customStyle="1" w:styleId="93">
    <w:name w:val="Стиль9 Знак"/>
    <w:basedOn w:val="23"/>
    <w:link w:val="92"/>
    <w:rsid w:val="00B41A7A"/>
    <w:rPr>
      <w:rFonts w:ascii="Georgia" w:eastAsiaTheme="majorEastAsia" w:hAnsi="Georgia" w:cstheme="majorBidi"/>
      <w:b w:val="0"/>
      <w:bCs/>
      <w:color w:val="851C00"/>
      <w:sz w:val="36"/>
      <w:szCs w:val="26"/>
      <w:lang w:val="en-US"/>
    </w:rPr>
  </w:style>
  <w:style w:type="character" w:customStyle="1" w:styleId="rvts23">
    <w:name w:val="rvts23"/>
    <w:basedOn w:val="a1"/>
    <w:rsid w:val="00B41A7A"/>
  </w:style>
  <w:style w:type="paragraph" w:styleId="aff6">
    <w:name w:val="Body Text"/>
    <w:aliases w:val="Biotope"/>
    <w:basedOn w:val="a0"/>
    <w:link w:val="aff7"/>
    <w:qFormat/>
    <w:rsid w:val="00B41A7A"/>
    <w:pPr>
      <w:jc w:val="left"/>
    </w:pPr>
    <w:rPr>
      <w:rFonts w:ascii="Times New Roman" w:eastAsia="Times New Roman" w:hAnsi="Times New Roman" w:cs="Times New Roman"/>
      <w:noProof/>
      <w:szCs w:val="24"/>
    </w:rPr>
  </w:style>
  <w:style w:type="character" w:customStyle="1" w:styleId="aff7">
    <w:name w:val="Основний текст Знак"/>
    <w:aliases w:val="Biotope Знак"/>
    <w:basedOn w:val="a1"/>
    <w:link w:val="aff6"/>
    <w:rsid w:val="00B41A7A"/>
    <w:rPr>
      <w:rFonts w:ascii="Times New Roman" w:eastAsia="Times New Roman" w:hAnsi="Times New Roman" w:cs="Times New Roman"/>
      <w:noProof/>
      <w:sz w:val="24"/>
      <w:szCs w:val="24"/>
      <w:lang w:val="en-GB"/>
    </w:rPr>
  </w:style>
  <w:style w:type="paragraph" w:styleId="aff8">
    <w:name w:val="Body Text Indent"/>
    <w:basedOn w:val="a0"/>
    <w:link w:val="aff9"/>
    <w:unhideWhenUsed/>
    <w:rsid w:val="00B41A7A"/>
    <w:pPr>
      <w:ind w:left="283"/>
      <w:jc w:val="left"/>
    </w:pPr>
    <w:rPr>
      <w:rFonts w:asciiTheme="minorHAnsi" w:hAnsiTheme="minorHAnsi" w:cstheme="minorBidi"/>
      <w:szCs w:val="24"/>
      <w:lang w:val="en-US"/>
    </w:rPr>
  </w:style>
  <w:style w:type="character" w:customStyle="1" w:styleId="aff9">
    <w:name w:val="Основний текст з відступом Знак"/>
    <w:basedOn w:val="a1"/>
    <w:link w:val="aff8"/>
    <w:rsid w:val="00B41A7A"/>
    <w:rPr>
      <w:sz w:val="24"/>
      <w:szCs w:val="24"/>
      <w:lang w:val="en-US"/>
    </w:rPr>
  </w:style>
  <w:style w:type="paragraph" w:customStyle="1" w:styleId="secondbulletpoint">
    <w:name w:val="second bullet point"/>
    <w:basedOn w:val="a0"/>
    <w:link w:val="secondbulletpointCar"/>
    <w:qFormat/>
    <w:rsid w:val="00B41A7A"/>
    <w:pPr>
      <w:numPr>
        <w:ilvl w:val="1"/>
        <w:numId w:val="19"/>
      </w:numPr>
      <w:spacing w:after="60" w:line="276" w:lineRule="auto"/>
      <w:ind w:left="1434" w:hanging="357"/>
    </w:pPr>
    <w:rPr>
      <w:rFonts w:eastAsia="Calibri" w:cs="Times New Roman"/>
      <w:sz w:val="20"/>
      <w:szCs w:val="20"/>
    </w:rPr>
  </w:style>
  <w:style w:type="character" w:customStyle="1" w:styleId="secondbulletpointCar">
    <w:name w:val="second bullet point Car"/>
    <w:link w:val="secondbulletpoint"/>
    <w:rsid w:val="00B41A7A"/>
    <w:rPr>
      <w:rFonts w:ascii="Arial" w:eastAsia="Calibri" w:hAnsi="Arial" w:cs="Times New Roman"/>
      <w:sz w:val="20"/>
      <w:szCs w:val="20"/>
      <w:lang w:val="en-GB"/>
    </w:rPr>
  </w:style>
  <w:style w:type="table" w:styleId="150">
    <w:name w:val="Medium Grid 1 Accent 5"/>
    <w:basedOn w:val="a2"/>
    <w:uiPriority w:val="67"/>
    <w:rsid w:val="00B41A7A"/>
    <w:pPr>
      <w:ind w:right="0"/>
    </w:pPr>
    <w:rPr>
      <w:rFonts w:ascii="Calibri" w:eastAsia="Calibri"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5">
    <w:name w:val="Medium Grid 3 Accent 5"/>
    <w:basedOn w:val="a2"/>
    <w:uiPriority w:val="69"/>
    <w:rsid w:val="00B41A7A"/>
    <w:pPr>
      <w:ind w:right="0"/>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FooterChar1">
    <w:name w:val="Footer Char1"/>
    <w:aliases w:val="TOC Heading Char Char1,Footer Char Char Char1,TOC Heading Char Char Char Char1,Footer Char Char Char Char Char1,TOC Heading Char Char Char Char Char Char1,Footer Char Char Char Char Char Char Char1"/>
    <w:basedOn w:val="a1"/>
    <w:uiPriority w:val="99"/>
    <w:locked/>
    <w:rsid w:val="00B41A7A"/>
    <w:rPr>
      <w:rFonts w:ascii="Arial" w:hAnsi="Arial"/>
      <w:sz w:val="18"/>
    </w:rPr>
  </w:style>
  <w:style w:type="table" w:customStyle="1" w:styleId="TableGridII">
    <w:name w:val="Table Grid II"/>
    <w:basedOn w:val="a8"/>
    <w:uiPriority w:val="99"/>
    <w:rsid w:val="00B41A7A"/>
    <w:pPr>
      <w:widowControl/>
      <w:spacing w:line="240" w:lineRule="exact"/>
      <w:ind w:left="85" w:right="85"/>
    </w:pPr>
    <w:rPr>
      <w:rFonts w:ascii="Arial" w:eastAsia="Cambria" w:hAnsi="Arial" w:cs="Times New Roman"/>
      <w:color w:val="000000"/>
      <w:sz w:val="18"/>
      <w:szCs w:val="20"/>
      <w:lang w:val="ru-RU" w:eastAsia="ru-RU"/>
    </w:rPr>
    <w:tblPr>
      <w:tblBorders>
        <w:top w:val="single" w:sz="2" w:space="0" w:color="0078BB"/>
        <w:left w:val="none" w:sz="0" w:space="0" w:color="auto"/>
        <w:bottom w:val="single" w:sz="2" w:space="0" w:color="0078BB"/>
        <w:right w:val="none" w:sz="0" w:space="0" w:color="auto"/>
        <w:insideH w:val="single" w:sz="2" w:space="0" w:color="0078BB"/>
        <w:insideV w:val="none" w:sz="0" w:space="0" w:color="auto"/>
      </w:tblBorders>
      <w:tblCellMar>
        <w:top w:w="170" w:type="dxa"/>
        <w:left w:w="0" w:type="dxa"/>
        <w:bottom w:w="28" w:type="dxa"/>
        <w:right w:w="0" w:type="dxa"/>
      </w:tblCellMar>
    </w:tblPr>
    <w:trPr>
      <w:cantSplit/>
    </w:trPr>
    <w:tcPr>
      <w:shd w:val="clear" w:color="auto" w:fill="D9EBF5"/>
    </w:tcPr>
    <w:tblStylePr w:type="firstRow">
      <w:rPr>
        <w:rFonts w:ascii="Courier New" w:hAnsi="Courier New" w:cs="Times New Roman"/>
        <w:b w:val="0"/>
        <w:color w:val="auto"/>
        <w:sz w:val="16"/>
      </w:rPr>
      <w:tblPr/>
      <w:tcPr>
        <w:shd w:val="clear" w:color="auto" w:fill="D9EBF5"/>
      </w:tcPr>
    </w:tblStylePr>
  </w:style>
  <w:style w:type="paragraph" w:customStyle="1" w:styleId="NormalwithSpacing">
    <w:name w:val="Normal with Spacing"/>
    <w:basedOn w:val="a0"/>
    <w:uiPriority w:val="99"/>
    <w:rsid w:val="00B41A7A"/>
    <w:pPr>
      <w:spacing w:after="160" w:line="220" w:lineRule="atLeast"/>
      <w:ind w:left="454" w:hanging="454"/>
      <w:jc w:val="left"/>
    </w:pPr>
    <w:rPr>
      <w:rFonts w:eastAsia="Cambria" w:cs="Times New Roman"/>
      <w:sz w:val="18"/>
      <w:szCs w:val="20"/>
    </w:rPr>
  </w:style>
  <w:style w:type="paragraph" w:customStyle="1" w:styleId="NormalwithSpacingII">
    <w:name w:val="Normal with Spacing II"/>
    <w:basedOn w:val="NormalwithSpacing"/>
    <w:uiPriority w:val="99"/>
    <w:rsid w:val="00B41A7A"/>
    <w:pPr>
      <w:ind w:left="1134" w:hanging="680"/>
    </w:pPr>
  </w:style>
  <w:style w:type="paragraph" w:customStyle="1" w:styleId="18">
    <w:name w:val="Заголовок оглавления1"/>
    <w:basedOn w:val="1"/>
    <w:next w:val="a0"/>
    <w:uiPriority w:val="99"/>
    <w:rsid w:val="00B41A7A"/>
    <w:pPr>
      <w:keepNext w:val="0"/>
      <w:numPr>
        <w:numId w:val="0"/>
      </w:numPr>
      <w:spacing w:before="480" w:after="0" w:line="276" w:lineRule="auto"/>
      <w:outlineLvl w:val="9"/>
    </w:pPr>
    <w:rPr>
      <w:rFonts w:ascii="Calibri" w:eastAsia="Times New Roman" w:hAnsi="Calibri" w:cs="Times New Roman"/>
      <w:bCs w:val="0"/>
      <w:sz w:val="28"/>
      <w:lang w:val="en-US" w:eastAsia="ru-RU"/>
    </w:rPr>
  </w:style>
  <w:style w:type="paragraph" w:customStyle="1" w:styleId="MainTitle">
    <w:name w:val="Main Title"/>
    <w:uiPriority w:val="99"/>
    <w:rsid w:val="00B41A7A"/>
    <w:pPr>
      <w:spacing w:line="1040" w:lineRule="exact"/>
      <w:ind w:right="0"/>
    </w:pPr>
    <w:rPr>
      <w:rFonts w:ascii="Georgia" w:eastAsia="Cambria" w:hAnsi="Georgia" w:cs="Times New Roman"/>
      <w:noProof/>
      <w:color w:val="FFFFFF"/>
      <w:sz w:val="100"/>
      <w:szCs w:val="20"/>
      <w:u w:val="single"/>
      <w:lang w:val="en-US"/>
    </w:rPr>
  </w:style>
  <w:style w:type="paragraph" w:customStyle="1" w:styleId="Bold">
    <w:name w:val="Bold"/>
    <w:basedOn w:val="a0"/>
    <w:uiPriority w:val="99"/>
    <w:rsid w:val="00B41A7A"/>
    <w:pPr>
      <w:spacing w:after="0" w:line="220" w:lineRule="atLeast"/>
      <w:jc w:val="left"/>
    </w:pPr>
    <w:rPr>
      <w:rFonts w:eastAsia="Cambria" w:cs="Times New Roman"/>
      <w:b/>
      <w:color w:val="0078BB"/>
      <w:sz w:val="18"/>
      <w:szCs w:val="20"/>
    </w:rPr>
  </w:style>
  <w:style w:type="paragraph" w:customStyle="1" w:styleId="H2notindexed">
    <w:name w:val="H2 (not indexed)"/>
    <w:next w:val="a0"/>
    <w:uiPriority w:val="99"/>
    <w:rsid w:val="00B41A7A"/>
    <w:pPr>
      <w:ind w:right="0"/>
    </w:pPr>
    <w:rPr>
      <w:rFonts w:ascii="Georgia" w:eastAsia="Times New Roman" w:hAnsi="Georgia" w:cs="Times New Roman"/>
      <w:bCs/>
      <w:color w:val="0078BB"/>
      <w:sz w:val="36"/>
      <w:szCs w:val="26"/>
      <w:lang w:val="en-GB"/>
    </w:rPr>
  </w:style>
  <w:style w:type="paragraph" w:customStyle="1" w:styleId="tc">
    <w:name w:val="tc"/>
    <w:basedOn w:val="a0"/>
    <w:uiPriority w:val="99"/>
    <w:rsid w:val="00B41A7A"/>
    <w:pPr>
      <w:spacing w:before="100" w:beforeAutospacing="1" w:after="100" w:afterAutospacing="1"/>
      <w:jc w:val="left"/>
    </w:pPr>
    <w:rPr>
      <w:rFonts w:ascii="Times New Roman" w:eastAsia="Times New Roman" w:hAnsi="Times New Roman" w:cs="Times New Roman"/>
      <w:szCs w:val="24"/>
      <w:lang w:val="ru-RU" w:eastAsia="ru-RU"/>
    </w:rPr>
  </w:style>
  <w:style w:type="paragraph" w:customStyle="1" w:styleId="tl">
    <w:name w:val="tl"/>
    <w:basedOn w:val="a0"/>
    <w:uiPriority w:val="99"/>
    <w:rsid w:val="00B41A7A"/>
    <w:pPr>
      <w:spacing w:before="100" w:beforeAutospacing="1" w:after="100" w:afterAutospacing="1"/>
      <w:jc w:val="left"/>
    </w:pPr>
    <w:rPr>
      <w:rFonts w:ascii="Times New Roman" w:eastAsia="Times New Roman" w:hAnsi="Times New Roman" w:cs="Times New Roman"/>
      <w:szCs w:val="24"/>
      <w:lang w:val="ru-RU" w:eastAsia="ru-RU"/>
    </w:rPr>
  </w:style>
  <w:style w:type="character" w:styleId="affa">
    <w:name w:val="Placeholder Text"/>
    <w:basedOn w:val="a1"/>
    <w:uiPriority w:val="99"/>
    <w:rsid w:val="00B41A7A"/>
    <w:rPr>
      <w:color w:val="808080"/>
    </w:rPr>
  </w:style>
  <w:style w:type="paragraph" w:customStyle="1" w:styleId="19">
    <w:name w:val="Абзац списка1"/>
    <w:basedOn w:val="a0"/>
    <w:qFormat/>
    <w:rsid w:val="00B41A7A"/>
    <w:pPr>
      <w:spacing w:after="200" w:line="276" w:lineRule="auto"/>
      <w:ind w:left="720"/>
      <w:contextualSpacing/>
      <w:jc w:val="left"/>
    </w:pPr>
    <w:rPr>
      <w:rFonts w:ascii="Times New Roman" w:eastAsia="Times New Roman" w:hAnsi="Times New Roman" w:cs="Times New Roman"/>
      <w:sz w:val="26"/>
      <w:lang w:val="uk-UA"/>
    </w:rPr>
  </w:style>
  <w:style w:type="table" w:customStyle="1" w:styleId="1a">
    <w:name w:val="Сетка таблицы1"/>
    <w:uiPriority w:val="99"/>
    <w:rsid w:val="00B41A7A"/>
    <w:pPr>
      <w:spacing w:line="240" w:lineRule="exact"/>
      <w:ind w:left="85" w:right="85"/>
    </w:pPr>
    <w:rPr>
      <w:rFonts w:ascii="Arial" w:eastAsia="Cambria" w:hAnsi="Arial" w:cs="Times New Roman"/>
      <w:color w:val="000000"/>
      <w:sz w:val="16"/>
      <w:szCs w:val="20"/>
      <w:lang w:val="uk-UA" w:eastAsia="uk-UA"/>
    </w:rPr>
    <w:tblPr>
      <w:tblInd w:w="0" w:type="dxa"/>
      <w:tblBorders>
        <w:top w:val="single" w:sz="2" w:space="0" w:color="0078BB"/>
        <w:bottom w:val="single" w:sz="2" w:space="0" w:color="0078BB"/>
        <w:insideH w:val="single" w:sz="2" w:space="0" w:color="0078BB"/>
      </w:tblBorders>
      <w:tblCellMar>
        <w:top w:w="85" w:type="dxa"/>
        <w:left w:w="0" w:type="dxa"/>
        <w:bottom w:w="85" w:type="dxa"/>
        <w:right w:w="0" w:type="dxa"/>
      </w:tblCellMar>
    </w:tblPr>
    <w:trPr>
      <w:cantSplit/>
    </w:trPr>
  </w:style>
  <w:style w:type="character" w:customStyle="1" w:styleId="gd">
    <w:name w:val="gd"/>
    <w:uiPriority w:val="99"/>
    <w:rsid w:val="00B41A7A"/>
  </w:style>
  <w:style w:type="character" w:customStyle="1" w:styleId="ListParagraphChar1">
    <w:name w:val="List Paragraph Char1"/>
    <w:uiPriority w:val="34"/>
    <w:locked/>
    <w:rsid w:val="00B41A7A"/>
    <w:rPr>
      <w:rFonts w:ascii="Arial" w:hAnsi="Arial"/>
      <w:sz w:val="18"/>
      <w:lang w:val="en-GB" w:eastAsia="en-US"/>
    </w:rPr>
  </w:style>
  <w:style w:type="paragraph" w:customStyle="1" w:styleId="Exheader01">
    <w:name w:val="Ex header 01"/>
    <w:basedOn w:val="a0"/>
    <w:link w:val="Exheader01Char"/>
    <w:uiPriority w:val="99"/>
    <w:rsid w:val="00B41A7A"/>
    <w:pPr>
      <w:keepLines/>
      <w:tabs>
        <w:tab w:val="right" w:pos="5812"/>
      </w:tabs>
      <w:spacing w:after="0" w:line="220" w:lineRule="exact"/>
      <w:jc w:val="center"/>
    </w:pPr>
    <w:rPr>
      <w:rFonts w:eastAsia="Cambria" w:cs="Times New Roman"/>
      <w:color w:val="000000"/>
      <w:spacing w:val="6"/>
      <w:sz w:val="16"/>
      <w:szCs w:val="20"/>
      <w:lang w:val="en-US" w:eastAsia="el-GR"/>
    </w:rPr>
  </w:style>
  <w:style w:type="character" w:customStyle="1" w:styleId="Exheader01Char">
    <w:name w:val="Ex header 01 Char"/>
    <w:link w:val="Exheader01"/>
    <w:uiPriority w:val="99"/>
    <w:locked/>
    <w:rsid w:val="00B41A7A"/>
    <w:rPr>
      <w:rFonts w:ascii="Arial" w:eastAsia="Cambria" w:hAnsi="Arial" w:cs="Times New Roman"/>
      <w:color w:val="000000"/>
      <w:spacing w:val="6"/>
      <w:sz w:val="16"/>
      <w:szCs w:val="20"/>
      <w:lang w:val="en-US" w:eastAsia="el-GR"/>
    </w:rPr>
  </w:style>
  <w:style w:type="numbering" w:customStyle="1" w:styleId="TsCsList">
    <w:name w:val="Ts+Cs List"/>
    <w:rsid w:val="00B41A7A"/>
    <w:pPr>
      <w:numPr>
        <w:numId w:val="21"/>
      </w:numPr>
    </w:pPr>
  </w:style>
  <w:style w:type="numbering" w:customStyle="1" w:styleId="Bullets">
    <w:name w:val="Bullets"/>
    <w:rsid w:val="00B41A7A"/>
    <w:pPr>
      <w:numPr>
        <w:numId w:val="20"/>
      </w:numPr>
    </w:pPr>
  </w:style>
  <w:style w:type="numbering" w:customStyle="1" w:styleId="HeadingsNumbering">
    <w:name w:val="Headings Numbering"/>
    <w:rsid w:val="00B41A7A"/>
    <w:pPr>
      <w:numPr>
        <w:numId w:val="22"/>
      </w:numPr>
    </w:pPr>
  </w:style>
  <w:style w:type="character" w:customStyle="1" w:styleId="HeaderChar1">
    <w:name w:val="Header Char1"/>
    <w:basedOn w:val="a1"/>
    <w:uiPriority w:val="99"/>
    <w:semiHidden/>
    <w:rsid w:val="00B41A7A"/>
    <w:rPr>
      <w:lang w:val="en-US"/>
    </w:rPr>
  </w:style>
  <w:style w:type="character" w:customStyle="1" w:styleId="BalloonTextChar1">
    <w:name w:val="Balloon Text Char1"/>
    <w:basedOn w:val="a1"/>
    <w:uiPriority w:val="99"/>
    <w:semiHidden/>
    <w:rsid w:val="00B41A7A"/>
    <w:rPr>
      <w:rFonts w:ascii="Tahoma" w:hAnsi="Tahoma" w:cs="Tahoma"/>
      <w:sz w:val="16"/>
      <w:szCs w:val="16"/>
      <w:lang w:val="en-US"/>
    </w:rPr>
  </w:style>
  <w:style w:type="character" w:customStyle="1" w:styleId="rvts0">
    <w:name w:val="rvts0"/>
    <w:basedOn w:val="a1"/>
    <w:rsid w:val="00B41A7A"/>
  </w:style>
  <w:style w:type="paragraph" w:styleId="affb">
    <w:name w:val="Document Map"/>
    <w:basedOn w:val="a0"/>
    <w:link w:val="affc"/>
    <w:uiPriority w:val="99"/>
    <w:semiHidden/>
    <w:unhideWhenUsed/>
    <w:rsid w:val="00B41A7A"/>
    <w:pPr>
      <w:spacing w:after="0"/>
      <w:jc w:val="left"/>
    </w:pPr>
    <w:rPr>
      <w:rFonts w:ascii="Times New Roman" w:hAnsi="Times New Roman" w:cs="Times New Roman"/>
      <w:szCs w:val="24"/>
      <w:lang w:val="uk-UA"/>
    </w:rPr>
  </w:style>
  <w:style w:type="character" w:customStyle="1" w:styleId="affc">
    <w:name w:val="Схема документа Знак"/>
    <w:basedOn w:val="a1"/>
    <w:link w:val="affb"/>
    <w:uiPriority w:val="99"/>
    <w:semiHidden/>
    <w:rsid w:val="00B41A7A"/>
    <w:rPr>
      <w:rFonts w:ascii="Times New Roman" w:hAnsi="Times New Roman" w:cs="Times New Roman"/>
      <w:sz w:val="24"/>
      <w:szCs w:val="24"/>
      <w:lang w:val="uk-UA"/>
    </w:rPr>
  </w:style>
  <w:style w:type="paragraph" w:styleId="affd">
    <w:name w:val="Subtitle"/>
    <w:basedOn w:val="a0"/>
    <w:next w:val="a0"/>
    <w:link w:val="affe"/>
    <w:uiPriority w:val="11"/>
    <w:qFormat/>
    <w:rsid w:val="00B41A7A"/>
    <w:pPr>
      <w:numPr>
        <w:ilvl w:val="1"/>
      </w:numPr>
      <w:spacing w:after="160" w:line="276" w:lineRule="auto"/>
      <w:jc w:val="left"/>
    </w:pPr>
    <w:rPr>
      <w:rFonts w:asciiTheme="minorHAnsi" w:eastAsiaTheme="minorEastAsia" w:hAnsiTheme="minorHAnsi" w:cstheme="minorBidi"/>
      <w:color w:val="5A5A5A" w:themeColor="text1" w:themeTint="A5"/>
      <w:spacing w:val="15"/>
      <w:lang w:val="uk-UA"/>
    </w:rPr>
  </w:style>
  <w:style w:type="character" w:customStyle="1" w:styleId="affe">
    <w:name w:val="Підзаголовок Знак"/>
    <w:basedOn w:val="a1"/>
    <w:link w:val="affd"/>
    <w:uiPriority w:val="11"/>
    <w:rsid w:val="00B41A7A"/>
    <w:rPr>
      <w:rFonts w:eastAsiaTheme="minorEastAsia"/>
      <w:color w:val="5A5A5A" w:themeColor="text1" w:themeTint="A5"/>
      <w:spacing w:val="15"/>
      <w:lang w:val="uk-UA"/>
    </w:rPr>
  </w:style>
  <w:style w:type="paragraph" w:customStyle="1" w:styleId="Standard">
    <w:name w:val="Standard"/>
    <w:rsid w:val="00B41A7A"/>
    <w:pPr>
      <w:widowControl w:val="0"/>
      <w:suppressAutoHyphens/>
      <w:autoSpaceDN w:val="0"/>
      <w:ind w:right="0"/>
      <w:textAlignment w:val="baseline"/>
    </w:pPr>
    <w:rPr>
      <w:rFonts w:ascii="Liberation Serif" w:eastAsia="SimSun" w:hAnsi="Liberation Serif" w:cs="Arial"/>
      <w:kern w:val="3"/>
      <w:sz w:val="24"/>
      <w:szCs w:val="24"/>
      <w:lang w:val="ru-RU" w:eastAsia="zh-CN" w:bidi="hi-IN"/>
    </w:rPr>
  </w:style>
  <w:style w:type="paragraph" w:customStyle="1" w:styleId="afff">
    <w:name w:val="Нормальний текст"/>
    <w:basedOn w:val="Standard"/>
    <w:rsid w:val="00B41A7A"/>
    <w:pPr>
      <w:spacing w:before="120"/>
      <w:ind w:firstLine="567"/>
    </w:pPr>
    <w:rPr>
      <w:lang w:val="uk-UA"/>
    </w:rPr>
  </w:style>
  <w:style w:type="character" w:styleId="afff0">
    <w:name w:val="Book Title"/>
    <w:uiPriority w:val="33"/>
    <w:qFormat/>
    <w:rsid w:val="00B41A7A"/>
    <w:rPr>
      <w:b/>
      <w:bCs/>
      <w:i/>
      <w:iCs/>
      <w:spacing w:val="5"/>
    </w:rPr>
  </w:style>
  <w:style w:type="paragraph" w:customStyle="1" w:styleId="gmailmsg">
    <w:name w:val="gmail_msg"/>
    <w:basedOn w:val="a0"/>
    <w:rsid w:val="00B41A7A"/>
    <w:pPr>
      <w:spacing w:before="100" w:beforeAutospacing="1" w:after="100" w:afterAutospacing="1"/>
      <w:jc w:val="left"/>
    </w:pPr>
    <w:rPr>
      <w:rFonts w:ascii="Times New Roman" w:hAnsi="Times New Roman" w:cs="Times New Roman"/>
      <w:szCs w:val="24"/>
      <w:lang w:val="en-US"/>
    </w:rPr>
  </w:style>
  <w:style w:type="character" w:customStyle="1" w:styleId="gmailmsg1">
    <w:name w:val="gmail_msg1"/>
    <w:basedOn w:val="a1"/>
    <w:rsid w:val="00B41A7A"/>
  </w:style>
  <w:style w:type="paragraph" w:customStyle="1" w:styleId="CharChar">
    <w:name w:val="Char Знак Знак Char Знак"/>
    <w:basedOn w:val="a0"/>
    <w:rsid w:val="00B41A7A"/>
    <w:pPr>
      <w:spacing w:after="0"/>
      <w:jc w:val="left"/>
    </w:pPr>
    <w:rPr>
      <w:rFonts w:ascii="Verdana" w:eastAsia="Times New Roman" w:hAnsi="Verdana" w:cs="Verdana"/>
      <w:sz w:val="20"/>
      <w:szCs w:val="20"/>
      <w:lang w:val="en-US"/>
    </w:rPr>
  </w:style>
  <w:style w:type="paragraph" w:customStyle="1" w:styleId="rvps2">
    <w:name w:val="rvps2"/>
    <w:basedOn w:val="a0"/>
    <w:rsid w:val="00B41A7A"/>
    <w:pPr>
      <w:spacing w:before="100" w:beforeAutospacing="1" w:after="100" w:afterAutospacing="1"/>
      <w:jc w:val="left"/>
    </w:pPr>
    <w:rPr>
      <w:rFonts w:ascii="Times New Roman" w:eastAsia="Calibri" w:hAnsi="Times New Roman" w:cs="Times New Roman"/>
      <w:szCs w:val="24"/>
      <w:lang w:val="uk-UA" w:eastAsia="uk-UA"/>
    </w:rPr>
  </w:style>
  <w:style w:type="paragraph" w:customStyle="1" w:styleId="113">
    <w:name w:val="Знак Знак1 Знак Знак Знак Знак1 Знак Знак Знак Знак Знак Знак Знак Знак Знак Знак Знак Знак Знак Знак Знак Знак Знак Знак"/>
    <w:basedOn w:val="a0"/>
    <w:rsid w:val="00B41A7A"/>
    <w:pPr>
      <w:spacing w:after="0"/>
      <w:jc w:val="left"/>
    </w:pPr>
    <w:rPr>
      <w:rFonts w:ascii="Verdana" w:eastAsia="Times New Roman" w:hAnsi="Verdana" w:cs="Verdana"/>
      <w:sz w:val="20"/>
      <w:szCs w:val="20"/>
      <w:lang w:val="en-US"/>
    </w:rPr>
  </w:style>
  <w:style w:type="paragraph" w:styleId="29">
    <w:name w:val="Body Text Indent 2"/>
    <w:basedOn w:val="a0"/>
    <w:link w:val="2a"/>
    <w:rsid w:val="00B41A7A"/>
    <w:pPr>
      <w:spacing w:after="0"/>
      <w:ind w:left="360"/>
    </w:pPr>
    <w:rPr>
      <w:rFonts w:ascii="Times New Roman" w:eastAsia="Times New Roman" w:hAnsi="Times New Roman" w:cs="Times New Roman"/>
      <w:szCs w:val="24"/>
      <w:lang w:val="uk-UA" w:eastAsia="ru-RU"/>
    </w:rPr>
  </w:style>
  <w:style w:type="character" w:customStyle="1" w:styleId="2a">
    <w:name w:val="Основний текст з відступом 2 Знак"/>
    <w:basedOn w:val="a1"/>
    <w:link w:val="29"/>
    <w:rsid w:val="00B41A7A"/>
    <w:rPr>
      <w:rFonts w:ascii="Times New Roman" w:eastAsia="Times New Roman" w:hAnsi="Times New Roman" w:cs="Times New Roman"/>
      <w:sz w:val="24"/>
      <w:szCs w:val="24"/>
      <w:lang w:val="uk-UA" w:eastAsia="ru-RU"/>
    </w:rPr>
  </w:style>
  <w:style w:type="paragraph" w:customStyle="1" w:styleId="210">
    <w:name w:val="Знак Знак2 Знак1"/>
    <w:basedOn w:val="a0"/>
    <w:rsid w:val="00B41A7A"/>
    <w:pPr>
      <w:spacing w:after="0"/>
      <w:jc w:val="left"/>
    </w:pPr>
    <w:rPr>
      <w:rFonts w:ascii="Verdana" w:eastAsia="Times New Roman" w:hAnsi="Verdana" w:cs="Verdana"/>
      <w:sz w:val="20"/>
      <w:szCs w:val="20"/>
      <w:lang w:val="en-US"/>
    </w:rPr>
  </w:style>
  <w:style w:type="paragraph" w:styleId="2b">
    <w:name w:val="Body Text 2"/>
    <w:basedOn w:val="a0"/>
    <w:link w:val="2c"/>
    <w:uiPriority w:val="99"/>
    <w:unhideWhenUsed/>
    <w:rsid w:val="00B41A7A"/>
    <w:pPr>
      <w:spacing w:line="480" w:lineRule="auto"/>
      <w:jc w:val="left"/>
    </w:pPr>
    <w:rPr>
      <w:rFonts w:ascii="Times New Roman" w:eastAsia="Times New Roman" w:hAnsi="Times New Roman" w:cs="Times New Roman"/>
      <w:szCs w:val="24"/>
      <w:lang w:val="ru-RU" w:eastAsia="ru-RU"/>
    </w:rPr>
  </w:style>
  <w:style w:type="character" w:customStyle="1" w:styleId="2c">
    <w:name w:val="Основний текст 2 Знак"/>
    <w:basedOn w:val="a1"/>
    <w:link w:val="2b"/>
    <w:uiPriority w:val="99"/>
    <w:rsid w:val="00B41A7A"/>
    <w:rPr>
      <w:rFonts w:ascii="Times New Roman" w:eastAsia="Times New Roman" w:hAnsi="Times New Roman" w:cs="Times New Roman"/>
      <w:sz w:val="24"/>
      <w:szCs w:val="24"/>
      <w:lang w:val="ru-RU" w:eastAsia="ru-RU"/>
    </w:rPr>
  </w:style>
  <w:style w:type="paragraph" w:customStyle="1" w:styleId="Style6">
    <w:name w:val="Style6"/>
    <w:basedOn w:val="a0"/>
    <w:rsid w:val="00B41A7A"/>
    <w:pPr>
      <w:widowControl w:val="0"/>
      <w:autoSpaceDE w:val="0"/>
      <w:autoSpaceDN w:val="0"/>
      <w:adjustRightInd w:val="0"/>
      <w:spacing w:after="0" w:line="271" w:lineRule="exact"/>
    </w:pPr>
    <w:rPr>
      <w:rFonts w:ascii="Times New Roman" w:eastAsia="Times New Roman" w:hAnsi="Times New Roman" w:cs="Times New Roman"/>
      <w:szCs w:val="24"/>
      <w:lang w:val="uk-UA" w:eastAsia="uk-UA"/>
    </w:rPr>
  </w:style>
  <w:style w:type="paragraph" w:customStyle="1" w:styleId="afff1">
    <w:name w:val="Содержимое таблицы"/>
    <w:basedOn w:val="a0"/>
    <w:rsid w:val="00B41A7A"/>
    <w:pPr>
      <w:widowControl w:val="0"/>
      <w:suppressLineNumbers/>
      <w:suppressAutoHyphens/>
      <w:spacing w:after="0"/>
      <w:jc w:val="left"/>
    </w:pPr>
    <w:rPr>
      <w:rFonts w:ascii="Times New Roman" w:eastAsia="Lucida Sans Unicode" w:hAnsi="Times New Roman" w:cs="Mangal"/>
      <w:kern w:val="2"/>
      <w:szCs w:val="24"/>
      <w:lang w:val="ru-RU" w:eastAsia="zh-CN" w:bidi="hi-IN"/>
    </w:rPr>
  </w:style>
  <w:style w:type="paragraph" w:customStyle="1" w:styleId="ListParagraph1">
    <w:name w:val="List Paragraph1"/>
    <w:basedOn w:val="a0"/>
    <w:rsid w:val="00B41A7A"/>
    <w:pPr>
      <w:suppressAutoHyphens/>
      <w:spacing w:after="200" w:line="276" w:lineRule="auto"/>
      <w:ind w:left="720"/>
      <w:contextualSpacing/>
      <w:jc w:val="left"/>
    </w:pPr>
    <w:rPr>
      <w:rFonts w:ascii="Calibri" w:eastAsia="Lucida Sans Unicode" w:hAnsi="Calibri" w:cs="Calibri"/>
      <w:kern w:val="1"/>
      <w:lang w:val="ru-RU" w:eastAsia="zh-CN" w:bidi="hi-IN"/>
    </w:rPr>
  </w:style>
  <w:style w:type="paragraph" w:styleId="34">
    <w:name w:val="Body Text 3"/>
    <w:basedOn w:val="a0"/>
    <w:link w:val="36"/>
    <w:qFormat/>
    <w:rsid w:val="00B41A7A"/>
    <w:pPr>
      <w:jc w:val="left"/>
    </w:pPr>
    <w:rPr>
      <w:rFonts w:ascii="Times New Roman" w:eastAsia="Times New Roman" w:hAnsi="Times New Roman" w:cs="Times New Roman"/>
      <w:sz w:val="16"/>
      <w:szCs w:val="16"/>
      <w:lang w:val="ru-RU" w:eastAsia="ru-RU"/>
    </w:rPr>
  </w:style>
  <w:style w:type="character" w:customStyle="1" w:styleId="36">
    <w:name w:val="Основний текст 3 Знак"/>
    <w:basedOn w:val="a1"/>
    <w:link w:val="34"/>
    <w:rsid w:val="00B41A7A"/>
    <w:rPr>
      <w:rFonts w:ascii="Times New Roman" w:eastAsia="Times New Roman" w:hAnsi="Times New Roman" w:cs="Times New Roman"/>
      <w:sz w:val="16"/>
      <w:szCs w:val="16"/>
      <w:lang w:val="ru-RU" w:eastAsia="ru-RU"/>
    </w:rPr>
  </w:style>
  <w:style w:type="paragraph" w:customStyle="1" w:styleId="afff2">
    <w:name w:val="Знак"/>
    <w:basedOn w:val="a0"/>
    <w:rsid w:val="00B41A7A"/>
    <w:pPr>
      <w:spacing w:after="0"/>
      <w:jc w:val="left"/>
    </w:pPr>
    <w:rPr>
      <w:rFonts w:ascii="Verdana" w:eastAsia="Times New Roman" w:hAnsi="Verdana" w:cs="Verdana"/>
      <w:sz w:val="20"/>
      <w:szCs w:val="20"/>
      <w:lang w:val="en-US"/>
    </w:rPr>
  </w:style>
  <w:style w:type="character" w:customStyle="1" w:styleId="WW8Num4z0">
    <w:name w:val="WW8Num4z0"/>
    <w:rsid w:val="00B41A7A"/>
  </w:style>
  <w:style w:type="character" w:customStyle="1" w:styleId="1b">
    <w:name w:val="Основной текст1"/>
    <w:basedOn w:val="a1"/>
    <w:rsid w:val="00B41A7A"/>
    <w:rPr>
      <w:spacing w:val="-2"/>
      <w:sz w:val="26"/>
      <w:szCs w:val="26"/>
      <w:shd w:val="clear" w:color="auto" w:fill="FFFFFF"/>
    </w:rPr>
  </w:style>
  <w:style w:type="character" w:customStyle="1" w:styleId="44">
    <w:name w:val="Основной текст4"/>
    <w:basedOn w:val="a1"/>
    <w:rsid w:val="00B41A7A"/>
    <w:rPr>
      <w:rFonts w:ascii="Times New Roman" w:eastAsia="Times New Roman" w:hAnsi="Times New Roman" w:cs="Times New Roman"/>
      <w:b w:val="0"/>
      <w:bCs w:val="0"/>
      <w:i w:val="0"/>
      <w:iCs w:val="0"/>
      <w:smallCaps w:val="0"/>
      <w:strike w:val="0"/>
      <w:spacing w:val="-2"/>
      <w:sz w:val="26"/>
      <w:szCs w:val="26"/>
      <w:shd w:val="clear" w:color="auto" w:fill="FFFFFF"/>
    </w:rPr>
  </w:style>
  <w:style w:type="character" w:customStyle="1" w:styleId="54">
    <w:name w:val="Основной текст5"/>
    <w:basedOn w:val="a1"/>
    <w:rsid w:val="00B41A7A"/>
    <w:rPr>
      <w:rFonts w:ascii="Times New Roman" w:eastAsia="Times New Roman" w:hAnsi="Times New Roman" w:cs="Times New Roman"/>
      <w:b w:val="0"/>
      <w:bCs w:val="0"/>
      <w:i w:val="0"/>
      <w:iCs w:val="0"/>
      <w:smallCaps w:val="0"/>
      <w:strike w:val="0"/>
      <w:spacing w:val="-2"/>
      <w:sz w:val="26"/>
      <w:szCs w:val="26"/>
      <w:shd w:val="clear" w:color="auto" w:fill="FFFFFF"/>
    </w:rPr>
  </w:style>
  <w:style w:type="paragraph" w:customStyle="1" w:styleId="2body">
    <w:name w:val="2body"/>
    <w:basedOn w:val="a0"/>
    <w:rsid w:val="00B41A7A"/>
    <w:pPr>
      <w:tabs>
        <w:tab w:val="left" w:pos="-720"/>
      </w:tabs>
      <w:suppressAutoHyphens/>
      <w:spacing w:after="0" w:line="240" w:lineRule="exact"/>
      <w:ind w:firstLine="274"/>
      <w:jc w:val="left"/>
    </w:pPr>
    <w:rPr>
      <w:rFonts w:ascii="Palatino" w:eastAsia="Times New Roman" w:hAnsi="Palatino" w:cs="Times New Roman"/>
      <w:sz w:val="20"/>
      <w:szCs w:val="20"/>
    </w:rPr>
  </w:style>
  <w:style w:type="character" w:customStyle="1" w:styleId="MediumGrid1-Accent2Char">
    <w:name w:val="Medium Grid 1 - Accent 2 Char"/>
    <w:basedOn w:val="a1"/>
    <w:link w:val="120"/>
    <w:rsid w:val="00B41A7A"/>
  </w:style>
  <w:style w:type="paragraph" w:customStyle="1" w:styleId="Item1">
    <w:name w:val="Item 1"/>
    <w:basedOn w:val="a0"/>
    <w:next w:val="a0"/>
    <w:rsid w:val="00B41A7A"/>
    <w:pPr>
      <w:numPr>
        <w:numId w:val="23"/>
      </w:numPr>
      <w:spacing w:before="80" w:after="80"/>
    </w:pPr>
    <w:rPr>
      <w:rFonts w:ascii="Calibri" w:eastAsia="Times New Roman" w:hAnsi="Calibri" w:cs="Times New Roman"/>
      <w:lang w:val="it-IT" w:eastAsia="it-IT"/>
    </w:rPr>
  </w:style>
  <w:style w:type="table" w:styleId="120">
    <w:name w:val="Medium Grid 1 Accent 2"/>
    <w:basedOn w:val="a2"/>
    <w:link w:val="MediumGrid1-Accent2Char"/>
    <w:rsid w:val="00B41A7A"/>
    <w:pPr>
      <w:ind w:right="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1c">
    <w:name w:val="Абзац списку1"/>
    <w:basedOn w:val="a0"/>
    <w:qFormat/>
    <w:rsid w:val="00B41A7A"/>
    <w:pPr>
      <w:spacing w:after="200" w:line="276" w:lineRule="auto"/>
      <w:ind w:left="720"/>
      <w:contextualSpacing/>
      <w:jc w:val="left"/>
    </w:pPr>
    <w:rPr>
      <w:rFonts w:ascii="Calibri" w:eastAsia="Times New Roman" w:hAnsi="Calibri" w:cs="Times New Roman"/>
      <w:lang w:val="uk-UA" w:eastAsia="uk-UA"/>
    </w:rPr>
  </w:style>
  <w:style w:type="paragraph" w:customStyle="1" w:styleId="1d">
    <w:name w:val="Обычный1"/>
    <w:rsid w:val="00B41A7A"/>
    <w:pPr>
      <w:spacing w:line="276" w:lineRule="auto"/>
      <w:ind w:right="0"/>
    </w:pPr>
    <w:rPr>
      <w:rFonts w:ascii="Arial" w:eastAsia="Times New Roman" w:hAnsi="Arial" w:cs="Arial"/>
      <w:color w:val="000000"/>
      <w:lang w:val="ru-RU" w:eastAsia="ru-RU"/>
    </w:rPr>
  </w:style>
  <w:style w:type="character" w:customStyle="1" w:styleId="FontStyle">
    <w:name w:val="Font Style"/>
    <w:rsid w:val="00B41A7A"/>
    <w:rPr>
      <w:color w:val="000000"/>
      <w:sz w:val="20"/>
    </w:rPr>
  </w:style>
  <w:style w:type="paragraph" w:customStyle="1" w:styleId="ParagraphStyle">
    <w:name w:val="Paragraph Style"/>
    <w:rsid w:val="00B41A7A"/>
    <w:pPr>
      <w:autoSpaceDE w:val="0"/>
      <w:autoSpaceDN w:val="0"/>
      <w:adjustRightInd w:val="0"/>
      <w:ind w:right="0"/>
    </w:pPr>
    <w:rPr>
      <w:rFonts w:ascii="Courier New" w:eastAsia="Calibri" w:hAnsi="Courier New" w:cs="Times New Roman"/>
      <w:sz w:val="24"/>
      <w:szCs w:val="24"/>
      <w:lang w:val="ru-RU" w:eastAsia="ru-RU"/>
    </w:rPr>
  </w:style>
  <w:style w:type="paragraph" w:customStyle="1" w:styleId="WW-">
    <w:name w:val="WW-Текст"/>
    <w:basedOn w:val="a0"/>
    <w:rsid w:val="00B41A7A"/>
    <w:pPr>
      <w:suppressAutoHyphens/>
      <w:spacing w:after="0"/>
      <w:jc w:val="left"/>
    </w:pPr>
    <w:rPr>
      <w:rFonts w:ascii="Courier New" w:eastAsia="Calibri" w:hAnsi="Courier New" w:cs="Times New Roman"/>
      <w:sz w:val="20"/>
      <w:szCs w:val="20"/>
      <w:lang w:val="uk-UA" w:eastAsia="ar-SA"/>
    </w:rPr>
  </w:style>
  <w:style w:type="paragraph" w:customStyle="1" w:styleId="rvps11">
    <w:name w:val="rvps11"/>
    <w:basedOn w:val="a0"/>
    <w:rsid w:val="00B41A7A"/>
    <w:pPr>
      <w:spacing w:before="100" w:beforeAutospacing="1" w:after="100" w:afterAutospacing="1"/>
      <w:jc w:val="left"/>
    </w:pPr>
    <w:rPr>
      <w:rFonts w:ascii="Times New Roman" w:eastAsia="Times New Roman" w:hAnsi="Times New Roman" w:cs="Times New Roman"/>
      <w:szCs w:val="24"/>
      <w:lang w:eastAsia="en-GB"/>
    </w:rPr>
  </w:style>
  <w:style w:type="paragraph" w:customStyle="1" w:styleId="Char">
    <w:name w:val="сноска Char"/>
    <w:aliases w:val="Знак сноски-FN Char,Footnote Reference Number Char,BVI fnr Знак Char,BVI fnr Car Car Знак Char,BVI fnr Car Знак Char,BVI fnr Car Car Car Car Знак Char,BVI fnr Car Car Car Car Char Char Знак Char,BVI fnr Char Знак Char,6 Ch"/>
    <w:basedOn w:val="a0"/>
    <w:uiPriority w:val="5"/>
    <w:rsid w:val="00B41A7A"/>
    <w:pPr>
      <w:spacing w:after="160" w:line="240" w:lineRule="exact"/>
      <w:jc w:val="left"/>
    </w:pPr>
    <w:rPr>
      <w:rFonts w:asciiTheme="minorHAnsi" w:hAnsiTheme="minorHAnsi" w:cstheme="minorBidi"/>
      <w:vertAlign w:val="superscript"/>
      <w:lang w:val="uk-UA"/>
    </w:rPr>
  </w:style>
  <w:style w:type="character" w:customStyle="1" w:styleId="cf01">
    <w:name w:val="cf01"/>
    <w:basedOn w:val="a1"/>
    <w:rsid w:val="00B41A7A"/>
    <w:rPr>
      <w:rFonts w:ascii="Segoe UI" w:hAnsi="Segoe UI" w:cs="Segoe UI" w:hint="default"/>
      <w:sz w:val="18"/>
      <w:szCs w:val="18"/>
    </w:rPr>
  </w:style>
  <w:style w:type="character" w:customStyle="1" w:styleId="UnresolvedMention10">
    <w:name w:val="Unresolved Mention1"/>
    <w:basedOn w:val="a1"/>
    <w:uiPriority w:val="99"/>
    <w:semiHidden/>
    <w:unhideWhenUsed/>
    <w:rsid w:val="00B41A7A"/>
    <w:rPr>
      <w:color w:val="605E5C"/>
      <w:shd w:val="clear" w:color="auto" w:fill="E1DFDD"/>
    </w:rPr>
  </w:style>
  <w:style w:type="paragraph" w:customStyle="1" w:styleId="TableParagraph">
    <w:name w:val="Table Paragraph"/>
    <w:basedOn w:val="a0"/>
    <w:uiPriority w:val="1"/>
    <w:qFormat/>
    <w:rsid w:val="00B41A7A"/>
    <w:pPr>
      <w:widowControl w:val="0"/>
      <w:autoSpaceDE w:val="0"/>
      <w:autoSpaceDN w:val="0"/>
      <w:adjustRightInd w:val="0"/>
      <w:spacing w:after="0"/>
      <w:jc w:val="left"/>
    </w:pPr>
    <w:rPr>
      <w:rFonts w:ascii="Calibri" w:eastAsiaTheme="minorEastAsia" w:hAnsi="Calibri" w:cs="Calibri"/>
      <w:szCs w:val="24"/>
      <w:lang w:val="ru-RU" w:eastAsia="ru-RU"/>
    </w:rPr>
  </w:style>
  <w:style w:type="character" w:customStyle="1" w:styleId="1e">
    <w:name w:val="Незакрита згадка1"/>
    <w:basedOn w:val="a1"/>
    <w:uiPriority w:val="99"/>
    <w:semiHidden/>
    <w:unhideWhenUsed/>
    <w:rsid w:val="00B41A7A"/>
    <w:rPr>
      <w:color w:val="605E5C"/>
      <w:shd w:val="clear" w:color="auto" w:fill="E1DFDD"/>
    </w:rPr>
  </w:style>
  <w:style w:type="character" w:customStyle="1" w:styleId="y2iqfc">
    <w:name w:val="y2iqfc"/>
    <w:basedOn w:val="a1"/>
    <w:rsid w:val="00B41A7A"/>
  </w:style>
  <w:style w:type="character" w:customStyle="1" w:styleId="UnresolvedMention2">
    <w:name w:val="Unresolved Mention2"/>
    <w:basedOn w:val="a1"/>
    <w:uiPriority w:val="99"/>
    <w:semiHidden/>
    <w:unhideWhenUsed/>
    <w:rsid w:val="00B41A7A"/>
    <w:rPr>
      <w:color w:val="605E5C"/>
      <w:shd w:val="clear" w:color="auto" w:fill="E1DFDD"/>
    </w:rPr>
  </w:style>
  <w:style w:type="character" w:customStyle="1" w:styleId="afff3">
    <w:name w:val="Основной текст_"/>
    <w:basedOn w:val="a1"/>
    <w:rsid w:val="00B41A7A"/>
    <w:rPr>
      <w:rFonts w:ascii="Arial" w:eastAsia="Arial" w:hAnsi="Arial" w:cs="Arial"/>
      <w:color w:val="32312D"/>
      <w:sz w:val="19"/>
      <w:szCs w:val="19"/>
      <w:shd w:val="clear" w:color="auto" w:fill="FFFFFF"/>
    </w:rPr>
  </w:style>
  <w:style w:type="character" w:customStyle="1" w:styleId="1f">
    <w:name w:val="Заголовок №1_"/>
    <w:basedOn w:val="a1"/>
    <w:link w:val="1f0"/>
    <w:rsid w:val="00B41A7A"/>
    <w:rPr>
      <w:rFonts w:ascii="Arial" w:eastAsia="Arial" w:hAnsi="Arial" w:cs="Arial"/>
      <w:color w:val="5E697F"/>
      <w:sz w:val="62"/>
      <w:szCs w:val="62"/>
      <w:shd w:val="clear" w:color="auto" w:fill="FFFFFF"/>
    </w:rPr>
  </w:style>
  <w:style w:type="character" w:customStyle="1" w:styleId="37">
    <w:name w:val="Заголовок №3_"/>
    <w:basedOn w:val="a1"/>
    <w:link w:val="38"/>
    <w:rsid w:val="00B41A7A"/>
    <w:rPr>
      <w:rFonts w:ascii="Arial" w:eastAsia="Arial" w:hAnsi="Arial" w:cs="Arial"/>
      <w:b/>
      <w:bCs/>
      <w:color w:val="32312D"/>
      <w:sz w:val="19"/>
      <w:szCs w:val="19"/>
      <w:shd w:val="clear" w:color="auto" w:fill="FFFFFF"/>
    </w:rPr>
  </w:style>
  <w:style w:type="character" w:customStyle="1" w:styleId="afff4">
    <w:name w:val="Другое_"/>
    <w:basedOn w:val="a1"/>
    <w:link w:val="afff5"/>
    <w:rsid w:val="00B41A7A"/>
    <w:rPr>
      <w:rFonts w:ascii="Arial" w:eastAsia="Arial" w:hAnsi="Arial" w:cs="Arial"/>
      <w:color w:val="32312D"/>
      <w:sz w:val="19"/>
      <w:szCs w:val="19"/>
      <w:shd w:val="clear" w:color="auto" w:fill="FFFFFF"/>
    </w:rPr>
  </w:style>
  <w:style w:type="character" w:customStyle="1" w:styleId="afff6">
    <w:name w:val="Подпись к таблице_"/>
    <w:basedOn w:val="a1"/>
    <w:link w:val="afff7"/>
    <w:rsid w:val="00B41A7A"/>
    <w:rPr>
      <w:rFonts w:ascii="Arial" w:eastAsia="Arial" w:hAnsi="Arial" w:cs="Arial"/>
      <w:color w:val="32312D"/>
      <w:sz w:val="19"/>
      <w:szCs w:val="19"/>
      <w:shd w:val="clear" w:color="auto" w:fill="FFFFFF"/>
    </w:rPr>
  </w:style>
  <w:style w:type="paragraph" w:customStyle="1" w:styleId="1f0">
    <w:name w:val="Заголовок №1"/>
    <w:basedOn w:val="a0"/>
    <w:link w:val="1f"/>
    <w:rsid w:val="00B41A7A"/>
    <w:pPr>
      <w:widowControl w:val="0"/>
      <w:shd w:val="clear" w:color="auto" w:fill="FFFFFF"/>
      <w:spacing w:after="400"/>
      <w:jc w:val="right"/>
      <w:outlineLvl w:val="0"/>
    </w:pPr>
    <w:rPr>
      <w:rFonts w:eastAsia="Arial"/>
      <w:color w:val="5E697F"/>
      <w:sz w:val="62"/>
      <w:szCs w:val="62"/>
      <w:lang w:val="es-ES"/>
    </w:rPr>
  </w:style>
  <w:style w:type="paragraph" w:customStyle="1" w:styleId="38">
    <w:name w:val="Заголовок №3"/>
    <w:basedOn w:val="a0"/>
    <w:link w:val="37"/>
    <w:rsid w:val="00B41A7A"/>
    <w:pPr>
      <w:widowControl w:val="0"/>
      <w:shd w:val="clear" w:color="auto" w:fill="FFFFFF"/>
      <w:spacing w:line="252" w:lineRule="auto"/>
      <w:jc w:val="left"/>
      <w:outlineLvl w:val="2"/>
    </w:pPr>
    <w:rPr>
      <w:rFonts w:eastAsia="Arial"/>
      <w:b/>
      <w:bCs/>
      <w:color w:val="32312D"/>
      <w:sz w:val="19"/>
      <w:szCs w:val="19"/>
      <w:lang w:val="es-ES"/>
    </w:rPr>
  </w:style>
  <w:style w:type="paragraph" w:customStyle="1" w:styleId="afff5">
    <w:name w:val="Другое"/>
    <w:basedOn w:val="a0"/>
    <w:link w:val="afff4"/>
    <w:rsid w:val="00B41A7A"/>
    <w:pPr>
      <w:widowControl w:val="0"/>
      <w:shd w:val="clear" w:color="auto" w:fill="FFFFFF"/>
      <w:spacing w:line="252" w:lineRule="auto"/>
      <w:jc w:val="left"/>
    </w:pPr>
    <w:rPr>
      <w:rFonts w:eastAsia="Arial"/>
      <w:color w:val="32312D"/>
      <w:sz w:val="19"/>
      <w:szCs w:val="19"/>
      <w:lang w:val="es-ES"/>
    </w:rPr>
  </w:style>
  <w:style w:type="paragraph" w:customStyle="1" w:styleId="afff7">
    <w:name w:val="Подпись к таблице"/>
    <w:basedOn w:val="a0"/>
    <w:link w:val="afff6"/>
    <w:rsid w:val="00B41A7A"/>
    <w:pPr>
      <w:widowControl w:val="0"/>
      <w:shd w:val="clear" w:color="auto" w:fill="FFFFFF"/>
      <w:spacing w:after="0"/>
      <w:jc w:val="left"/>
    </w:pPr>
    <w:rPr>
      <w:rFonts w:eastAsia="Arial"/>
      <w:color w:val="32312D"/>
      <w:sz w:val="19"/>
      <w:szCs w:val="19"/>
      <w:lang w:val="es-ES"/>
    </w:rPr>
  </w:style>
  <w:style w:type="character" w:customStyle="1" w:styleId="afff8">
    <w:name w:val="Подпись к картинке_"/>
    <w:basedOn w:val="a1"/>
    <w:link w:val="afff9"/>
    <w:rsid w:val="00B41A7A"/>
    <w:rPr>
      <w:rFonts w:ascii="Arial" w:eastAsia="Arial" w:hAnsi="Arial" w:cs="Arial"/>
      <w:color w:val="32312D"/>
      <w:sz w:val="19"/>
      <w:szCs w:val="19"/>
      <w:shd w:val="clear" w:color="auto" w:fill="FFFFFF"/>
    </w:rPr>
  </w:style>
  <w:style w:type="paragraph" w:customStyle="1" w:styleId="afff9">
    <w:name w:val="Подпись к картинке"/>
    <w:basedOn w:val="a0"/>
    <w:link w:val="afff8"/>
    <w:rsid w:val="00B41A7A"/>
    <w:pPr>
      <w:widowControl w:val="0"/>
      <w:shd w:val="clear" w:color="auto" w:fill="FFFFFF"/>
      <w:spacing w:after="0"/>
      <w:jc w:val="left"/>
    </w:pPr>
    <w:rPr>
      <w:rFonts w:eastAsia="Arial"/>
      <w:color w:val="32312D"/>
      <w:sz w:val="19"/>
      <w:szCs w:val="19"/>
      <w:lang w:val="es-ES"/>
    </w:rPr>
  </w:style>
  <w:style w:type="character" w:customStyle="1" w:styleId="2d">
    <w:name w:val="Неразрешенное упоминание2"/>
    <w:basedOn w:val="a1"/>
    <w:uiPriority w:val="99"/>
    <w:semiHidden/>
    <w:unhideWhenUsed/>
    <w:rsid w:val="000B2B80"/>
    <w:rPr>
      <w:color w:val="605E5C"/>
      <w:shd w:val="clear" w:color="auto" w:fill="E1DFDD"/>
    </w:rPr>
  </w:style>
  <w:style w:type="character" w:customStyle="1" w:styleId="UnresolvedMention">
    <w:name w:val="Unresolved Mention"/>
    <w:basedOn w:val="a1"/>
    <w:uiPriority w:val="99"/>
    <w:semiHidden/>
    <w:unhideWhenUsed/>
    <w:rsid w:val="001F5FE9"/>
    <w:rPr>
      <w:color w:val="605E5C"/>
      <w:shd w:val="clear" w:color="auto" w:fill="E1DFDD"/>
    </w:rPr>
  </w:style>
  <w:style w:type="paragraph" w:styleId="afffa">
    <w:name w:val="endnote text"/>
    <w:basedOn w:val="a0"/>
    <w:link w:val="afffb"/>
    <w:uiPriority w:val="99"/>
    <w:semiHidden/>
    <w:unhideWhenUsed/>
    <w:rsid w:val="00141250"/>
    <w:pPr>
      <w:spacing w:after="0"/>
    </w:pPr>
    <w:rPr>
      <w:sz w:val="20"/>
      <w:szCs w:val="20"/>
    </w:rPr>
  </w:style>
  <w:style w:type="character" w:customStyle="1" w:styleId="afffb">
    <w:name w:val="Текст кінцевої виноски Знак"/>
    <w:basedOn w:val="a1"/>
    <w:link w:val="afffa"/>
    <w:uiPriority w:val="99"/>
    <w:semiHidden/>
    <w:rsid w:val="00141250"/>
    <w:rPr>
      <w:rFonts w:ascii="Arial" w:hAnsi="Arial" w:cs="Arial"/>
      <w:sz w:val="20"/>
      <w:szCs w:val="20"/>
      <w:lang w:val="en-GB"/>
    </w:rPr>
  </w:style>
  <w:style w:type="character" w:styleId="afffc">
    <w:name w:val="endnote reference"/>
    <w:basedOn w:val="a1"/>
    <w:uiPriority w:val="99"/>
    <w:semiHidden/>
    <w:unhideWhenUsed/>
    <w:rsid w:val="00141250"/>
    <w:rPr>
      <w:vertAlign w:val="superscript"/>
    </w:rPr>
  </w:style>
  <w:style w:type="paragraph" w:customStyle="1" w:styleId="Normal1">
    <w:name w:val="Normal1"/>
    <w:rsid w:val="00AD1923"/>
    <w:pPr>
      <w:ind w:right="0"/>
    </w:pPr>
    <w:rPr>
      <w:rFonts w:ascii="Times New Roman" w:eastAsia="Times New Roman" w:hAnsi="Times New Roman" w:cs="Times New Roman"/>
      <w:sz w:val="24"/>
      <w:szCs w:val="24"/>
      <w:lang w:val="uk-UA" w:eastAsia="uk-UA"/>
    </w:rPr>
  </w:style>
  <w:style w:type="character" w:customStyle="1" w:styleId="cf11">
    <w:name w:val="cf11"/>
    <w:rsid w:val="00AD1923"/>
    <w:rPr>
      <w:rFonts w:ascii="Segoe UI" w:hAnsi="Segoe UI" w:cs="Segoe UI" w:hint="default"/>
      <w:b/>
      <w:bCs/>
      <w:sz w:val="18"/>
      <w:szCs w:val="18"/>
    </w:rPr>
  </w:style>
  <w:style w:type="paragraph" w:customStyle="1" w:styleId="1f1">
    <w:name w:val="Звичайний1"/>
    <w:rsid w:val="003942BF"/>
    <w:pPr>
      <w:spacing w:before="100" w:beforeAutospacing="1" w:after="100" w:afterAutospacing="1" w:line="256" w:lineRule="auto"/>
      <w:ind w:right="0"/>
    </w:pPr>
    <w:rPr>
      <w:rFonts w:ascii="Calibri" w:eastAsia="Times New Roman" w:hAnsi="Calibri" w:cs="Times New Roman"/>
      <w:sz w:val="24"/>
      <w:szCs w:val="24"/>
      <w:lang w:val="uk-UA" w:eastAsia="uk-UA"/>
    </w:rPr>
  </w:style>
  <w:style w:type="character" w:customStyle="1" w:styleId="afffd">
    <w:name w:val="Немає"/>
    <w:rsid w:val="00385600"/>
  </w:style>
  <w:style w:type="character" w:customStyle="1" w:styleId="60">
    <w:name w:val="Заголовок 6 Знак"/>
    <w:basedOn w:val="a1"/>
    <w:link w:val="6"/>
    <w:uiPriority w:val="9"/>
    <w:semiHidden/>
    <w:rsid w:val="00C12E18"/>
    <w:rPr>
      <w:rFonts w:eastAsiaTheme="majorEastAsia" w:cstheme="majorBidi"/>
      <w:i/>
      <w:iCs/>
      <w:color w:val="595959" w:themeColor="text1" w:themeTint="A6"/>
      <w:lang w:val="en-GB"/>
    </w:rPr>
  </w:style>
  <w:style w:type="character" w:customStyle="1" w:styleId="80">
    <w:name w:val="Заголовок 8 Знак"/>
    <w:basedOn w:val="a1"/>
    <w:link w:val="8"/>
    <w:uiPriority w:val="9"/>
    <w:semiHidden/>
    <w:rsid w:val="00C12E18"/>
    <w:rPr>
      <w:rFonts w:eastAsiaTheme="majorEastAsia" w:cstheme="majorBidi"/>
      <w:i/>
      <w:iCs/>
      <w:color w:val="272727" w:themeColor="text1" w:themeTint="D8"/>
      <w:lang w:val="en-GB"/>
    </w:rPr>
  </w:style>
  <w:style w:type="paragraph" w:customStyle="1" w:styleId="BodyText1">
    <w:name w:val="Body Text 1"/>
    <w:basedOn w:val="aff6"/>
    <w:autoRedefine/>
    <w:qFormat/>
    <w:rsid w:val="00C12E18"/>
    <w:pPr>
      <w:tabs>
        <w:tab w:val="left" w:pos="709"/>
        <w:tab w:val="left" w:pos="1559"/>
        <w:tab w:val="left" w:pos="2268"/>
        <w:tab w:val="left" w:pos="2977"/>
        <w:tab w:val="left" w:pos="3686"/>
        <w:tab w:val="left" w:pos="4394"/>
        <w:tab w:val="right" w:pos="8789"/>
      </w:tabs>
      <w:spacing w:before="100" w:after="100" w:line="280" w:lineRule="atLeast"/>
      <w:ind w:left="709"/>
      <w:jc w:val="both"/>
    </w:pPr>
    <w:rPr>
      <w:rFonts w:ascii="Arial" w:eastAsia="Batang" w:hAnsi="Arial" w:cs="Arial"/>
      <w:noProof w:val="0"/>
      <w:szCs w:val="22"/>
      <w:lang w:eastAsia="da-DK"/>
    </w:rPr>
  </w:style>
  <w:style w:type="paragraph" w:customStyle="1" w:styleId="ListBullet1">
    <w:name w:val="List Bullet 1"/>
    <w:basedOn w:val="a0"/>
    <w:autoRedefine/>
    <w:qFormat/>
    <w:rsid w:val="00C12E18"/>
    <w:pPr>
      <w:numPr>
        <w:numId w:val="36"/>
      </w:numPr>
      <w:tabs>
        <w:tab w:val="left" w:pos="1208"/>
      </w:tabs>
    </w:pPr>
    <w:rPr>
      <w:lang w:eastAsia="de-DE"/>
    </w:rPr>
  </w:style>
  <w:style w:type="paragraph" w:customStyle="1" w:styleId="SectionHeader">
    <w:name w:val="Section Header"/>
    <w:basedOn w:val="a0"/>
    <w:link w:val="SectionHeader0"/>
    <w:autoRedefine/>
    <w:qFormat/>
    <w:rsid w:val="00C12E18"/>
    <w:pPr>
      <w:jc w:val="center"/>
    </w:pPr>
    <w:rPr>
      <w:rFonts w:ascii="Franklin Gothic Book" w:hAnsi="Franklin Gothic Book"/>
      <w:b/>
      <w:color w:val="00539B"/>
      <w:sz w:val="48"/>
    </w:rPr>
  </w:style>
  <w:style w:type="character" w:customStyle="1" w:styleId="SectionHeader0">
    <w:name w:val="Section Header Знак"/>
    <w:link w:val="SectionHeader"/>
    <w:rsid w:val="00C12E18"/>
    <w:rPr>
      <w:rFonts w:ascii="Franklin Gothic Book" w:hAnsi="Franklin Gothic Book" w:cs="Arial"/>
      <w:b/>
      <w:color w:val="00539B"/>
      <w:sz w:val="48"/>
      <w:lang w:val="en-GB"/>
    </w:rPr>
  </w:style>
  <w:style w:type="paragraph" w:styleId="afffe">
    <w:name w:val="List Bullet"/>
    <w:basedOn w:val="a0"/>
    <w:autoRedefine/>
    <w:uiPriority w:val="99"/>
    <w:qFormat/>
    <w:rsid w:val="00C12E18"/>
    <w:pPr>
      <w:tabs>
        <w:tab w:val="left" w:pos="2552"/>
      </w:tabs>
    </w:pPr>
  </w:style>
  <w:style w:type="paragraph" w:customStyle="1" w:styleId="ScheduleHeading2">
    <w:name w:val="Schedule Heading 2"/>
    <w:basedOn w:val="aff6"/>
    <w:next w:val="2b"/>
    <w:autoRedefine/>
    <w:qFormat/>
    <w:rsid w:val="00C12E18"/>
    <w:pPr>
      <w:keepNext/>
      <w:numPr>
        <w:numId w:val="37"/>
      </w:numPr>
      <w:tabs>
        <w:tab w:val="left" w:pos="1559"/>
        <w:tab w:val="left" w:pos="2268"/>
        <w:tab w:val="left" w:pos="2977"/>
        <w:tab w:val="left" w:pos="3686"/>
        <w:tab w:val="left" w:pos="4394"/>
        <w:tab w:val="right" w:pos="8789"/>
      </w:tabs>
      <w:spacing w:before="200" w:after="240"/>
    </w:pPr>
    <w:rPr>
      <w:rFonts w:ascii="Arial" w:eastAsia="Batang" w:hAnsi="Arial" w:cs="Arial"/>
      <w:b/>
      <w:noProof w:val="0"/>
      <w:sz w:val="28"/>
      <w:szCs w:val="22"/>
      <w:lang w:eastAsia="en-GB"/>
    </w:rPr>
  </w:style>
  <w:style w:type="paragraph" w:customStyle="1" w:styleId="Puceniveau2">
    <w:name w:val="Puce niveau 2"/>
    <w:link w:val="Puceniveau2Char"/>
    <w:autoRedefine/>
    <w:qFormat/>
    <w:rsid w:val="00C12E18"/>
    <w:pPr>
      <w:tabs>
        <w:tab w:val="num" w:pos="454"/>
      </w:tabs>
      <w:spacing w:line="264" w:lineRule="auto"/>
      <w:ind w:left="454" w:right="0" w:hanging="227"/>
    </w:pPr>
    <w:rPr>
      <w:rFonts w:ascii="Times New Roman" w:hAnsi="Times New Roman" w:cs="Times New Roman"/>
      <w:kern w:val="2"/>
      <w:sz w:val="24"/>
      <w:szCs w:val="24"/>
      <w:lang w:val="fr-FR" w:eastAsia="fr-FR"/>
      <w14:ligatures w14:val="standardContextual"/>
    </w:rPr>
  </w:style>
  <w:style w:type="character" w:customStyle="1" w:styleId="Puceniveau2Char">
    <w:name w:val="Puce niveau 2 Char"/>
    <w:basedOn w:val="a1"/>
    <w:link w:val="Puceniveau2"/>
    <w:rsid w:val="00C12E18"/>
    <w:rPr>
      <w:rFonts w:ascii="Times New Roman" w:hAnsi="Times New Roman" w:cs="Times New Roman"/>
      <w:kern w:val="2"/>
      <w:sz w:val="24"/>
      <w:szCs w:val="24"/>
      <w:lang w:val="fr-FR" w:eastAsia="fr-FR"/>
      <w14:ligatures w14:val="standardContextual"/>
    </w:rPr>
  </w:style>
  <w:style w:type="paragraph" w:customStyle="1" w:styleId="EBRDSectionIheading">
    <w:name w:val="EBRD Section I heading"/>
    <w:basedOn w:val="a0"/>
    <w:next w:val="a0"/>
    <w:autoRedefine/>
    <w:qFormat/>
    <w:rsid w:val="00C12E18"/>
    <w:pPr>
      <w:framePr w:hSpace="180" w:wrap="around" w:vAnchor="text" w:hAnchor="text" w:xAlign="right" w:y="1"/>
      <w:suppressOverlap/>
      <w:jc w:val="center"/>
    </w:pPr>
    <w:rPr>
      <w:b/>
      <w:sz w:val="28"/>
      <w:szCs w:val="18"/>
    </w:rPr>
  </w:style>
  <w:style w:type="paragraph" w:customStyle="1" w:styleId="SchedulePara2">
    <w:name w:val="Schedule Para 2"/>
    <w:basedOn w:val="ScheduleHeading2"/>
    <w:autoRedefine/>
    <w:qFormat/>
    <w:rsid w:val="00C12E18"/>
    <w:pPr>
      <w:keepNext w:val="0"/>
      <w:spacing w:before="100"/>
      <w:ind w:left="709" w:hanging="709"/>
    </w:pPr>
    <w:rPr>
      <w:i/>
    </w:rPr>
  </w:style>
  <w:style w:type="paragraph" w:customStyle="1" w:styleId="Numeric2">
    <w:name w:val="Numeric 2"/>
    <w:basedOn w:val="aff6"/>
    <w:next w:val="a0"/>
    <w:autoRedefine/>
    <w:uiPriority w:val="4"/>
    <w:qFormat/>
    <w:rsid w:val="00C12E18"/>
    <w:pPr>
      <w:tabs>
        <w:tab w:val="left" w:pos="1559"/>
        <w:tab w:val="left" w:pos="2268"/>
        <w:tab w:val="left" w:pos="2977"/>
        <w:tab w:val="left" w:pos="3686"/>
        <w:tab w:val="left" w:pos="4394"/>
        <w:tab w:val="right" w:pos="8789"/>
      </w:tabs>
      <w:spacing w:before="100" w:after="100"/>
      <w:ind w:left="360" w:hanging="360"/>
    </w:pPr>
    <w:rPr>
      <w:rFonts w:ascii="Arial" w:eastAsiaTheme="minorHAnsi" w:hAnsi="Arial" w:cs="Arial"/>
      <w:noProof w:val="0"/>
      <w:szCs w:val="22"/>
    </w:rPr>
  </w:style>
  <w:style w:type="paragraph" w:customStyle="1" w:styleId="Numeric">
    <w:name w:val="Numeric"/>
    <w:basedOn w:val="aff6"/>
    <w:autoRedefine/>
    <w:uiPriority w:val="4"/>
    <w:qFormat/>
    <w:rsid w:val="00C12E18"/>
    <w:pPr>
      <w:tabs>
        <w:tab w:val="num" w:pos="709"/>
        <w:tab w:val="left" w:pos="1559"/>
        <w:tab w:val="left" w:pos="2268"/>
        <w:tab w:val="left" w:pos="2977"/>
        <w:tab w:val="left" w:pos="3686"/>
        <w:tab w:val="left" w:pos="4394"/>
        <w:tab w:val="right" w:pos="8789"/>
      </w:tabs>
      <w:spacing w:before="100" w:after="100"/>
      <w:ind w:left="738" w:hanging="454"/>
    </w:pPr>
    <w:rPr>
      <w:rFonts w:ascii="Arial" w:eastAsiaTheme="minorHAnsi" w:hAnsi="Arial" w:cs="Arial"/>
      <w:noProof w:val="0"/>
      <w:szCs w:val="22"/>
    </w:rPr>
  </w:style>
  <w:style w:type="paragraph" w:customStyle="1" w:styleId="TableNumber3">
    <w:name w:val="Table Number 3"/>
    <w:basedOn w:val="a0"/>
    <w:autoRedefine/>
    <w:uiPriority w:val="7"/>
    <w:qFormat/>
    <w:rsid w:val="00C12E18"/>
    <w:pPr>
      <w:tabs>
        <w:tab w:val="num" w:pos="851"/>
      </w:tabs>
      <w:spacing w:line="220" w:lineRule="atLeast"/>
      <w:ind w:left="851" w:hanging="284"/>
    </w:pPr>
    <w:rPr>
      <w:szCs w:val="23"/>
      <w:lang w:eastAsia="da-DK"/>
    </w:rPr>
  </w:style>
  <w:style w:type="paragraph" w:customStyle="1" w:styleId="Bullet1">
    <w:name w:val="Bullet1"/>
    <w:basedOn w:val="aa"/>
    <w:link w:val="Bullet1Char"/>
    <w:autoRedefine/>
    <w:qFormat/>
    <w:rsid w:val="00C12E18"/>
    <w:pPr>
      <w:numPr>
        <w:numId w:val="38"/>
      </w:numPr>
      <w:ind w:left="811" w:hanging="357"/>
      <w:contextualSpacing w:val="0"/>
      <w:jc w:val="left"/>
    </w:pPr>
    <w:rPr>
      <w:rFonts w:asciiTheme="minorHAnsi" w:hAnsiTheme="minorHAnsi" w:cs="Calibri"/>
      <w:kern w:val="2"/>
      <w:lang w:eastAsia="es-ES"/>
      <w14:ligatures w14:val="standardContextual"/>
    </w:rPr>
  </w:style>
  <w:style w:type="character" w:customStyle="1" w:styleId="Bullet1Char">
    <w:name w:val="Bullet1 Char"/>
    <w:link w:val="Bullet1"/>
    <w:rsid w:val="00C12E18"/>
    <w:rPr>
      <w:rFonts w:cs="Calibri"/>
      <w:kern w:val="2"/>
      <w:lang w:val="en-GB" w:eastAsia="es-ES"/>
      <w14:ligatures w14:val="standardContextual"/>
    </w:rPr>
  </w:style>
  <w:style w:type="paragraph" w:customStyle="1" w:styleId="ListBulletNoSpace">
    <w:name w:val="List Bullet NoSpace"/>
    <w:basedOn w:val="afffe"/>
    <w:autoRedefine/>
    <w:uiPriority w:val="4"/>
    <w:qFormat/>
    <w:rsid w:val="00C12E18"/>
    <w:pPr>
      <w:numPr>
        <w:numId w:val="39"/>
      </w:numPr>
      <w:tabs>
        <w:tab w:val="clear" w:pos="2552"/>
      </w:tabs>
      <w:spacing w:line="20" w:lineRule="atLeast"/>
    </w:pPr>
    <w:rPr>
      <w:lang w:eastAsia="da-DK"/>
    </w:rPr>
  </w:style>
  <w:style w:type="paragraph" w:customStyle="1" w:styleId="Annexes">
    <w:name w:val="Annexes"/>
    <w:basedOn w:val="50"/>
    <w:autoRedefine/>
    <w:qFormat/>
    <w:rsid w:val="00C12E18"/>
    <w:pPr>
      <w:numPr>
        <w:ilvl w:val="4"/>
      </w:numPr>
      <w:tabs>
        <w:tab w:val="num" w:pos="360"/>
      </w:tabs>
      <w:spacing w:before="200" w:after="120"/>
      <w:ind w:left="1418" w:hanging="1418"/>
      <w:jc w:val="left"/>
    </w:pPr>
    <w:rPr>
      <w:rFonts w:ascii="Times New Roman" w:eastAsia="Times New Roman" w:hAnsi="Times New Roman" w:cs="Times New Roman"/>
      <w:color w:val="1F497D"/>
      <w:szCs w:val="32"/>
    </w:rPr>
  </w:style>
  <w:style w:type="paragraph" w:customStyle="1" w:styleId="Head12">
    <w:name w:val="Head 1.2"/>
    <w:basedOn w:val="a0"/>
    <w:autoRedefine/>
    <w:qFormat/>
    <w:rsid w:val="00C12E18"/>
    <w:pPr>
      <w:numPr>
        <w:ilvl w:val="1"/>
        <w:numId w:val="40"/>
      </w:numPr>
    </w:pPr>
    <w:rPr>
      <w:b/>
      <w:sz w:val="28"/>
    </w:rPr>
  </w:style>
  <w:style w:type="paragraph" w:customStyle="1" w:styleId="ListBullet10">
    <w:name w:val="List Bullet1"/>
    <w:basedOn w:val="a0"/>
    <w:autoRedefine/>
    <w:qFormat/>
    <w:rsid w:val="00C12E18"/>
    <w:pPr>
      <w:numPr>
        <w:numId w:val="41"/>
      </w:numPr>
      <w:tabs>
        <w:tab w:val="left" w:pos="709"/>
      </w:tabs>
      <w:autoSpaceDE w:val="0"/>
      <w:autoSpaceDN w:val="0"/>
      <w:adjustRightInd w:val="0"/>
      <w:spacing w:before="60" w:after="60" w:line="280" w:lineRule="atLeast"/>
    </w:pPr>
    <w:rPr>
      <w:rFonts w:eastAsia="Calibri"/>
    </w:rPr>
  </w:style>
  <w:style w:type="paragraph" w:customStyle="1" w:styleId="GCCHeading3">
    <w:name w:val="GCC Heading 3"/>
    <w:basedOn w:val="a0"/>
    <w:link w:val="GCCHeading3Char"/>
    <w:autoRedefine/>
    <w:qFormat/>
    <w:rsid w:val="00C12E18"/>
    <w:pPr>
      <w:suppressAutoHyphens/>
      <w:overflowPunct w:val="0"/>
      <w:autoSpaceDE w:val="0"/>
      <w:autoSpaceDN w:val="0"/>
      <w:adjustRightInd w:val="0"/>
      <w:ind w:right="34"/>
      <w:textAlignment w:val="baseline"/>
    </w:pPr>
    <w:rPr>
      <w:rFonts w:asciiTheme="minorHAnsi" w:hAnsiTheme="minorHAnsi" w:cstheme="minorBidi"/>
      <w:noProof/>
      <w:kern w:val="2"/>
      <w14:ligatures w14:val="standardContextual"/>
    </w:rPr>
  </w:style>
  <w:style w:type="character" w:customStyle="1" w:styleId="GCCHeading3Char">
    <w:name w:val="GCC Heading 3 Char"/>
    <w:basedOn w:val="a1"/>
    <w:link w:val="GCCHeading3"/>
    <w:rsid w:val="00C12E18"/>
    <w:rPr>
      <w:noProof/>
      <w:kern w:val="2"/>
      <w:lang w:val="en-GB"/>
      <w14:ligatures w14:val="standardContextual"/>
    </w:rPr>
  </w:style>
  <w:style w:type="paragraph" w:customStyle="1" w:styleId="22">
    <w:name w:val="Стиль22"/>
    <w:basedOn w:val="a0"/>
    <w:link w:val="220"/>
    <w:autoRedefine/>
    <w:qFormat/>
    <w:rsid w:val="00C12E18"/>
    <w:pPr>
      <w:keepNext/>
      <w:numPr>
        <w:ilvl w:val="1"/>
        <w:numId w:val="42"/>
      </w:numPr>
      <w:tabs>
        <w:tab w:val="num" w:pos="709"/>
        <w:tab w:val="left" w:pos="1559"/>
        <w:tab w:val="left" w:pos="2268"/>
        <w:tab w:val="left" w:pos="2977"/>
        <w:tab w:val="left" w:pos="3686"/>
        <w:tab w:val="left" w:pos="4394"/>
        <w:tab w:val="right" w:pos="8789"/>
      </w:tabs>
      <w:spacing w:before="200"/>
      <w:ind w:left="709" w:hanging="709"/>
      <w:jc w:val="left"/>
    </w:pPr>
    <w:rPr>
      <w:rFonts w:asciiTheme="minorHAnsi" w:eastAsia="Batang" w:hAnsiTheme="minorHAnsi" w:cstheme="minorBidi"/>
      <w:b/>
      <w:kern w:val="2"/>
      <w14:ligatures w14:val="standardContextual"/>
    </w:rPr>
  </w:style>
  <w:style w:type="character" w:customStyle="1" w:styleId="220">
    <w:name w:val="Стиль22 Знак"/>
    <w:basedOn w:val="a1"/>
    <w:link w:val="22"/>
    <w:rsid w:val="00C12E18"/>
    <w:rPr>
      <w:rFonts w:eastAsia="Batang"/>
      <w:b/>
      <w:kern w:val="2"/>
      <w:lang w:val="en-GB"/>
      <w14:ligatures w14:val="standardContextual"/>
    </w:rPr>
  </w:style>
  <w:style w:type="paragraph" w:styleId="affff">
    <w:name w:val="Quote"/>
    <w:basedOn w:val="a0"/>
    <w:next w:val="a0"/>
    <w:link w:val="affff0"/>
    <w:uiPriority w:val="29"/>
    <w:qFormat/>
    <w:rsid w:val="00C12E18"/>
    <w:pPr>
      <w:spacing w:before="160" w:after="160"/>
      <w:jc w:val="center"/>
    </w:pPr>
    <w:rPr>
      <w:i/>
      <w:iCs/>
      <w:color w:val="404040" w:themeColor="text1" w:themeTint="BF"/>
    </w:rPr>
  </w:style>
  <w:style w:type="character" w:customStyle="1" w:styleId="affff0">
    <w:name w:val="Цитата Знак"/>
    <w:basedOn w:val="a1"/>
    <w:link w:val="affff"/>
    <w:uiPriority w:val="29"/>
    <w:rsid w:val="00C12E18"/>
    <w:rPr>
      <w:rFonts w:ascii="Arial" w:hAnsi="Arial" w:cs="Arial"/>
      <w:i/>
      <w:iCs/>
      <w:color w:val="404040" w:themeColor="text1" w:themeTint="BF"/>
      <w:lang w:val="en-GB"/>
    </w:rPr>
  </w:style>
  <w:style w:type="character" w:styleId="affff1">
    <w:name w:val="Intense Emphasis"/>
    <w:basedOn w:val="a1"/>
    <w:uiPriority w:val="21"/>
    <w:qFormat/>
    <w:rsid w:val="00C12E18"/>
    <w:rPr>
      <w:i/>
      <w:iCs/>
      <w:color w:val="2E74B5" w:themeColor="accent1" w:themeShade="BF"/>
    </w:rPr>
  </w:style>
  <w:style w:type="character" w:customStyle="1" w:styleId="StrongEmphasis">
    <w:name w:val="Strong Emphasis"/>
    <w:qFormat/>
    <w:rsid w:val="00836B41"/>
    <w:rPr>
      <w:b/>
      <w:bCs/>
    </w:rPr>
  </w:style>
  <w:style w:type="character" w:customStyle="1" w:styleId="FootnoteCharacters">
    <w:name w:val="Footnote Characters"/>
    <w:qFormat/>
    <w:rsid w:val="00836B41"/>
    <w:rPr>
      <w:vertAlign w:val="superscript"/>
    </w:rPr>
  </w:style>
  <w:style w:type="character" w:customStyle="1" w:styleId="FootnoteAnchor">
    <w:name w:val="Footnote Anchor"/>
    <w:rsid w:val="00836B41"/>
    <w:rPr>
      <w:vertAlign w:val="superscript"/>
    </w:rPr>
  </w:style>
  <w:style w:type="character" w:customStyle="1" w:styleId="UnresolvedMention3">
    <w:name w:val="Unresolved Mention3"/>
    <w:basedOn w:val="a1"/>
    <w:uiPriority w:val="99"/>
    <w:semiHidden/>
    <w:unhideWhenUsed/>
    <w:rsid w:val="00921972"/>
    <w:rPr>
      <w:color w:val="605E5C"/>
      <w:shd w:val="clear" w:color="auto" w:fill="E1DFDD"/>
    </w:rPr>
  </w:style>
  <w:style w:type="paragraph" w:customStyle="1" w:styleId="LO-normal">
    <w:name w:val="LO-normal"/>
    <w:qFormat/>
    <w:rsid w:val="00921972"/>
    <w:pPr>
      <w:spacing w:line="276" w:lineRule="auto"/>
      <w:ind w:right="0"/>
    </w:pPr>
    <w:rPr>
      <w:rFonts w:ascii="Arial" w:eastAsia="Arial" w:hAnsi="Arial" w:cs="Arial"/>
      <w:color w:val="000000"/>
      <w:lang w:val="ru-RU" w:eastAsia="zh-CN"/>
    </w:rPr>
  </w:style>
  <w:style w:type="character" w:customStyle="1" w:styleId="hard-blue-color">
    <w:name w:val="hard-blue-color"/>
    <w:basedOn w:val="a1"/>
    <w:rsid w:val="00921972"/>
  </w:style>
  <w:style w:type="character" w:customStyle="1" w:styleId="aff4">
    <w:name w:val="Без інтервалів Знак"/>
    <w:aliases w:val="nado12 Знак,Bullet Знак"/>
    <w:link w:val="aff3"/>
    <w:uiPriority w:val="1"/>
    <w:locked/>
    <w:rsid w:val="00921972"/>
    <w:rPr>
      <w:lang w:val="uk-UA"/>
    </w:rPr>
  </w:style>
  <w:style w:type="character" w:customStyle="1" w:styleId="xfm81885398">
    <w:name w:val="xfm_81885398"/>
    <w:basedOn w:val="a1"/>
    <w:rsid w:val="00921972"/>
  </w:style>
  <w:style w:type="paragraph" w:styleId="39">
    <w:name w:val="Body Text Indent 3"/>
    <w:basedOn w:val="a0"/>
    <w:link w:val="3a"/>
    <w:uiPriority w:val="99"/>
    <w:rsid w:val="00921972"/>
    <w:pPr>
      <w:ind w:left="283"/>
      <w:jc w:val="left"/>
    </w:pPr>
    <w:rPr>
      <w:rFonts w:ascii="Times New Roman" w:eastAsia="Times New Roman" w:hAnsi="Times New Roman" w:cs="Times New Roman"/>
      <w:sz w:val="16"/>
      <w:szCs w:val="16"/>
      <w:lang w:val="uk-UA" w:eastAsia="x-none"/>
    </w:rPr>
  </w:style>
  <w:style w:type="character" w:customStyle="1" w:styleId="3a">
    <w:name w:val="Основний текст з відступом 3 Знак"/>
    <w:basedOn w:val="a1"/>
    <w:link w:val="39"/>
    <w:uiPriority w:val="99"/>
    <w:rsid w:val="00921972"/>
    <w:rPr>
      <w:rFonts w:ascii="Times New Roman" w:eastAsia="Times New Roman" w:hAnsi="Times New Roman" w:cs="Times New Roman"/>
      <w:sz w:val="16"/>
      <w:szCs w:val="16"/>
      <w:lang w:val="uk-UA" w:eastAsia="x-none"/>
    </w:rPr>
  </w:style>
  <w:style w:type="character" w:customStyle="1" w:styleId="st42">
    <w:name w:val="st42"/>
    <w:uiPriority w:val="99"/>
    <w:rsid w:val="00921972"/>
    <w:rPr>
      <w:color w:val="000000"/>
    </w:rPr>
  </w:style>
  <w:style w:type="paragraph" w:customStyle="1" w:styleId="20">
    <w:name w:val="2Заголовок"/>
    <w:basedOn w:val="a0"/>
    <w:rsid w:val="00C8541C"/>
    <w:pPr>
      <w:numPr>
        <w:ilvl w:val="1"/>
        <w:numId w:val="65"/>
      </w:numPr>
      <w:tabs>
        <w:tab w:val="num" w:pos="510"/>
      </w:tabs>
      <w:ind w:left="0"/>
    </w:pPr>
    <w:rPr>
      <w:rFonts w:ascii="Times New Roman" w:eastAsia="Times New Roman" w:hAnsi="Times New Roman" w:cs="Times New Roman"/>
      <w:sz w:val="24"/>
      <w:szCs w:val="24"/>
      <w:lang w:val="uk-UA" w:eastAsia="ar-SA"/>
    </w:rPr>
  </w:style>
  <w:style w:type="table" w:customStyle="1" w:styleId="TableGrid1">
    <w:name w:val="Table Grid1"/>
    <w:basedOn w:val="a2"/>
    <w:next w:val="a8"/>
    <w:uiPriority w:val="39"/>
    <w:rsid w:val="00F96D13"/>
    <w:pPr>
      <w:ind w:right="0"/>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8"/>
    <w:uiPriority w:val="39"/>
    <w:rsid w:val="00042C5B"/>
    <w:pPr>
      <w:widowControl w:val="0"/>
      <w:autoSpaceDE w:val="0"/>
      <w:autoSpaceDN w:val="0"/>
      <w:adjustRightInd w:val="0"/>
      <w:ind w:right="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ußnotentextf Char1,Geneva 9 Char1,Font: Geneva 9 Char1,Boston 10 Char1,f Char1,FOOTNOTES Char1,fn Char1,single space Char1,footnote text Char1,Footnote Char1,Text Char1,ft Char1,Footnote Text Blue Char1,Footnote Text Char Char Char1"/>
    <w:basedOn w:val="a1"/>
    <w:uiPriority w:val="99"/>
    <w:semiHidden/>
    <w:rsid w:val="00F90872"/>
    <w:rPr>
      <w:sz w:val="20"/>
      <w:szCs w:val="20"/>
    </w:rPr>
  </w:style>
  <w:style w:type="paragraph" w:customStyle="1" w:styleId="Heading11">
    <w:name w:val="Heading 11"/>
    <w:basedOn w:val="a0"/>
    <w:next w:val="a0"/>
    <w:autoRedefine/>
    <w:uiPriority w:val="9"/>
    <w:qFormat/>
    <w:rsid w:val="00F90872"/>
    <w:pPr>
      <w:keepNext/>
      <w:keepLines/>
      <w:spacing w:before="360" w:after="360"/>
      <w:ind w:left="720" w:hanging="360"/>
      <w:outlineLvl w:val="0"/>
    </w:pPr>
    <w:rPr>
      <w:rFonts w:eastAsia="Times New Roman"/>
      <w:b/>
      <w:bCs/>
      <w:color w:val="365F91"/>
      <w:sz w:val="32"/>
      <w:szCs w:val="28"/>
    </w:rPr>
  </w:style>
  <w:style w:type="paragraph" w:customStyle="1" w:styleId="Heading31">
    <w:name w:val="Heading 31"/>
    <w:basedOn w:val="2"/>
    <w:next w:val="a0"/>
    <w:autoRedefine/>
    <w:uiPriority w:val="9"/>
    <w:unhideWhenUsed/>
    <w:qFormat/>
    <w:rsid w:val="00F90872"/>
    <w:pPr>
      <w:numPr>
        <w:ilvl w:val="0"/>
        <w:numId w:val="0"/>
      </w:numPr>
      <w:ind w:left="709" w:hanging="709"/>
      <w:jc w:val="both"/>
      <w:outlineLvl w:val="2"/>
    </w:pPr>
    <w:rPr>
      <w:bCs w:val="0"/>
      <w:color w:val="2E74B5"/>
      <w:kern w:val="2"/>
      <w:sz w:val="20"/>
      <w14:ligatures w14:val="standardContextual"/>
    </w:rPr>
  </w:style>
  <w:style w:type="paragraph" w:customStyle="1" w:styleId="Heading41">
    <w:name w:val="Heading 41"/>
    <w:basedOn w:val="30"/>
    <w:next w:val="a0"/>
    <w:uiPriority w:val="9"/>
    <w:unhideWhenUsed/>
    <w:qFormat/>
    <w:rsid w:val="00F90872"/>
    <w:pPr>
      <w:numPr>
        <w:ilvl w:val="0"/>
        <w:numId w:val="0"/>
      </w:numPr>
      <w:ind w:left="2175" w:hanging="1080"/>
      <w:jc w:val="both"/>
      <w:outlineLvl w:val="3"/>
    </w:pPr>
    <w:rPr>
      <w:b w:val="0"/>
      <w:color w:val="2E74B5"/>
    </w:rPr>
  </w:style>
  <w:style w:type="paragraph" w:customStyle="1" w:styleId="Heading51">
    <w:name w:val="Heading 51"/>
    <w:basedOn w:val="a0"/>
    <w:next w:val="a0"/>
    <w:uiPriority w:val="9"/>
    <w:unhideWhenUsed/>
    <w:qFormat/>
    <w:rsid w:val="00F90872"/>
    <w:pPr>
      <w:keepNext/>
      <w:keepLines/>
      <w:spacing w:before="40" w:after="0"/>
      <w:outlineLvl w:val="4"/>
    </w:pPr>
    <w:rPr>
      <w:rFonts w:ascii="Calibri Light" w:eastAsia="Times New Roman" w:hAnsi="Calibri Light" w:cs="Times New Roman"/>
      <w:color w:val="2E74B5"/>
      <w:sz w:val="24"/>
    </w:rPr>
  </w:style>
  <w:style w:type="paragraph" w:customStyle="1" w:styleId="Heading61">
    <w:name w:val="Heading 61"/>
    <w:basedOn w:val="a0"/>
    <w:next w:val="a0"/>
    <w:uiPriority w:val="9"/>
    <w:semiHidden/>
    <w:unhideWhenUsed/>
    <w:qFormat/>
    <w:rsid w:val="00F90872"/>
    <w:pPr>
      <w:keepNext/>
      <w:keepLines/>
      <w:spacing w:before="40" w:after="0"/>
      <w:outlineLvl w:val="5"/>
    </w:pPr>
    <w:rPr>
      <w:rFonts w:ascii="Times New Roman" w:eastAsia="Times New Roman" w:hAnsi="Times New Roman" w:cs="Times New Roman"/>
      <w:i/>
      <w:iCs/>
      <w:color w:val="595959"/>
      <w:sz w:val="24"/>
    </w:rPr>
  </w:style>
  <w:style w:type="paragraph" w:customStyle="1" w:styleId="Heading81">
    <w:name w:val="Heading 81"/>
    <w:basedOn w:val="a0"/>
    <w:next w:val="a0"/>
    <w:uiPriority w:val="9"/>
    <w:semiHidden/>
    <w:unhideWhenUsed/>
    <w:qFormat/>
    <w:rsid w:val="00F90872"/>
    <w:pPr>
      <w:keepNext/>
      <w:keepLines/>
      <w:spacing w:after="0"/>
      <w:outlineLvl w:val="7"/>
    </w:pPr>
    <w:rPr>
      <w:rFonts w:ascii="Times New Roman" w:eastAsia="Times New Roman" w:hAnsi="Times New Roman" w:cs="Times New Roman"/>
      <w:i/>
      <w:iCs/>
      <w:color w:val="272727"/>
      <w:sz w:val="24"/>
    </w:rPr>
  </w:style>
  <w:style w:type="paragraph" w:customStyle="1" w:styleId="Heading91">
    <w:name w:val="Heading 91"/>
    <w:basedOn w:val="a0"/>
    <w:next w:val="a0"/>
    <w:uiPriority w:val="9"/>
    <w:semiHidden/>
    <w:unhideWhenUsed/>
    <w:qFormat/>
    <w:rsid w:val="00F90872"/>
    <w:pPr>
      <w:keepNext/>
      <w:keepLines/>
      <w:spacing w:before="200" w:after="0"/>
      <w:outlineLvl w:val="8"/>
    </w:pPr>
    <w:rPr>
      <w:rFonts w:ascii="Calibri Light" w:eastAsia="Times New Roman" w:hAnsi="Calibri Light" w:cs="Times New Roman"/>
      <w:i/>
      <w:iCs/>
      <w:color w:val="404040"/>
      <w:sz w:val="20"/>
      <w:szCs w:val="20"/>
      <w:lang w:val="en-US"/>
    </w:rPr>
  </w:style>
  <w:style w:type="numbering" w:customStyle="1" w:styleId="NoList1">
    <w:name w:val="No List1"/>
    <w:next w:val="a3"/>
    <w:uiPriority w:val="99"/>
    <w:semiHidden/>
    <w:unhideWhenUsed/>
    <w:rsid w:val="00F90872"/>
  </w:style>
  <w:style w:type="paragraph" w:customStyle="1" w:styleId="Header1">
    <w:name w:val="Header1"/>
    <w:basedOn w:val="a0"/>
    <w:next w:val="a4"/>
    <w:uiPriority w:val="99"/>
    <w:unhideWhenUsed/>
    <w:rsid w:val="00F90872"/>
    <w:pPr>
      <w:tabs>
        <w:tab w:val="center" w:pos="4252"/>
        <w:tab w:val="right" w:pos="8504"/>
      </w:tabs>
      <w:spacing w:after="0"/>
    </w:pPr>
    <w:rPr>
      <w:kern w:val="2"/>
      <w:sz w:val="24"/>
      <w14:ligatures w14:val="standardContextual"/>
    </w:rPr>
  </w:style>
  <w:style w:type="paragraph" w:customStyle="1" w:styleId="TOCHeadingCharCharCharCharCharCharChar1">
    <w:name w:val="TOC Heading Char Char Char Char Char Char Char1"/>
    <w:basedOn w:val="a0"/>
    <w:next w:val="a6"/>
    <w:uiPriority w:val="99"/>
    <w:unhideWhenUsed/>
    <w:rsid w:val="00F90872"/>
    <w:pPr>
      <w:tabs>
        <w:tab w:val="center" w:pos="4252"/>
        <w:tab w:val="right" w:pos="8504"/>
      </w:tabs>
      <w:spacing w:after="0"/>
    </w:pPr>
    <w:rPr>
      <w:kern w:val="2"/>
      <w:sz w:val="24"/>
      <w14:ligatures w14:val="standardContextual"/>
    </w:rPr>
  </w:style>
  <w:style w:type="character" w:customStyle="1" w:styleId="Hyperlink1">
    <w:name w:val="Hyperlink1"/>
    <w:basedOn w:val="a1"/>
    <w:uiPriority w:val="99"/>
    <w:unhideWhenUsed/>
    <w:rsid w:val="00F90872"/>
    <w:rPr>
      <w:color w:val="0563C1"/>
      <w:u w:val="single"/>
    </w:rPr>
  </w:style>
  <w:style w:type="paragraph" w:customStyle="1" w:styleId="Ha1">
    <w:name w:val="Ha1"/>
    <w:basedOn w:val="a0"/>
    <w:next w:val="aa"/>
    <w:uiPriority w:val="34"/>
    <w:qFormat/>
    <w:rsid w:val="00F90872"/>
    <w:pPr>
      <w:ind w:left="720"/>
      <w:contextualSpacing/>
    </w:pPr>
    <w:rPr>
      <w:rFonts w:cstheme="minorBidi"/>
      <w:sz w:val="24"/>
    </w:rPr>
  </w:style>
  <w:style w:type="paragraph" w:customStyle="1" w:styleId="Car1">
    <w:name w:val="Car1"/>
    <w:basedOn w:val="a0"/>
    <w:next w:val="ac"/>
    <w:unhideWhenUsed/>
    <w:qFormat/>
    <w:rsid w:val="00F90872"/>
    <w:pPr>
      <w:spacing w:after="0"/>
    </w:pPr>
    <w:rPr>
      <w:kern w:val="2"/>
      <w:sz w:val="20"/>
      <w:szCs w:val="20"/>
      <w14:ligatures w14:val="standardContextual"/>
    </w:rPr>
  </w:style>
  <w:style w:type="paragraph" w:customStyle="1" w:styleId="TOC11">
    <w:name w:val="TOC 11"/>
    <w:basedOn w:val="a0"/>
    <w:next w:val="a0"/>
    <w:autoRedefine/>
    <w:uiPriority w:val="39"/>
    <w:unhideWhenUsed/>
    <w:rsid w:val="00F90872"/>
    <w:pPr>
      <w:tabs>
        <w:tab w:val="left" w:pos="440"/>
        <w:tab w:val="right" w:leader="dot" w:pos="9016"/>
      </w:tabs>
      <w:spacing w:after="100"/>
    </w:pPr>
    <w:rPr>
      <w:rFonts w:cstheme="minorBidi"/>
      <w:sz w:val="24"/>
    </w:rPr>
  </w:style>
  <w:style w:type="paragraph" w:customStyle="1" w:styleId="TOC21">
    <w:name w:val="TOC 21"/>
    <w:basedOn w:val="a0"/>
    <w:next w:val="a0"/>
    <w:autoRedefine/>
    <w:uiPriority w:val="39"/>
    <w:unhideWhenUsed/>
    <w:rsid w:val="00F90872"/>
    <w:pPr>
      <w:spacing w:after="100"/>
      <w:ind w:left="240"/>
    </w:pPr>
    <w:rPr>
      <w:rFonts w:cstheme="minorBidi"/>
      <w:sz w:val="24"/>
    </w:rPr>
  </w:style>
  <w:style w:type="paragraph" w:customStyle="1" w:styleId="Caption1">
    <w:name w:val="Caption1"/>
    <w:basedOn w:val="a0"/>
    <w:next w:val="a0"/>
    <w:uiPriority w:val="99"/>
    <w:unhideWhenUsed/>
    <w:qFormat/>
    <w:rsid w:val="00F90872"/>
    <w:pPr>
      <w:spacing w:after="200"/>
      <w:ind w:left="426"/>
    </w:pPr>
    <w:rPr>
      <w:rFonts w:cstheme="minorBidi"/>
      <w:i/>
      <w:iCs/>
      <w:color w:val="44546A"/>
      <w:sz w:val="24"/>
    </w:rPr>
  </w:style>
  <w:style w:type="table" w:customStyle="1" w:styleId="PlainTable22">
    <w:name w:val="Plain Table 22"/>
    <w:basedOn w:val="a2"/>
    <w:next w:val="25"/>
    <w:uiPriority w:val="42"/>
    <w:rsid w:val="00F9087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31">
    <w:name w:val="TOC 31"/>
    <w:basedOn w:val="a0"/>
    <w:next w:val="a0"/>
    <w:autoRedefine/>
    <w:uiPriority w:val="39"/>
    <w:unhideWhenUsed/>
    <w:rsid w:val="00F90872"/>
    <w:pPr>
      <w:spacing w:after="100"/>
      <w:ind w:left="440"/>
    </w:pPr>
    <w:rPr>
      <w:sz w:val="24"/>
    </w:rPr>
  </w:style>
  <w:style w:type="paragraph" w:customStyle="1" w:styleId="CommentText1">
    <w:name w:val="Comment Text1"/>
    <w:basedOn w:val="a0"/>
    <w:next w:val="af3"/>
    <w:uiPriority w:val="99"/>
    <w:unhideWhenUsed/>
    <w:rsid w:val="00F90872"/>
    <w:rPr>
      <w:kern w:val="2"/>
      <w:sz w:val="20"/>
      <w:szCs w:val="20"/>
      <w14:ligatures w14:val="standardContextual"/>
    </w:rPr>
  </w:style>
  <w:style w:type="paragraph" w:customStyle="1" w:styleId="CommentSubject1">
    <w:name w:val="Comment Subject1"/>
    <w:basedOn w:val="af3"/>
    <w:next w:val="af3"/>
    <w:uiPriority w:val="99"/>
    <w:unhideWhenUsed/>
    <w:rsid w:val="00F90872"/>
    <w:rPr>
      <w:b/>
      <w:bCs/>
    </w:rPr>
  </w:style>
  <w:style w:type="paragraph" w:customStyle="1" w:styleId="BalloonText1">
    <w:name w:val="Balloon Text1"/>
    <w:basedOn w:val="a0"/>
    <w:next w:val="af7"/>
    <w:uiPriority w:val="99"/>
    <w:unhideWhenUsed/>
    <w:rsid w:val="00F90872"/>
    <w:pPr>
      <w:spacing w:after="0"/>
    </w:pPr>
    <w:rPr>
      <w:rFonts w:ascii="Segoe UI" w:hAnsi="Segoe UI" w:cs="Segoe UI"/>
      <w:kern w:val="2"/>
      <w:sz w:val="18"/>
      <w:szCs w:val="18"/>
      <w14:ligatures w14:val="standardContextual"/>
    </w:rPr>
  </w:style>
  <w:style w:type="paragraph" w:customStyle="1" w:styleId="TableofFigures1">
    <w:name w:val="Table of Figures1"/>
    <w:basedOn w:val="a0"/>
    <w:next w:val="a0"/>
    <w:uiPriority w:val="99"/>
    <w:unhideWhenUsed/>
    <w:rsid w:val="00F90872"/>
    <w:pPr>
      <w:spacing w:after="0" w:line="360" w:lineRule="auto"/>
    </w:pPr>
    <w:rPr>
      <w:sz w:val="20"/>
    </w:rPr>
  </w:style>
  <w:style w:type="character" w:customStyle="1" w:styleId="IntenseReference1">
    <w:name w:val="Intense Reference1"/>
    <w:basedOn w:val="a1"/>
    <w:uiPriority w:val="32"/>
    <w:qFormat/>
    <w:rsid w:val="00F90872"/>
    <w:rPr>
      <w:b/>
      <w:bCs/>
      <w:smallCaps/>
      <w:color w:val="5B9BD5"/>
      <w:spacing w:val="5"/>
    </w:rPr>
  </w:style>
  <w:style w:type="paragraph" w:customStyle="1" w:styleId="IntenseQuote1">
    <w:name w:val="Intense Quote1"/>
    <w:basedOn w:val="a0"/>
    <w:next w:val="a0"/>
    <w:uiPriority w:val="30"/>
    <w:qFormat/>
    <w:rsid w:val="00F90872"/>
    <w:pPr>
      <w:pBdr>
        <w:top w:val="single" w:sz="4" w:space="10" w:color="5B9BD5"/>
        <w:bottom w:val="single" w:sz="4" w:space="10" w:color="5B9BD5"/>
      </w:pBdr>
      <w:spacing w:before="360" w:after="360"/>
      <w:ind w:left="864" w:right="864"/>
      <w:jc w:val="center"/>
    </w:pPr>
    <w:rPr>
      <w:rFonts w:cstheme="minorBidi"/>
      <w:i/>
      <w:iCs/>
      <w:color w:val="5B9BD5"/>
      <w:sz w:val="24"/>
    </w:rPr>
  </w:style>
  <w:style w:type="paragraph" w:customStyle="1" w:styleId="Title10">
    <w:name w:val="Title1"/>
    <w:basedOn w:val="a0"/>
    <w:next w:val="a0"/>
    <w:uiPriority w:val="10"/>
    <w:qFormat/>
    <w:rsid w:val="00F90872"/>
    <w:pPr>
      <w:spacing w:after="240"/>
      <w:ind w:left="720" w:hanging="360"/>
      <w:contextualSpacing/>
    </w:pPr>
    <w:rPr>
      <w:rFonts w:eastAsia="Times New Roman"/>
      <w:b/>
      <w:bCs/>
      <w:spacing w:val="-10"/>
      <w:kern w:val="28"/>
      <w:sz w:val="32"/>
      <w:szCs w:val="32"/>
    </w:rPr>
  </w:style>
  <w:style w:type="paragraph" w:customStyle="1" w:styleId="Revision1">
    <w:name w:val="Revision1"/>
    <w:next w:val="afe"/>
    <w:hidden/>
    <w:uiPriority w:val="99"/>
    <w:rsid w:val="00F90872"/>
    <w:pPr>
      <w:ind w:right="0"/>
    </w:pPr>
    <w:rPr>
      <w:rFonts w:ascii="Arial" w:hAnsi="Arial" w:cs="Arial"/>
      <w:lang w:val="en-GB"/>
    </w:rPr>
  </w:style>
  <w:style w:type="character" w:customStyle="1" w:styleId="FollowedHyperlink1">
    <w:name w:val="FollowedHyperlink1"/>
    <w:basedOn w:val="a1"/>
    <w:uiPriority w:val="99"/>
    <w:unhideWhenUsed/>
    <w:rsid w:val="00F90872"/>
    <w:rPr>
      <w:color w:val="954F72"/>
      <w:u w:val="single"/>
    </w:rPr>
  </w:style>
  <w:style w:type="paragraph" w:customStyle="1" w:styleId="TOC41">
    <w:name w:val="TOC 41"/>
    <w:basedOn w:val="a0"/>
    <w:next w:val="a0"/>
    <w:autoRedefine/>
    <w:uiPriority w:val="99"/>
    <w:unhideWhenUsed/>
    <w:rsid w:val="00F90872"/>
    <w:pPr>
      <w:spacing w:after="100" w:line="259" w:lineRule="auto"/>
      <w:ind w:left="660"/>
    </w:pPr>
    <w:rPr>
      <w:rFonts w:ascii="Times New Roman" w:eastAsia="Times New Roman" w:hAnsi="Times New Roman" w:cstheme="minorBidi"/>
      <w:sz w:val="24"/>
      <w:lang w:val="en-US"/>
    </w:rPr>
  </w:style>
  <w:style w:type="paragraph" w:customStyle="1" w:styleId="TOC51">
    <w:name w:val="TOC 51"/>
    <w:basedOn w:val="a0"/>
    <w:next w:val="a0"/>
    <w:autoRedefine/>
    <w:uiPriority w:val="99"/>
    <w:unhideWhenUsed/>
    <w:rsid w:val="00F90872"/>
    <w:pPr>
      <w:spacing w:after="100" w:line="259" w:lineRule="auto"/>
      <w:ind w:left="880"/>
    </w:pPr>
    <w:rPr>
      <w:rFonts w:ascii="Times New Roman" w:eastAsia="Times New Roman" w:hAnsi="Times New Roman" w:cstheme="minorBidi"/>
      <w:sz w:val="24"/>
      <w:lang w:val="en-US"/>
    </w:rPr>
  </w:style>
  <w:style w:type="paragraph" w:customStyle="1" w:styleId="TOC61">
    <w:name w:val="TOC 61"/>
    <w:basedOn w:val="a0"/>
    <w:next w:val="a0"/>
    <w:autoRedefine/>
    <w:uiPriority w:val="99"/>
    <w:unhideWhenUsed/>
    <w:rsid w:val="00F90872"/>
    <w:pPr>
      <w:spacing w:after="100" w:line="259" w:lineRule="auto"/>
      <w:ind w:left="1100"/>
    </w:pPr>
    <w:rPr>
      <w:rFonts w:ascii="Times New Roman" w:eastAsia="Times New Roman" w:hAnsi="Times New Roman" w:cstheme="minorBidi"/>
      <w:sz w:val="24"/>
      <w:lang w:val="en-US"/>
    </w:rPr>
  </w:style>
  <w:style w:type="paragraph" w:customStyle="1" w:styleId="TOC71">
    <w:name w:val="TOC 71"/>
    <w:basedOn w:val="a0"/>
    <w:next w:val="a0"/>
    <w:autoRedefine/>
    <w:uiPriority w:val="99"/>
    <w:unhideWhenUsed/>
    <w:rsid w:val="00F90872"/>
    <w:pPr>
      <w:spacing w:after="100" w:line="259" w:lineRule="auto"/>
      <w:ind w:left="1320"/>
    </w:pPr>
    <w:rPr>
      <w:rFonts w:ascii="Times New Roman" w:eastAsia="Times New Roman" w:hAnsi="Times New Roman" w:cstheme="minorBidi"/>
      <w:sz w:val="24"/>
      <w:lang w:val="en-US"/>
    </w:rPr>
  </w:style>
  <w:style w:type="paragraph" w:customStyle="1" w:styleId="TOC81">
    <w:name w:val="TOC 81"/>
    <w:basedOn w:val="a0"/>
    <w:next w:val="a0"/>
    <w:autoRedefine/>
    <w:uiPriority w:val="99"/>
    <w:unhideWhenUsed/>
    <w:rsid w:val="00F90872"/>
    <w:pPr>
      <w:spacing w:after="100" w:line="259" w:lineRule="auto"/>
      <w:ind w:left="1540"/>
    </w:pPr>
    <w:rPr>
      <w:rFonts w:ascii="Times New Roman" w:eastAsia="Times New Roman" w:hAnsi="Times New Roman" w:cstheme="minorBidi"/>
      <w:sz w:val="24"/>
      <w:lang w:val="en-US"/>
    </w:rPr>
  </w:style>
  <w:style w:type="paragraph" w:customStyle="1" w:styleId="TOC91">
    <w:name w:val="TOC 91"/>
    <w:basedOn w:val="a0"/>
    <w:next w:val="a0"/>
    <w:autoRedefine/>
    <w:uiPriority w:val="99"/>
    <w:unhideWhenUsed/>
    <w:rsid w:val="00F90872"/>
    <w:pPr>
      <w:spacing w:after="100" w:line="259" w:lineRule="auto"/>
      <w:ind w:left="1760"/>
    </w:pPr>
    <w:rPr>
      <w:rFonts w:ascii="Times New Roman" w:eastAsia="Times New Roman" w:hAnsi="Times New Roman" w:cstheme="minorBidi"/>
      <w:sz w:val="24"/>
      <w:lang w:val="en-US"/>
    </w:rPr>
  </w:style>
  <w:style w:type="paragraph" w:customStyle="1" w:styleId="BodyTextIndent1">
    <w:name w:val="Body Text Indent1"/>
    <w:basedOn w:val="a0"/>
    <w:next w:val="aff8"/>
    <w:unhideWhenUsed/>
    <w:rsid w:val="00F90872"/>
    <w:pPr>
      <w:ind w:left="283"/>
    </w:pPr>
    <w:rPr>
      <w:rFonts w:ascii="Times New Roman" w:hAnsi="Times New Roman" w:cstheme="minorBidi"/>
      <w:kern w:val="2"/>
      <w:sz w:val="24"/>
      <w:szCs w:val="24"/>
      <w:lang w:val="en-US"/>
      <w14:ligatures w14:val="standardContextual"/>
    </w:rPr>
  </w:style>
  <w:style w:type="paragraph" w:customStyle="1" w:styleId="DocumentMap1">
    <w:name w:val="Document Map1"/>
    <w:basedOn w:val="a0"/>
    <w:next w:val="affb"/>
    <w:uiPriority w:val="99"/>
    <w:semiHidden/>
    <w:unhideWhenUsed/>
    <w:rsid w:val="00F90872"/>
    <w:pPr>
      <w:spacing w:after="0"/>
    </w:pPr>
    <w:rPr>
      <w:rFonts w:ascii="Times New Roman" w:hAnsi="Times New Roman" w:cs="Times New Roman"/>
      <w:kern w:val="2"/>
      <w:sz w:val="24"/>
      <w:szCs w:val="24"/>
      <w:lang w:val="uk-UA"/>
      <w14:ligatures w14:val="standardContextual"/>
    </w:rPr>
  </w:style>
  <w:style w:type="paragraph" w:customStyle="1" w:styleId="Subtitle1">
    <w:name w:val="Subtitle1"/>
    <w:basedOn w:val="a0"/>
    <w:next w:val="a0"/>
    <w:uiPriority w:val="11"/>
    <w:qFormat/>
    <w:rsid w:val="00F90872"/>
    <w:pPr>
      <w:numPr>
        <w:ilvl w:val="1"/>
      </w:numPr>
      <w:spacing w:after="160" w:line="276" w:lineRule="auto"/>
    </w:pPr>
    <w:rPr>
      <w:rFonts w:ascii="Times New Roman" w:eastAsia="Times New Roman" w:hAnsi="Times New Roman" w:cstheme="minorBidi"/>
      <w:color w:val="5A5A5A"/>
      <w:spacing w:val="15"/>
      <w:sz w:val="24"/>
      <w:lang w:val="uk-UA"/>
    </w:rPr>
  </w:style>
  <w:style w:type="table" w:customStyle="1" w:styleId="MediumGrid1-Accent21">
    <w:name w:val="Medium Grid 1 - Accent 21"/>
    <w:basedOn w:val="a2"/>
    <w:next w:val="120"/>
    <w:rsid w:val="00F90872"/>
    <w:pPr>
      <w:ind w:right="0"/>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EndnoteText1">
    <w:name w:val="Endnote Text1"/>
    <w:basedOn w:val="a0"/>
    <w:next w:val="afffa"/>
    <w:uiPriority w:val="99"/>
    <w:semiHidden/>
    <w:unhideWhenUsed/>
    <w:rsid w:val="00F90872"/>
    <w:pPr>
      <w:spacing w:after="0"/>
    </w:pPr>
    <w:rPr>
      <w:kern w:val="2"/>
      <w:sz w:val="20"/>
      <w:szCs w:val="20"/>
      <w14:ligatures w14:val="standardContextual"/>
    </w:rPr>
  </w:style>
  <w:style w:type="paragraph" w:customStyle="1" w:styleId="Quote1">
    <w:name w:val="Quote1"/>
    <w:basedOn w:val="a0"/>
    <w:next w:val="a0"/>
    <w:uiPriority w:val="29"/>
    <w:qFormat/>
    <w:rsid w:val="00F90872"/>
    <w:pPr>
      <w:spacing w:before="160" w:after="160"/>
      <w:jc w:val="center"/>
    </w:pPr>
    <w:rPr>
      <w:i/>
      <w:iCs/>
      <w:color w:val="404040"/>
      <w:sz w:val="24"/>
    </w:rPr>
  </w:style>
  <w:style w:type="character" w:customStyle="1" w:styleId="IntenseEmphasis1">
    <w:name w:val="Intense Emphasis1"/>
    <w:basedOn w:val="a1"/>
    <w:uiPriority w:val="21"/>
    <w:qFormat/>
    <w:rsid w:val="00F90872"/>
    <w:rPr>
      <w:i/>
      <w:iCs/>
      <w:color w:val="2E74B5"/>
    </w:rPr>
  </w:style>
  <w:style w:type="character" w:customStyle="1" w:styleId="Heading3Char1">
    <w:name w:val="Heading 3 Char1"/>
    <w:basedOn w:val="a1"/>
    <w:uiPriority w:val="9"/>
    <w:semiHidden/>
    <w:rsid w:val="00F90872"/>
    <w:rPr>
      <w:rFonts w:asciiTheme="majorHAnsi" w:eastAsiaTheme="majorEastAsia" w:hAnsiTheme="majorHAnsi" w:cstheme="majorBidi"/>
      <w:color w:val="1F4D78" w:themeColor="accent1" w:themeShade="7F"/>
      <w:sz w:val="24"/>
      <w:szCs w:val="24"/>
    </w:rPr>
  </w:style>
  <w:style w:type="character" w:customStyle="1" w:styleId="Heading1Char1">
    <w:name w:val="Heading 1 Char1"/>
    <w:basedOn w:val="a1"/>
    <w:uiPriority w:val="9"/>
    <w:rsid w:val="00F90872"/>
    <w:rPr>
      <w:rFonts w:asciiTheme="majorHAnsi" w:eastAsiaTheme="majorEastAsia" w:hAnsiTheme="majorHAnsi" w:cstheme="majorBidi"/>
      <w:color w:val="2E74B5" w:themeColor="accent1" w:themeShade="BF"/>
      <w:sz w:val="32"/>
      <w:szCs w:val="32"/>
    </w:rPr>
  </w:style>
  <w:style w:type="character" w:customStyle="1" w:styleId="Heading4Char1">
    <w:name w:val="Heading 4 Char1"/>
    <w:basedOn w:val="a1"/>
    <w:uiPriority w:val="9"/>
    <w:semiHidden/>
    <w:rsid w:val="00F90872"/>
    <w:rPr>
      <w:rFonts w:asciiTheme="majorHAnsi" w:eastAsiaTheme="majorEastAsia" w:hAnsiTheme="majorHAnsi" w:cstheme="majorBidi"/>
      <w:i/>
      <w:iCs/>
      <w:color w:val="2E74B5" w:themeColor="accent1" w:themeShade="BF"/>
    </w:rPr>
  </w:style>
  <w:style w:type="character" w:customStyle="1" w:styleId="Heading5Char1">
    <w:name w:val="Heading 5 Char1"/>
    <w:basedOn w:val="a1"/>
    <w:uiPriority w:val="9"/>
    <w:semiHidden/>
    <w:rsid w:val="00F90872"/>
    <w:rPr>
      <w:rFonts w:asciiTheme="majorHAnsi" w:eastAsiaTheme="majorEastAsia" w:hAnsiTheme="majorHAnsi" w:cstheme="majorBidi"/>
      <w:color w:val="2E74B5" w:themeColor="accent1" w:themeShade="BF"/>
    </w:rPr>
  </w:style>
  <w:style w:type="character" w:customStyle="1" w:styleId="Heading6Char1">
    <w:name w:val="Heading 6 Char1"/>
    <w:basedOn w:val="a1"/>
    <w:uiPriority w:val="9"/>
    <w:semiHidden/>
    <w:rsid w:val="00F90872"/>
    <w:rPr>
      <w:rFonts w:asciiTheme="majorHAnsi" w:eastAsiaTheme="majorEastAsia" w:hAnsiTheme="majorHAnsi" w:cstheme="majorBidi"/>
      <w:color w:val="1F4D78" w:themeColor="accent1" w:themeShade="7F"/>
    </w:rPr>
  </w:style>
  <w:style w:type="character" w:customStyle="1" w:styleId="Heading8Char1">
    <w:name w:val="Heading 8 Char1"/>
    <w:basedOn w:val="a1"/>
    <w:uiPriority w:val="9"/>
    <w:semiHidden/>
    <w:rsid w:val="00F9087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a1"/>
    <w:uiPriority w:val="9"/>
    <w:semiHidden/>
    <w:rsid w:val="00F90872"/>
    <w:rPr>
      <w:rFonts w:asciiTheme="majorHAnsi" w:eastAsiaTheme="majorEastAsia" w:hAnsiTheme="majorHAnsi" w:cstheme="majorBidi"/>
      <w:i/>
      <w:iCs/>
      <w:color w:val="272727" w:themeColor="text1" w:themeTint="D8"/>
      <w:sz w:val="21"/>
      <w:szCs w:val="21"/>
    </w:rPr>
  </w:style>
  <w:style w:type="character" w:customStyle="1" w:styleId="HeaderChar2">
    <w:name w:val="Header Char2"/>
    <w:basedOn w:val="a1"/>
    <w:uiPriority w:val="99"/>
    <w:semiHidden/>
    <w:rsid w:val="00F90872"/>
  </w:style>
  <w:style w:type="character" w:customStyle="1" w:styleId="FooterChar2">
    <w:name w:val="Footer Char2"/>
    <w:basedOn w:val="a1"/>
    <w:uiPriority w:val="99"/>
    <w:semiHidden/>
    <w:rsid w:val="00F90872"/>
  </w:style>
  <w:style w:type="character" w:customStyle="1" w:styleId="CommentTextChar1">
    <w:name w:val="Comment Text Char1"/>
    <w:basedOn w:val="a1"/>
    <w:uiPriority w:val="99"/>
    <w:semiHidden/>
    <w:rsid w:val="00F90872"/>
    <w:rPr>
      <w:sz w:val="20"/>
      <w:szCs w:val="20"/>
    </w:rPr>
  </w:style>
  <w:style w:type="character" w:customStyle="1" w:styleId="CommentSubjectChar1">
    <w:name w:val="Comment Subject Char1"/>
    <w:basedOn w:val="CommentTextChar1"/>
    <w:uiPriority w:val="99"/>
    <w:semiHidden/>
    <w:rsid w:val="00F90872"/>
    <w:rPr>
      <w:b/>
      <w:bCs/>
      <w:sz w:val="20"/>
      <w:szCs w:val="20"/>
    </w:rPr>
  </w:style>
  <w:style w:type="character" w:customStyle="1" w:styleId="BalloonTextChar2">
    <w:name w:val="Balloon Text Char2"/>
    <w:basedOn w:val="a1"/>
    <w:uiPriority w:val="99"/>
    <w:semiHidden/>
    <w:rsid w:val="00F90872"/>
    <w:rPr>
      <w:rFonts w:ascii="Segoe UI" w:hAnsi="Segoe UI" w:cs="Segoe UI"/>
      <w:sz w:val="18"/>
      <w:szCs w:val="18"/>
    </w:rPr>
  </w:style>
  <w:style w:type="character" w:customStyle="1" w:styleId="IntenseQuoteChar1">
    <w:name w:val="Intense Quote Char1"/>
    <w:basedOn w:val="a1"/>
    <w:uiPriority w:val="30"/>
    <w:rsid w:val="00F90872"/>
    <w:rPr>
      <w:i/>
      <w:iCs/>
      <w:color w:val="5B9BD5" w:themeColor="accent1"/>
    </w:rPr>
  </w:style>
  <w:style w:type="character" w:customStyle="1" w:styleId="TitleChar1">
    <w:name w:val="Title Char1"/>
    <w:basedOn w:val="a1"/>
    <w:uiPriority w:val="10"/>
    <w:rsid w:val="00F90872"/>
    <w:rPr>
      <w:rFonts w:asciiTheme="majorHAnsi" w:eastAsiaTheme="majorEastAsia" w:hAnsiTheme="majorHAnsi" w:cstheme="majorBidi"/>
      <w:spacing w:val="-10"/>
      <w:kern w:val="28"/>
      <w:sz w:val="56"/>
      <w:szCs w:val="56"/>
    </w:rPr>
  </w:style>
  <w:style w:type="character" w:customStyle="1" w:styleId="BodyTextIndentChar1">
    <w:name w:val="Body Text Indent Char1"/>
    <w:basedOn w:val="a1"/>
    <w:uiPriority w:val="99"/>
    <w:semiHidden/>
    <w:rsid w:val="00F90872"/>
  </w:style>
  <w:style w:type="character" w:customStyle="1" w:styleId="DocumentMapChar1">
    <w:name w:val="Document Map Char1"/>
    <w:basedOn w:val="a1"/>
    <w:uiPriority w:val="99"/>
    <w:semiHidden/>
    <w:rsid w:val="00F90872"/>
    <w:rPr>
      <w:rFonts w:ascii="Segoe UI" w:hAnsi="Segoe UI" w:cs="Segoe UI"/>
      <w:sz w:val="16"/>
      <w:szCs w:val="16"/>
    </w:rPr>
  </w:style>
  <w:style w:type="character" w:customStyle="1" w:styleId="SubtitleChar1">
    <w:name w:val="Subtitle Char1"/>
    <w:basedOn w:val="a1"/>
    <w:uiPriority w:val="11"/>
    <w:rsid w:val="00F90872"/>
    <w:rPr>
      <w:rFonts w:eastAsiaTheme="minorEastAsia"/>
      <w:color w:val="5A5A5A" w:themeColor="text1" w:themeTint="A5"/>
      <w:spacing w:val="15"/>
    </w:rPr>
  </w:style>
  <w:style w:type="character" w:customStyle="1" w:styleId="EndnoteTextChar1">
    <w:name w:val="Endnote Text Char1"/>
    <w:basedOn w:val="a1"/>
    <w:uiPriority w:val="99"/>
    <w:semiHidden/>
    <w:rsid w:val="00F90872"/>
    <w:rPr>
      <w:sz w:val="20"/>
      <w:szCs w:val="20"/>
    </w:rPr>
  </w:style>
  <w:style w:type="character" w:customStyle="1" w:styleId="QuoteChar1">
    <w:name w:val="Quote Char1"/>
    <w:basedOn w:val="a1"/>
    <w:uiPriority w:val="29"/>
    <w:rsid w:val="00F90872"/>
    <w:rPr>
      <w:i/>
      <w:iCs/>
      <w:color w:val="404040" w:themeColor="text1" w:themeTint="BF"/>
    </w:rPr>
  </w:style>
  <w:style w:type="numbering" w:customStyle="1" w:styleId="NoList2">
    <w:name w:val="No List2"/>
    <w:next w:val="a3"/>
    <w:uiPriority w:val="99"/>
    <w:semiHidden/>
    <w:unhideWhenUsed/>
    <w:rsid w:val="00F90872"/>
  </w:style>
  <w:style w:type="paragraph" w:customStyle="1" w:styleId="TOC12">
    <w:name w:val="TOC 12"/>
    <w:basedOn w:val="a0"/>
    <w:next w:val="a0"/>
    <w:autoRedefine/>
    <w:uiPriority w:val="39"/>
    <w:unhideWhenUsed/>
    <w:rsid w:val="00F90872"/>
    <w:pPr>
      <w:tabs>
        <w:tab w:val="left" w:pos="440"/>
        <w:tab w:val="right" w:leader="dot" w:pos="9016"/>
      </w:tabs>
      <w:spacing w:after="100"/>
    </w:pPr>
    <w:rPr>
      <w:rFonts w:cstheme="minorBidi"/>
      <w:sz w:val="24"/>
    </w:rPr>
  </w:style>
  <w:style w:type="paragraph" w:customStyle="1" w:styleId="TOC22">
    <w:name w:val="TOC 22"/>
    <w:basedOn w:val="a0"/>
    <w:next w:val="a0"/>
    <w:autoRedefine/>
    <w:uiPriority w:val="39"/>
    <w:unhideWhenUsed/>
    <w:rsid w:val="00F90872"/>
    <w:pPr>
      <w:spacing w:after="100"/>
      <w:ind w:left="240"/>
    </w:pPr>
    <w:rPr>
      <w:rFonts w:cstheme="minorBidi"/>
      <w:sz w:val="24"/>
    </w:rPr>
  </w:style>
  <w:style w:type="paragraph" w:customStyle="1" w:styleId="Caption2">
    <w:name w:val="Caption2"/>
    <w:basedOn w:val="a0"/>
    <w:next w:val="a0"/>
    <w:uiPriority w:val="99"/>
    <w:unhideWhenUsed/>
    <w:qFormat/>
    <w:rsid w:val="00F90872"/>
    <w:pPr>
      <w:spacing w:after="200"/>
      <w:ind w:left="426"/>
    </w:pPr>
    <w:rPr>
      <w:rFonts w:cstheme="minorBidi"/>
      <w:i/>
      <w:iCs/>
      <w:color w:val="44546A"/>
      <w:sz w:val="24"/>
    </w:rPr>
  </w:style>
  <w:style w:type="table" w:customStyle="1" w:styleId="PlainTable211">
    <w:name w:val="Plain Table 211"/>
    <w:basedOn w:val="a2"/>
    <w:next w:val="25"/>
    <w:uiPriority w:val="42"/>
    <w:rsid w:val="00F90872"/>
    <w:pPr>
      <w:ind w:right="0"/>
      <w:jc w:val="both"/>
    </w:pPr>
    <w:rPr>
      <w:rFonts w:eastAsia="Times New Roman"/>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a2"/>
    <w:next w:val="25"/>
    <w:uiPriority w:val="42"/>
    <w:rsid w:val="00F9087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32">
    <w:name w:val="TOC 32"/>
    <w:basedOn w:val="a0"/>
    <w:next w:val="a0"/>
    <w:autoRedefine/>
    <w:uiPriority w:val="39"/>
    <w:unhideWhenUsed/>
    <w:rsid w:val="00F90872"/>
    <w:pPr>
      <w:spacing w:after="100"/>
      <w:ind w:left="440"/>
    </w:pPr>
    <w:rPr>
      <w:sz w:val="24"/>
    </w:rPr>
  </w:style>
  <w:style w:type="paragraph" w:customStyle="1" w:styleId="TableofFigures2">
    <w:name w:val="Table of Figures2"/>
    <w:basedOn w:val="a0"/>
    <w:next w:val="a0"/>
    <w:uiPriority w:val="99"/>
    <w:unhideWhenUsed/>
    <w:rsid w:val="00F90872"/>
    <w:pPr>
      <w:spacing w:after="0" w:line="360" w:lineRule="auto"/>
    </w:pPr>
    <w:rPr>
      <w:sz w:val="20"/>
    </w:rPr>
  </w:style>
  <w:style w:type="paragraph" w:customStyle="1" w:styleId="FooterCharCharCharCharCharCharChar3">
    <w:name w:val="Footer Char Char Char Char Char Char Char3"/>
    <w:basedOn w:val="1"/>
    <w:next w:val="a0"/>
    <w:uiPriority w:val="39"/>
    <w:unhideWhenUsed/>
    <w:qFormat/>
    <w:rsid w:val="00F90872"/>
    <w:pPr>
      <w:numPr>
        <w:numId w:val="0"/>
      </w:numPr>
      <w:spacing w:before="240" w:after="0" w:line="259" w:lineRule="auto"/>
      <w:ind w:left="720" w:hanging="360"/>
      <w:jc w:val="both"/>
      <w:outlineLvl w:val="9"/>
    </w:pPr>
    <w:rPr>
      <w:rFonts w:ascii="Calibri Light" w:eastAsia="Times New Roman" w:hAnsi="Calibri Light" w:cs="Times New Roman"/>
      <w:b w:val="0"/>
      <w:bCs w:val="0"/>
      <w:color w:val="2E74B5"/>
      <w:szCs w:val="32"/>
      <w:lang w:val="en-US"/>
    </w:rPr>
  </w:style>
  <w:style w:type="paragraph" w:customStyle="1" w:styleId="TOC42">
    <w:name w:val="TOC 42"/>
    <w:basedOn w:val="a0"/>
    <w:next w:val="a0"/>
    <w:autoRedefine/>
    <w:uiPriority w:val="99"/>
    <w:unhideWhenUsed/>
    <w:rsid w:val="00F90872"/>
    <w:pPr>
      <w:spacing w:after="100" w:line="259" w:lineRule="auto"/>
      <w:ind w:left="660"/>
    </w:pPr>
    <w:rPr>
      <w:rFonts w:ascii="Times New Roman" w:eastAsia="Times New Roman" w:hAnsi="Times New Roman" w:cstheme="minorBidi"/>
      <w:sz w:val="24"/>
      <w:lang w:val="en-US"/>
    </w:rPr>
  </w:style>
  <w:style w:type="paragraph" w:customStyle="1" w:styleId="TOC52">
    <w:name w:val="TOC 52"/>
    <w:basedOn w:val="a0"/>
    <w:next w:val="a0"/>
    <w:autoRedefine/>
    <w:uiPriority w:val="99"/>
    <w:unhideWhenUsed/>
    <w:rsid w:val="00F90872"/>
    <w:pPr>
      <w:spacing w:after="100" w:line="259" w:lineRule="auto"/>
      <w:ind w:left="880"/>
    </w:pPr>
    <w:rPr>
      <w:rFonts w:ascii="Times New Roman" w:eastAsia="Times New Roman" w:hAnsi="Times New Roman" w:cstheme="minorBidi"/>
      <w:sz w:val="24"/>
      <w:lang w:val="en-US"/>
    </w:rPr>
  </w:style>
  <w:style w:type="paragraph" w:customStyle="1" w:styleId="TOC62">
    <w:name w:val="TOC 62"/>
    <w:basedOn w:val="a0"/>
    <w:next w:val="a0"/>
    <w:autoRedefine/>
    <w:uiPriority w:val="99"/>
    <w:unhideWhenUsed/>
    <w:rsid w:val="00F90872"/>
    <w:pPr>
      <w:spacing w:after="100" w:line="259" w:lineRule="auto"/>
      <w:ind w:left="1100"/>
    </w:pPr>
    <w:rPr>
      <w:rFonts w:ascii="Times New Roman" w:eastAsia="Times New Roman" w:hAnsi="Times New Roman" w:cstheme="minorBidi"/>
      <w:sz w:val="24"/>
      <w:lang w:val="en-US"/>
    </w:rPr>
  </w:style>
  <w:style w:type="paragraph" w:customStyle="1" w:styleId="TOC72">
    <w:name w:val="TOC 72"/>
    <w:basedOn w:val="a0"/>
    <w:next w:val="a0"/>
    <w:autoRedefine/>
    <w:uiPriority w:val="99"/>
    <w:unhideWhenUsed/>
    <w:rsid w:val="00F90872"/>
    <w:pPr>
      <w:spacing w:after="100" w:line="259" w:lineRule="auto"/>
      <w:ind w:left="1320"/>
    </w:pPr>
    <w:rPr>
      <w:rFonts w:ascii="Times New Roman" w:eastAsia="Times New Roman" w:hAnsi="Times New Roman" w:cstheme="minorBidi"/>
      <w:sz w:val="24"/>
      <w:lang w:val="en-US"/>
    </w:rPr>
  </w:style>
  <w:style w:type="paragraph" w:customStyle="1" w:styleId="TOC82">
    <w:name w:val="TOC 82"/>
    <w:basedOn w:val="a0"/>
    <w:next w:val="a0"/>
    <w:autoRedefine/>
    <w:uiPriority w:val="99"/>
    <w:unhideWhenUsed/>
    <w:rsid w:val="00F90872"/>
    <w:pPr>
      <w:spacing w:after="100" w:line="259" w:lineRule="auto"/>
      <w:ind w:left="1540"/>
    </w:pPr>
    <w:rPr>
      <w:rFonts w:ascii="Times New Roman" w:eastAsia="Times New Roman" w:hAnsi="Times New Roman" w:cstheme="minorBidi"/>
      <w:sz w:val="24"/>
      <w:lang w:val="en-US"/>
    </w:rPr>
  </w:style>
  <w:style w:type="paragraph" w:customStyle="1" w:styleId="TOC92">
    <w:name w:val="TOC 92"/>
    <w:basedOn w:val="a0"/>
    <w:next w:val="a0"/>
    <w:autoRedefine/>
    <w:uiPriority w:val="99"/>
    <w:unhideWhenUsed/>
    <w:rsid w:val="00F90872"/>
    <w:pPr>
      <w:spacing w:after="100" w:line="259" w:lineRule="auto"/>
      <w:ind w:left="1760"/>
    </w:pPr>
    <w:rPr>
      <w:rFonts w:ascii="Times New Roman" w:eastAsia="Times New Roman" w:hAnsi="Times New Roman" w:cstheme="minorBidi"/>
      <w:sz w:val="24"/>
      <w:lang w:val="en-US"/>
    </w:rPr>
  </w:style>
  <w:style w:type="table" w:customStyle="1" w:styleId="TableGridLight11">
    <w:name w:val="Table Grid Light11"/>
    <w:basedOn w:val="a2"/>
    <w:uiPriority w:val="40"/>
    <w:rsid w:val="00F90872"/>
    <w:pPr>
      <w:ind w:right="0"/>
    </w:pPr>
    <w:rPr>
      <w:rFonts w:ascii="Cambria" w:eastAsia="Cambria" w:hAnsi="Cambria" w:cs="Times New Roman"/>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
    <w:name w:val="Звичайна таблиця 111"/>
    <w:basedOn w:val="a2"/>
    <w:uiPriority w:val="41"/>
    <w:rsid w:val="00F90872"/>
    <w:pPr>
      <w:ind w:right="0"/>
    </w:pPr>
    <w:rPr>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4">
    <w:name w:val="Сітка таблиці (світла)11"/>
    <w:basedOn w:val="a2"/>
    <w:uiPriority w:val="40"/>
    <w:rsid w:val="00F90872"/>
    <w:pPr>
      <w:ind w:right="0"/>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TsCsList1">
    <w:name w:val="Ts+Cs List1"/>
    <w:rsid w:val="00F90872"/>
  </w:style>
  <w:style w:type="numbering" w:customStyle="1" w:styleId="Bullets1">
    <w:name w:val="Bullets1"/>
    <w:rsid w:val="00F90872"/>
  </w:style>
  <w:style w:type="numbering" w:customStyle="1" w:styleId="HeadingsNumbering1">
    <w:name w:val="Headings Numbering1"/>
    <w:rsid w:val="00F90872"/>
  </w:style>
  <w:style w:type="table" w:customStyle="1" w:styleId="MediumGrid1-Accent22">
    <w:name w:val="Medium Grid 1 - Accent 22"/>
    <w:basedOn w:val="a2"/>
    <w:next w:val="120"/>
    <w:rsid w:val="00F90872"/>
    <w:pPr>
      <w:ind w:right="0"/>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3">
    <w:name w:val="No List3"/>
    <w:next w:val="a3"/>
    <w:uiPriority w:val="99"/>
    <w:semiHidden/>
    <w:unhideWhenUsed/>
    <w:rsid w:val="00F90872"/>
  </w:style>
  <w:style w:type="table" w:customStyle="1" w:styleId="TableGrid3">
    <w:name w:val="Table Grid3"/>
    <w:basedOn w:val="a2"/>
    <w:next w:val="a8"/>
    <w:uiPriority w:val="39"/>
    <w:rsid w:val="00F90872"/>
    <w:pPr>
      <w:widowControl w:val="0"/>
      <w:ind w:right="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3">
    <w:name w:val="TOC 13"/>
    <w:basedOn w:val="a0"/>
    <w:next w:val="a0"/>
    <w:autoRedefine/>
    <w:uiPriority w:val="39"/>
    <w:unhideWhenUsed/>
    <w:rsid w:val="00F90872"/>
    <w:pPr>
      <w:tabs>
        <w:tab w:val="left" w:pos="440"/>
        <w:tab w:val="right" w:leader="dot" w:pos="9016"/>
      </w:tabs>
      <w:spacing w:after="100"/>
    </w:pPr>
    <w:rPr>
      <w:rFonts w:cstheme="minorBidi"/>
      <w:sz w:val="24"/>
    </w:rPr>
  </w:style>
  <w:style w:type="paragraph" w:customStyle="1" w:styleId="TOC23">
    <w:name w:val="TOC 23"/>
    <w:basedOn w:val="a0"/>
    <w:next w:val="a0"/>
    <w:autoRedefine/>
    <w:uiPriority w:val="39"/>
    <w:unhideWhenUsed/>
    <w:rsid w:val="00F90872"/>
    <w:pPr>
      <w:spacing w:after="100"/>
      <w:ind w:left="240"/>
    </w:pPr>
    <w:rPr>
      <w:rFonts w:cstheme="minorBidi"/>
      <w:sz w:val="24"/>
    </w:rPr>
  </w:style>
  <w:style w:type="paragraph" w:customStyle="1" w:styleId="Caption3">
    <w:name w:val="Caption3"/>
    <w:basedOn w:val="a0"/>
    <w:next w:val="a0"/>
    <w:uiPriority w:val="99"/>
    <w:unhideWhenUsed/>
    <w:qFormat/>
    <w:rsid w:val="00F90872"/>
    <w:pPr>
      <w:spacing w:after="200"/>
      <w:ind w:left="426"/>
    </w:pPr>
    <w:rPr>
      <w:rFonts w:cstheme="minorBidi"/>
      <w:i/>
      <w:iCs/>
      <w:color w:val="44546A"/>
      <w:sz w:val="24"/>
    </w:rPr>
  </w:style>
  <w:style w:type="table" w:customStyle="1" w:styleId="PlainTable212">
    <w:name w:val="Plain Table 212"/>
    <w:basedOn w:val="a2"/>
    <w:next w:val="25"/>
    <w:uiPriority w:val="42"/>
    <w:rsid w:val="00F90872"/>
    <w:pPr>
      <w:ind w:right="0"/>
      <w:jc w:val="both"/>
    </w:pPr>
    <w:rPr>
      <w:rFonts w:eastAsia="Times New Roman"/>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a2"/>
    <w:next w:val="25"/>
    <w:uiPriority w:val="42"/>
    <w:rsid w:val="00F9087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33">
    <w:name w:val="TOC 33"/>
    <w:basedOn w:val="a0"/>
    <w:next w:val="a0"/>
    <w:autoRedefine/>
    <w:uiPriority w:val="39"/>
    <w:unhideWhenUsed/>
    <w:rsid w:val="00F90872"/>
    <w:pPr>
      <w:spacing w:after="100"/>
      <w:ind w:left="440"/>
    </w:pPr>
    <w:rPr>
      <w:sz w:val="24"/>
    </w:rPr>
  </w:style>
  <w:style w:type="paragraph" w:customStyle="1" w:styleId="TableofFigures3">
    <w:name w:val="Table of Figures3"/>
    <w:basedOn w:val="a0"/>
    <w:next w:val="a0"/>
    <w:uiPriority w:val="99"/>
    <w:unhideWhenUsed/>
    <w:rsid w:val="00F90872"/>
    <w:pPr>
      <w:spacing w:after="0" w:line="360" w:lineRule="auto"/>
    </w:pPr>
    <w:rPr>
      <w:sz w:val="20"/>
    </w:rPr>
  </w:style>
  <w:style w:type="paragraph" w:customStyle="1" w:styleId="FooterCharCharCharCharCharCharChar4">
    <w:name w:val="Footer Char Char Char Char Char Char Char4"/>
    <w:basedOn w:val="1"/>
    <w:next w:val="a0"/>
    <w:uiPriority w:val="39"/>
    <w:unhideWhenUsed/>
    <w:qFormat/>
    <w:rsid w:val="00F90872"/>
    <w:pPr>
      <w:numPr>
        <w:numId w:val="0"/>
      </w:numPr>
      <w:spacing w:before="240" w:after="0" w:line="259" w:lineRule="auto"/>
      <w:ind w:left="720" w:hanging="360"/>
      <w:jc w:val="both"/>
      <w:outlineLvl w:val="9"/>
    </w:pPr>
    <w:rPr>
      <w:rFonts w:ascii="Calibri Light" w:eastAsia="Times New Roman" w:hAnsi="Calibri Light" w:cs="Times New Roman"/>
      <w:b w:val="0"/>
      <w:bCs w:val="0"/>
      <w:color w:val="2E74B5"/>
      <w:szCs w:val="32"/>
      <w:lang w:val="en-US"/>
    </w:rPr>
  </w:style>
  <w:style w:type="paragraph" w:customStyle="1" w:styleId="TOC43">
    <w:name w:val="TOC 43"/>
    <w:basedOn w:val="a0"/>
    <w:next w:val="a0"/>
    <w:autoRedefine/>
    <w:uiPriority w:val="99"/>
    <w:unhideWhenUsed/>
    <w:rsid w:val="00F90872"/>
    <w:pPr>
      <w:spacing w:after="100" w:line="259" w:lineRule="auto"/>
      <w:ind w:left="660"/>
    </w:pPr>
    <w:rPr>
      <w:rFonts w:ascii="Times New Roman" w:eastAsia="Times New Roman" w:hAnsi="Times New Roman" w:cstheme="minorBidi"/>
      <w:sz w:val="24"/>
      <w:lang w:val="en-US"/>
    </w:rPr>
  </w:style>
  <w:style w:type="paragraph" w:customStyle="1" w:styleId="TOC53">
    <w:name w:val="TOC 53"/>
    <w:basedOn w:val="a0"/>
    <w:next w:val="a0"/>
    <w:autoRedefine/>
    <w:uiPriority w:val="99"/>
    <w:unhideWhenUsed/>
    <w:rsid w:val="00F90872"/>
    <w:pPr>
      <w:spacing w:after="100" w:line="259" w:lineRule="auto"/>
      <w:ind w:left="880"/>
    </w:pPr>
    <w:rPr>
      <w:rFonts w:ascii="Times New Roman" w:eastAsia="Times New Roman" w:hAnsi="Times New Roman" w:cstheme="minorBidi"/>
      <w:sz w:val="24"/>
      <w:lang w:val="en-US"/>
    </w:rPr>
  </w:style>
  <w:style w:type="paragraph" w:customStyle="1" w:styleId="TOC63">
    <w:name w:val="TOC 63"/>
    <w:basedOn w:val="a0"/>
    <w:next w:val="a0"/>
    <w:autoRedefine/>
    <w:uiPriority w:val="99"/>
    <w:unhideWhenUsed/>
    <w:rsid w:val="00F90872"/>
    <w:pPr>
      <w:spacing w:after="100" w:line="259" w:lineRule="auto"/>
      <w:ind w:left="1100"/>
    </w:pPr>
    <w:rPr>
      <w:rFonts w:ascii="Times New Roman" w:eastAsia="Times New Roman" w:hAnsi="Times New Roman" w:cstheme="minorBidi"/>
      <w:sz w:val="24"/>
      <w:lang w:val="en-US"/>
    </w:rPr>
  </w:style>
  <w:style w:type="paragraph" w:customStyle="1" w:styleId="TOC73">
    <w:name w:val="TOC 73"/>
    <w:basedOn w:val="a0"/>
    <w:next w:val="a0"/>
    <w:autoRedefine/>
    <w:uiPriority w:val="99"/>
    <w:unhideWhenUsed/>
    <w:rsid w:val="00F90872"/>
    <w:pPr>
      <w:spacing w:after="100" w:line="259" w:lineRule="auto"/>
      <w:ind w:left="1320"/>
    </w:pPr>
    <w:rPr>
      <w:rFonts w:ascii="Times New Roman" w:eastAsia="Times New Roman" w:hAnsi="Times New Roman" w:cstheme="minorBidi"/>
      <w:sz w:val="24"/>
      <w:lang w:val="en-US"/>
    </w:rPr>
  </w:style>
  <w:style w:type="paragraph" w:customStyle="1" w:styleId="TOC83">
    <w:name w:val="TOC 83"/>
    <w:basedOn w:val="a0"/>
    <w:next w:val="a0"/>
    <w:autoRedefine/>
    <w:uiPriority w:val="99"/>
    <w:unhideWhenUsed/>
    <w:rsid w:val="00F90872"/>
    <w:pPr>
      <w:spacing w:after="100" w:line="259" w:lineRule="auto"/>
      <w:ind w:left="1540"/>
    </w:pPr>
    <w:rPr>
      <w:rFonts w:ascii="Times New Roman" w:eastAsia="Times New Roman" w:hAnsi="Times New Roman" w:cstheme="minorBidi"/>
      <w:sz w:val="24"/>
      <w:lang w:val="en-US"/>
    </w:rPr>
  </w:style>
  <w:style w:type="paragraph" w:customStyle="1" w:styleId="TOC93">
    <w:name w:val="TOC 93"/>
    <w:basedOn w:val="a0"/>
    <w:next w:val="a0"/>
    <w:autoRedefine/>
    <w:uiPriority w:val="99"/>
    <w:unhideWhenUsed/>
    <w:rsid w:val="00F90872"/>
    <w:pPr>
      <w:spacing w:after="100" w:line="259" w:lineRule="auto"/>
      <w:ind w:left="1760"/>
    </w:pPr>
    <w:rPr>
      <w:rFonts w:ascii="Times New Roman" w:eastAsia="Times New Roman" w:hAnsi="Times New Roman" w:cstheme="minorBidi"/>
      <w:sz w:val="24"/>
      <w:lang w:val="en-US"/>
    </w:rPr>
  </w:style>
  <w:style w:type="table" w:customStyle="1" w:styleId="TableGridLight12">
    <w:name w:val="Table Grid Light12"/>
    <w:basedOn w:val="a2"/>
    <w:uiPriority w:val="40"/>
    <w:rsid w:val="00F90872"/>
    <w:pPr>
      <w:ind w:right="0"/>
    </w:pPr>
    <w:rPr>
      <w:rFonts w:ascii="Cambria" w:eastAsia="Cambria" w:hAnsi="Cambria" w:cs="Times New Roman"/>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0">
    <w:name w:val="Звичайна таблиця 112"/>
    <w:basedOn w:val="a2"/>
    <w:uiPriority w:val="41"/>
    <w:rsid w:val="00F90872"/>
    <w:pPr>
      <w:ind w:right="0"/>
    </w:pPr>
    <w:rPr>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
    <w:name w:val="Сітка таблиці (світла)12"/>
    <w:basedOn w:val="a2"/>
    <w:uiPriority w:val="40"/>
    <w:rsid w:val="00F90872"/>
    <w:pPr>
      <w:ind w:right="0"/>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TsCsList2">
    <w:name w:val="Ts+Cs List2"/>
    <w:rsid w:val="00F90872"/>
  </w:style>
  <w:style w:type="numbering" w:customStyle="1" w:styleId="Bullets2">
    <w:name w:val="Bullets2"/>
    <w:rsid w:val="00F90872"/>
  </w:style>
  <w:style w:type="numbering" w:customStyle="1" w:styleId="HeadingsNumbering2">
    <w:name w:val="Headings Numbering2"/>
    <w:rsid w:val="00F90872"/>
  </w:style>
  <w:style w:type="table" w:customStyle="1" w:styleId="MediumGrid1-Accent23">
    <w:name w:val="Medium Grid 1 - Accent 23"/>
    <w:basedOn w:val="a2"/>
    <w:next w:val="120"/>
    <w:rsid w:val="00F90872"/>
    <w:pPr>
      <w:ind w:right="0"/>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6696">
      <w:bodyDiv w:val="1"/>
      <w:marLeft w:val="0"/>
      <w:marRight w:val="0"/>
      <w:marTop w:val="0"/>
      <w:marBottom w:val="0"/>
      <w:divBdr>
        <w:top w:val="none" w:sz="0" w:space="0" w:color="auto"/>
        <w:left w:val="none" w:sz="0" w:space="0" w:color="auto"/>
        <w:bottom w:val="none" w:sz="0" w:space="0" w:color="auto"/>
        <w:right w:val="none" w:sz="0" w:space="0" w:color="auto"/>
      </w:divBdr>
    </w:div>
    <w:div w:id="171335185">
      <w:bodyDiv w:val="1"/>
      <w:marLeft w:val="0"/>
      <w:marRight w:val="0"/>
      <w:marTop w:val="0"/>
      <w:marBottom w:val="0"/>
      <w:divBdr>
        <w:top w:val="none" w:sz="0" w:space="0" w:color="auto"/>
        <w:left w:val="none" w:sz="0" w:space="0" w:color="auto"/>
        <w:bottom w:val="none" w:sz="0" w:space="0" w:color="auto"/>
        <w:right w:val="none" w:sz="0" w:space="0" w:color="auto"/>
      </w:divBdr>
    </w:div>
    <w:div w:id="205719232">
      <w:bodyDiv w:val="1"/>
      <w:marLeft w:val="0"/>
      <w:marRight w:val="0"/>
      <w:marTop w:val="0"/>
      <w:marBottom w:val="0"/>
      <w:divBdr>
        <w:top w:val="none" w:sz="0" w:space="0" w:color="auto"/>
        <w:left w:val="none" w:sz="0" w:space="0" w:color="auto"/>
        <w:bottom w:val="none" w:sz="0" w:space="0" w:color="auto"/>
        <w:right w:val="none" w:sz="0" w:space="0" w:color="auto"/>
      </w:divBdr>
    </w:div>
    <w:div w:id="264730469">
      <w:bodyDiv w:val="1"/>
      <w:marLeft w:val="0"/>
      <w:marRight w:val="0"/>
      <w:marTop w:val="0"/>
      <w:marBottom w:val="0"/>
      <w:divBdr>
        <w:top w:val="none" w:sz="0" w:space="0" w:color="auto"/>
        <w:left w:val="none" w:sz="0" w:space="0" w:color="auto"/>
        <w:bottom w:val="none" w:sz="0" w:space="0" w:color="auto"/>
        <w:right w:val="none" w:sz="0" w:space="0" w:color="auto"/>
      </w:divBdr>
    </w:div>
    <w:div w:id="291833913">
      <w:bodyDiv w:val="1"/>
      <w:marLeft w:val="0"/>
      <w:marRight w:val="0"/>
      <w:marTop w:val="0"/>
      <w:marBottom w:val="0"/>
      <w:divBdr>
        <w:top w:val="none" w:sz="0" w:space="0" w:color="auto"/>
        <w:left w:val="none" w:sz="0" w:space="0" w:color="auto"/>
        <w:bottom w:val="none" w:sz="0" w:space="0" w:color="auto"/>
        <w:right w:val="none" w:sz="0" w:space="0" w:color="auto"/>
      </w:divBdr>
      <w:divsChild>
        <w:div w:id="1616130078">
          <w:marLeft w:val="0"/>
          <w:marRight w:val="0"/>
          <w:marTop w:val="0"/>
          <w:marBottom w:val="0"/>
          <w:divBdr>
            <w:top w:val="none" w:sz="0" w:space="0" w:color="auto"/>
            <w:left w:val="none" w:sz="0" w:space="0" w:color="auto"/>
            <w:bottom w:val="none" w:sz="0" w:space="0" w:color="auto"/>
            <w:right w:val="none" w:sz="0" w:space="0" w:color="auto"/>
          </w:divBdr>
          <w:divsChild>
            <w:div w:id="1641694195">
              <w:marLeft w:val="0"/>
              <w:marRight w:val="0"/>
              <w:marTop w:val="0"/>
              <w:marBottom w:val="0"/>
              <w:divBdr>
                <w:top w:val="none" w:sz="0" w:space="0" w:color="auto"/>
                <w:left w:val="none" w:sz="0" w:space="0" w:color="auto"/>
                <w:bottom w:val="none" w:sz="0" w:space="0" w:color="auto"/>
                <w:right w:val="none" w:sz="0" w:space="0" w:color="auto"/>
              </w:divBdr>
              <w:divsChild>
                <w:div w:id="1464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3309">
      <w:bodyDiv w:val="1"/>
      <w:marLeft w:val="0"/>
      <w:marRight w:val="0"/>
      <w:marTop w:val="0"/>
      <w:marBottom w:val="0"/>
      <w:divBdr>
        <w:top w:val="none" w:sz="0" w:space="0" w:color="auto"/>
        <w:left w:val="none" w:sz="0" w:space="0" w:color="auto"/>
        <w:bottom w:val="none" w:sz="0" w:space="0" w:color="auto"/>
        <w:right w:val="none" w:sz="0" w:space="0" w:color="auto"/>
      </w:divBdr>
    </w:div>
    <w:div w:id="380177568">
      <w:bodyDiv w:val="1"/>
      <w:marLeft w:val="0"/>
      <w:marRight w:val="0"/>
      <w:marTop w:val="0"/>
      <w:marBottom w:val="0"/>
      <w:divBdr>
        <w:top w:val="none" w:sz="0" w:space="0" w:color="auto"/>
        <w:left w:val="none" w:sz="0" w:space="0" w:color="auto"/>
        <w:bottom w:val="none" w:sz="0" w:space="0" w:color="auto"/>
        <w:right w:val="none" w:sz="0" w:space="0" w:color="auto"/>
      </w:divBdr>
    </w:div>
    <w:div w:id="424493849">
      <w:bodyDiv w:val="1"/>
      <w:marLeft w:val="0"/>
      <w:marRight w:val="0"/>
      <w:marTop w:val="0"/>
      <w:marBottom w:val="0"/>
      <w:divBdr>
        <w:top w:val="none" w:sz="0" w:space="0" w:color="auto"/>
        <w:left w:val="none" w:sz="0" w:space="0" w:color="auto"/>
        <w:bottom w:val="none" w:sz="0" w:space="0" w:color="auto"/>
        <w:right w:val="none" w:sz="0" w:space="0" w:color="auto"/>
      </w:divBdr>
      <w:divsChild>
        <w:div w:id="76221178">
          <w:marLeft w:val="0"/>
          <w:marRight w:val="0"/>
          <w:marTop w:val="0"/>
          <w:marBottom w:val="0"/>
          <w:divBdr>
            <w:top w:val="none" w:sz="0" w:space="0" w:color="auto"/>
            <w:left w:val="none" w:sz="0" w:space="0" w:color="auto"/>
            <w:bottom w:val="none" w:sz="0" w:space="0" w:color="auto"/>
            <w:right w:val="none" w:sz="0" w:space="0" w:color="auto"/>
          </w:divBdr>
          <w:divsChild>
            <w:div w:id="2035766578">
              <w:marLeft w:val="0"/>
              <w:marRight w:val="0"/>
              <w:marTop w:val="0"/>
              <w:marBottom w:val="0"/>
              <w:divBdr>
                <w:top w:val="none" w:sz="0" w:space="0" w:color="auto"/>
                <w:left w:val="none" w:sz="0" w:space="0" w:color="auto"/>
                <w:bottom w:val="none" w:sz="0" w:space="0" w:color="auto"/>
                <w:right w:val="none" w:sz="0" w:space="0" w:color="auto"/>
              </w:divBdr>
              <w:divsChild>
                <w:div w:id="12879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57958">
      <w:bodyDiv w:val="1"/>
      <w:marLeft w:val="0"/>
      <w:marRight w:val="0"/>
      <w:marTop w:val="0"/>
      <w:marBottom w:val="0"/>
      <w:divBdr>
        <w:top w:val="none" w:sz="0" w:space="0" w:color="auto"/>
        <w:left w:val="none" w:sz="0" w:space="0" w:color="auto"/>
        <w:bottom w:val="none" w:sz="0" w:space="0" w:color="auto"/>
        <w:right w:val="none" w:sz="0" w:space="0" w:color="auto"/>
      </w:divBdr>
    </w:div>
    <w:div w:id="690572025">
      <w:bodyDiv w:val="1"/>
      <w:marLeft w:val="0"/>
      <w:marRight w:val="0"/>
      <w:marTop w:val="0"/>
      <w:marBottom w:val="0"/>
      <w:divBdr>
        <w:top w:val="none" w:sz="0" w:space="0" w:color="auto"/>
        <w:left w:val="none" w:sz="0" w:space="0" w:color="auto"/>
        <w:bottom w:val="none" w:sz="0" w:space="0" w:color="auto"/>
        <w:right w:val="none" w:sz="0" w:space="0" w:color="auto"/>
      </w:divBdr>
    </w:div>
    <w:div w:id="703943347">
      <w:bodyDiv w:val="1"/>
      <w:marLeft w:val="0"/>
      <w:marRight w:val="0"/>
      <w:marTop w:val="0"/>
      <w:marBottom w:val="0"/>
      <w:divBdr>
        <w:top w:val="none" w:sz="0" w:space="0" w:color="auto"/>
        <w:left w:val="none" w:sz="0" w:space="0" w:color="auto"/>
        <w:bottom w:val="none" w:sz="0" w:space="0" w:color="auto"/>
        <w:right w:val="none" w:sz="0" w:space="0" w:color="auto"/>
      </w:divBdr>
      <w:divsChild>
        <w:div w:id="95057576">
          <w:marLeft w:val="0"/>
          <w:marRight w:val="0"/>
          <w:marTop w:val="225"/>
          <w:marBottom w:val="0"/>
          <w:divBdr>
            <w:top w:val="none" w:sz="0" w:space="0" w:color="auto"/>
            <w:left w:val="none" w:sz="0" w:space="0" w:color="auto"/>
            <w:bottom w:val="none" w:sz="0" w:space="0" w:color="auto"/>
            <w:right w:val="none" w:sz="0" w:space="0" w:color="auto"/>
          </w:divBdr>
        </w:div>
      </w:divsChild>
    </w:div>
    <w:div w:id="769202779">
      <w:bodyDiv w:val="1"/>
      <w:marLeft w:val="0"/>
      <w:marRight w:val="0"/>
      <w:marTop w:val="0"/>
      <w:marBottom w:val="0"/>
      <w:divBdr>
        <w:top w:val="none" w:sz="0" w:space="0" w:color="auto"/>
        <w:left w:val="none" w:sz="0" w:space="0" w:color="auto"/>
        <w:bottom w:val="none" w:sz="0" w:space="0" w:color="auto"/>
        <w:right w:val="none" w:sz="0" w:space="0" w:color="auto"/>
      </w:divBdr>
    </w:div>
    <w:div w:id="905989281">
      <w:bodyDiv w:val="1"/>
      <w:marLeft w:val="0"/>
      <w:marRight w:val="0"/>
      <w:marTop w:val="0"/>
      <w:marBottom w:val="0"/>
      <w:divBdr>
        <w:top w:val="none" w:sz="0" w:space="0" w:color="auto"/>
        <w:left w:val="none" w:sz="0" w:space="0" w:color="auto"/>
        <w:bottom w:val="none" w:sz="0" w:space="0" w:color="auto"/>
        <w:right w:val="none" w:sz="0" w:space="0" w:color="auto"/>
      </w:divBdr>
    </w:div>
    <w:div w:id="906496592">
      <w:bodyDiv w:val="1"/>
      <w:marLeft w:val="0"/>
      <w:marRight w:val="0"/>
      <w:marTop w:val="0"/>
      <w:marBottom w:val="0"/>
      <w:divBdr>
        <w:top w:val="none" w:sz="0" w:space="0" w:color="auto"/>
        <w:left w:val="none" w:sz="0" w:space="0" w:color="auto"/>
        <w:bottom w:val="none" w:sz="0" w:space="0" w:color="auto"/>
        <w:right w:val="none" w:sz="0" w:space="0" w:color="auto"/>
      </w:divBdr>
    </w:div>
    <w:div w:id="909535916">
      <w:bodyDiv w:val="1"/>
      <w:marLeft w:val="0"/>
      <w:marRight w:val="0"/>
      <w:marTop w:val="0"/>
      <w:marBottom w:val="0"/>
      <w:divBdr>
        <w:top w:val="none" w:sz="0" w:space="0" w:color="auto"/>
        <w:left w:val="none" w:sz="0" w:space="0" w:color="auto"/>
        <w:bottom w:val="none" w:sz="0" w:space="0" w:color="auto"/>
        <w:right w:val="none" w:sz="0" w:space="0" w:color="auto"/>
      </w:divBdr>
    </w:div>
    <w:div w:id="914124838">
      <w:bodyDiv w:val="1"/>
      <w:marLeft w:val="0"/>
      <w:marRight w:val="0"/>
      <w:marTop w:val="0"/>
      <w:marBottom w:val="0"/>
      <w:divBdr>
        <w:top w:val="none" w:sz="0" w:space="0" w:color="auto"/>
        <w:left w:val="none" w:sz="0" w:space="0" w:color="auto"/>
        <w:bottom w:val="none" w:sz="0" w:space="0" w:color="auto"/>
        <w:right w:val="none" w:sz="0" w:space="0" w:color="auto"/>
      </w:divBdr>
    </w:div>
    <w:div w:id="948243326">
      <w:bodyDiv w:val="1"/>
      <w:marLeft w:val="0"/>
      <w:marRight w:val="0"/>
      <w:marTop w:val="0"/>
      <w:marBottom w:val="0"/>
      <w:divBdr>
        <w:top w:val="none" w:sz="0" w:space="0" w:color="auto"/>
        <w:left w:val="none" w:sz="0" w:space="0" w:color="auto"/>
        <w:bottom w:val="none" w:sz="0" w:space="0" w:color="auto"/>
        <w:right w:val="none" w:sz="0" w:space="0" w:color="auto"/>
      </w:divBdr>
    </w:div>
    <w:div w:id="971444158">
      <w:bodyDiv w:val="1"/>
      <w:marLeft w:val="0"/>
      <w:marRight w:val="0"/>
      <w:marTop w:val="0"/>
      <w:marBottom w:val="0"/>
      <w:divBdr>
        <w:top w:val="none" w:sz="0" w:space="0" w:color="auto"/>
        <w:left w:val="none" w:sz="0" w:space="0" w:color="auto"/>
        <w:bottom w:val="none" w:sz="0" w:space="0" w:color="auto"/>
        <w:right w:val="none" w:sz="0" w:space="0" w:color="auto"/>
      </w:divBdr>
    </w:div>
    <w:div w:id="978802396">
      <w:bodyDiv w:val="1"/>
      <w:marLeft w:val="0"/>
      <w:marRight w:val="0"/>
      <w:marTop w:val="0"/>
      <w:marBottom w:val="0"/>
      <w:divBdr>
        <w:top w:val="none" w:sz="0" w:space="0" w:color="auto"/>
        <w:left w:val="none" w:sz="0" w:space="0" w:color="auto"/>
        <w:bottom w:val="none" w:sz="0" w:space="0" w:color="auto"/>
        <w:right w:val="none" w:sz="0" w:space="0" w:color="auto"/>
      </w:divBdr>
    </w:div>
    <w:div w:id="985939114">
      <w:bodyDiv w:val="1"/>
      <w:marLeft w:val="0"/>
      <w:marRight w:val="0"/>
      <w:marTop w:val="0"/>
      <w:marBottom w:val="0"/>
      <w:divBdr>
        <w:top w:val="none" w:sz="0" w:space="0" w:color="auto"/>
        <w:left w:val="none" w:sz="0" w:space="0" w:color="auto"/>
        <w:bottom w:val="none" w:sz="0" w:space="0" w:color="auto"/>
        <w:right w:val="none" w:sz="0" w:space="0" w:color="auto"/>
      </w:divBdr>
    </w:div>
    <w:div w:id="1009062382">
      <w:bodyDiv w:val="1"/>
      <w:marLeft w:val="0"/>
      <w:marRight w:val="0"/>
      <w:marTop w:val="0"/>
      <w:marBottom w:val="0"/>
      <w:divBdr>
        <w:top w:val="none" w:sz="0" w:space="0" w:color="auto"/>
        <w:left w:val="none" w:sz="0" w:space="0" w:color="auto"/>
        <w:bottom w:val="none" w:sz="0" w:space="0" w:color="auto"/>
        <w:right w:val="none" w:sz="0" w:space="0" w:color="auto"/>
      </w:divBdr>
    </w:div>
    <w:div w:id="1012759370">
      <w:bodyDiv w:val="1"/>
      <w:marLeft w:val="0"/>
      <w:marRight w:val="0"/>
      <w:marTop w:val="0"/>
      <w:marBottom w:val="0"/>
      <w:divBdr>
        <w:top w:val="none" w:sz="0" w:space="0" w:color="auto"/>
        <w:left w:val="none" w:sz="0" w:space="0" w:color="auto"/>
        <w:bottom w:val="none" w:sz="0" w:space="0" w:color="auto"/>
        <w:right w:val="none" w:sz="0" w:space="0" w:color="auto"/>
      </w:divBdr>
      <w:divsChild>
        <w:div w:id="981470488">
          <w:marLeft w:val="274"/>
          <w:marRight w:val="0"/>
          <w:marTop w:val="0"/>
          <w:marBottom w:val="0"/>
          <w:divBdr>
            <w:top w:val="none" w:sz="0" w:space="0" w:color="auto"/>
            <w:left w:val="none" w:sz="0" w:space="0" w:color="auto"/>
            <w:bottom w:val="none" w:sz="0" w:space="0" w:color="auto"/>
            <w:right w:val="none" w:sz="0" w:space="0" w:color="auto"/>
          </w:divBdr>
        </w:div>
        <w:div w:id="1285035984">
          <w:marLeft w:val="274"/>
          <w:marRight w:val="0"/>
          <w:marTop w:val="0"/>
          <w:marBottom w:val="0"/>
          <w:divBdr>
            <w:top w:val="none" w:sz="0" w:space="0" w:color="auto"/>
            <w:left w:val="none" w:sz="0" w:space="0" w:color="auto"/>
            <w:bottom w:val="none" w:sz="0" w:space="0" w:color="auto"/>
            <w:right w:val="none" w:sz="0" w:space="0" w:color="auto"/>
          </w:divBdr>
        </w:div>
        <w:div w:id="1285577548">
          <w:marLeft w:val="274"/>
          <w:marRight w:val="0"/>
          <w:marTop w:val="0"/>
          <w:marBottom w:val="0"/>
          <w:divBdr>
            <w:top w:val="none" w:sz="0" w:space="0" w:color="auto"/>
            <w:left w:val="none" w:sz="0" w:space="0" w:color="auto"/>
            <w:bottom w:val="none" w:sz="0" w:space="0" w:color="auto"/>
            <w:right w:val="none" w:sz="0" w:space="0" w:color="auto"/>
          </w:divBdr>
        </w:div>
        <w:div w:id="1484471772">
          <w:marLeft w:val="274"/>
          <w:marRight w:val="0"/>
          <w:marTop w:val="0"/>
          <w:marBottom w:val="0"/>
          <w:divBdr>
            <w:top w:val="none" w:sz="0" w:space="0" w:color="auto"/>
            <w:left w:val="none" w:sz="0" w:space="0" w:color="auto"/>
            <w:bottom w:val="none" w:sz="0" w:space="0" w:color="auto"/>
            <w:right w:val="none" w:sz="0" w:space="0" w:color="auto"/>
          </w:divBdr>
        </w:div>
      </w:divsChild>
    </w:div>
    <w:div w:id="1023433019">
      <w:bodyDiv w:val="1"/>
      <w:marLeft w:val="0"/>
      <w:marRight w:val="0"/>
      <w:marTop w:val="0"/>
      <w:marBottom w:val="0"/>
      <w:divBdr>
        <w:top w:val="none" w:sz="0" w:space="0" w:color="auto"/>
        <w:left w:val="none" w:sz="0" w:space="0" w:color="auto"/>
        <w:bottom w:val="none" w:sz="0" w:space="0" w:color="auto"/>
        <w:right w:val="none" w:sz="0" w:space="0" w:color="auto"/>
      </w:divBdr>
      <w:divsChild>
        <w:div w:id="1768305002">
          <w:marLeft w:val="0"/>
          <w:marRight w:val="0"/>
          <w:marTop w:val="0"/>
          <w:marBottom w:val="0"/>
          <w:divBdr>
            <w:top w:val="none" w:sz="0" w:space="0" w:color="auto"/>
            <w:left w:val="none" w:sz="0" w:space="0" w:color="auto"/>
            <w:bottom w:val="none" w:sz="0" w:space="0" w:color="auto"/>
            <w:right w:val="none" w:sz="0" w:space="0" w:color="auto"/>
          </w:divBdr>
          <w:divsChild>
            <w:div w:id="1045369223">
              <w:marLeft w:val="0"/>
              <w:marRight w:val="0"/>
              <w:marTop w:val="0"/>
              <w:marBottom w:val="0"/>
              <w:divBdr>
                <w:top w:val="none" w:sz="0" w:space="0" w:color="auto"/>
                <w:left w:val="none" w:sz="0" w:space="0" w:color="auto"/>
                <w:bottom w:val="none" w:sz="0" w:space="0" w:color="auto"/>
                <w:right w:val="none" w:sz="0" w:space="0" w:color="auto"/>
              </w:divBdr>
              <w:divsChild>
                <w:div w:id="18561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5543">
      <w:bodyDiv w:val="1"/>
      <w:marLeft w:val="0"/>
      <w:marRight w:val="0"/>
      <w:marTop w:val="0"/>
      <w:marBottom w:val="0"/>
      <w:divBdr>
        <w:top w:val="none" w:sz="0" w:space="0" w:color="auto"/>
        <w:left w:val="none" w:sz="0" w:space="0" w:color="auto"/>
        <w:bottom w:val="none" w:sz="0" w:space="0" w:color="auto"/>
        <w:right w:val="none" w:sz="0" w:space="0" w:color="auto"/>
      </w:divBdr>
    </w:div>
    <w:div w:id="1063913731">
      <w:bodyDiv w:val="1"/>
      <w:marLeft w:val="0"/>
      <w:marRight w:val="0"/>
      <w:marTop w:val="0"/>
      <w:marBottom w:val="0"/>
      <w:divBdr>
        <w:top w:val="none" w:sz="0" w:space="0" w:color="auto"/>
        <w:left w:val="none" w:sz="0" w:space="0" w:color="auto"/>
        <w:bottom w:val="none" w:sz="0" w:space="0" w:color="auto"/>
        <w:right w:val="none" w:sz="0" w:space="0" w:color="auto"/>
      </w:divBdr>
    </w:div>
    <w:div w:id="1078018869">
      <w:bodyDiv w:val="1"/>
      <w:marLeft w:val="0"/>
      <w:marRight w:val="0"/>
      <w:marTop w:val="0"/>
      <w:marBottom w:val="0"/>
      <w:divBdr>
        <w:top w:val="none" w:sz="0" w:space="0" w:color="auto"/>
        <w:left w:val="none" w:sz="0" w:space="0" w:color="auto"/>
        <w:bottom w:val="none" w:sz="0" w:space="0" w:color="auto"/>
        <w:right w:val="none" w:sz="0" w:space="0" w:color="auto"/>
      </w:divBdr>
    </w:div>
    <w:div w:id="1101608550">
      <w:bodyDiv w:val="1"/>
      <w:marLeft w:val="0"/>
      <w:marRight w:val="0"/>
      <w:marTop w:val="0"/>
      <w:marBottom w:val="0"/>
      <w:divBdr>
        <w:top w:val="none" w:sz="0" w:space="0" w:color="auto"/>
        <w:left w:val="none" w:sz="0" w:space="0" w:color="auto"/>
        <w:bottom w:val="none" w:sz="0" w:space="0" w:color="auto"/>
        <w:right w:val="none" w:sz="0" w:space="0" w:color="auto"/>
      </w:divBdr>
    </w:div>
    <w:div w:id="1135175975">
      <w:bodyDiv w:val="1"/>
      <w:marLeft w:val="0"/>
      <w:marRight w:val="0"/>
      <w:marTop w:val="0"/>
      <w:marBottom w:val="0"/>
      <w:divBdr>
        <w:top w:val="none" w:sz="0" w:space="0" w:color="auto"/>
        <w:left w:val="none" w:sz="0" w:space="0" w:color="auto"/>
        <w:bottom w:val="none" w:sz="0" w:space="0" w:color="auto"/>
        <w:right w:val="none" w:sz="0" w:space="0" w:color="auto"/>
      </w:divBdr>
    </w:div>
    <w:div w:id="1202552670">
      <w:bodyDiv w:val="1"/>
      <w:marLeft w:val="0"/>
      <w:marRight w:val="0"/>
      <w:marTop w:val="0"/>
      <w:marBottom w:val="0"/>
      <w:divBdr>
        <w:top w:val="none" w:sz="0" w:space="0" w:color="auto"/>
        <w:left w:val="none" w:sz="0" w:space="0" w:color="auto"/>
        <w:bottom w:val="none" w:sz="0" w:space="0" w:color="auto"/>
        <w:right w:val="none" w:sz="0" w:space="0" w:color="auto"/>
      </w:divBdr>
    </w:div>
    <w:div w:id="1218592225">
      <w:bodyDiv w:val="1"/>
      <w:marLeft w:val="0"/>
      <w:marRight w:val="0"/>
      <w:marTop w:val="0"/>
      <w:marBottom w:val="0"/>
      <w:divBdr>
        <w:top w:val="none" w:sz="0" w:space="0" w:color="auto"/>
        <w:left w:val="none" w:sz="0" w:space="0" w:color="auto"/>
        <w:bottom w:val="none" w:sz="0" w:space="0" w:color="auto"/>
        <w:right w:val="none" w:sz="0" w:space="0" w:color="auto"/>
      </w:divBdr>
    </w:div>
    <w:div w:id="1235774102">
      <w:bodyDiv w:val="1"/>
      <w:marLeft w:val="0"/>
      <w:marRight w:val="0"/>
      <w:marTop w:val="0"/>
      <w:marBottom w:val="0"/>
      <w:divBdr>
        <w:top w:val="none" w:sz="0" w:space="0" w:color="auto"/>
        <w:left w:val="none" w:sz="0" w:space="0" w:color="auto"/>
        <w:bottom w:val="none" w:sz="0" w:space="0" w:color="auto"/>
        <w:right w:val="none" w:sz="0" w:space="0" w:color="auto"/>
      </w:divBdr>
      <w:divsChild>
        <w:div w:id="80420177">
          <w:marLeft w:val="0"/>
          <w:marRight w:val="0"/>
          <w:marTop w:val="0"/>
          <w:marBottom w:val="0"/>
          <w:divBdr>
            <w:top w:val="none" w:sz="0" w:space="0" w:color="auto"/>
            <w:left w:val="none" w:sz="0" w:space="0" w:color="auto"/>
            <w:bottom w:val="none" w:sz="0" w:space="0" w:color="auto"/>
            <w:right w:val="none" w:sz="0" w:space="0" w:color="auto"/>
          </w:divBdr>
          <w:divsChild>
            <w:div w:id="1547182476">
              <w:marLeft w:val="0"/>
              <w:marRight w:val="0"/>
              <w:marTop w:val="0"/>
              <w:marBottom w:val="0"/>
              <w:divBdr>
                <w:top w:val="none" w:sz="0" w:space="0" w:color="auto"/>
                <w:left w:val="none" w:sz="0" w:space="0" w:color="auto"/>
                <w:bottom w:val="none" w:sz="0" w:space="0" w:color="auto"/>
                <w:right w:val="none" w:sz="0" w:space="0" w:color="auto"/>
              </w:divBdr>
              <w:divsChild>
                <w:div w:id="7768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9493">
      <w:bodyDiv w:val="1"/>
      <w:marLeft w:val="0"/>
      <w:marRight w:val="0"/>
      <w:marTop w:val="0"/>
      <w:marBottom w:val="0"/>
      <w:divBdr>
        <w:top w:val="none" w:sz="0" w:space="0" w:color="auto"/>
        <w:left w:val="none" w:sz="0" w:space="0" w:color="auto"/>
        <w:bottom w:val="none" w:sz="0" w:space="0" w:color="auto"/>
        <w:right w:val="none" w:sz="0" w:space="0" w:color="auto"/>
      </w:divBdr>
    </w:div>
    <w:div w:id="1347168882">
      <w:bodyDiv w:val="1"/>
      <w:marLeft w:val="0"/>
      <w:marRight w:val="0"/>
      <w:marTop w:val="0"/>
      <w:marBottom w:val="0"/>
      <w:divBdr>
        <w:top w:val="none" w:sz="0" w:space="0" w:color="auto"/>
        <w:left w:val="none" w:sz="0" w:space="0" w:color="auto"/>
        <w:bottom w:val="none" w:sz="0" w:space="0" w:color="auto"/>
        <w:right w:val="none" w:sz="0" w:space="0" w:color="auto"/>
      </w:divBdr>
      <w:divsChild>
        <w:div w:id="754595732">
          <w:marLeft w:val="0"/>
          <w:marRight w:val="0"/>
          <w:marTop w:val="0"/>
          <w:marBottom w:val="0"/>
          <w:divBdr>
            <w:top w:val="none" w:sz="0" w:space="0" w:color="auto"/>
            <w:left w:val="none" w:sz="0" w:space="0" w:color="auto"/>
            <w:bottom w:val="none" w:sz="0" w:space="0" w:color="auto"/>
            <w:right w:val="none" w:sz="0" w:space="0" w:color="auto"/>
          </w:divBdr>
          <w:divsChild>
            <w:div w:id="9663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7708">
      <w:bodyDiv w:val="1"/>
      <w:marLeft w:val="0"/>
      <w:marRight w:val="0"/>
      <w:marTop w:val="0"/>
      <w:marBottom w:val="0"/>
      <w:divBdr>
        <w:top w:val="none" w:sz="0" w:space="0" w:color="auto"/>
        <w:left w:val="none" w:sz="0" w:space="0" w:color="auto"/>
        <w:bottom w:val="none" w:sz="0" w:space="0" w:color="auto"/>
        <w:right w:val="none" w:sz="0" w:space="0" w:color="auto"/>
      </w:divBdr>
    </w:div>
    <w:div w:id="1409572649">
      <w:bodyDiv w:val="1"/>
      <w:marLeft w:val="0"/>
      <w:marRight w:val="0"/>
      <w:marTop w:val="0"/>
      <w:marBottom w:val="0"/>
      <w:divBdr>
        <w:top w:val="none" w:sz="0" w:space="0" w:color="auto"/>
        <w:left w:val="none" w:sz="0" w:space="0" w:color="auto"/>
        <w:bottom w:val="none" w:sz="0" w:space="0" w:color="auto"/>
        <w:right w:val="none" w:sz="0" w:space="0" w:color="auto"/>
      </w:divBdr>
    </w:div>
    <w:div w:id="1420519884">
      <w:bodyDiv w:val="1"/>
      <w:marLeft w:val="0"/>
      <w:marRight w:val="0"/>
      <w:marTop w:val="0"/>
      <w:marBottom w:val="0"/>
      <w:divBdr>
        <w:top w:val="none" w:sz="0" w:space="0" w:color="auto"/>
        <w:left w:val="none" w:sz="0" w:space="0" w:color="auto"/>
        <w:bottom w:val="none" w:sz="0" w:space="0" w:color="auto"/>
        <w:right w:val="none" w:sz="0" w:space="0" w:color="auto"/>
      </w:divBdr>
    </w:div>
    <w:div w:id="1429807584">
      <w:bodyDiv w:val="1"/>
      <w:marLeft w:val="0"/>
      <w:marRight w:val="0"/>
      <w:marTop w:val="0"/>
      <w:marBottom w:val="0"/>
      <w:divBdr>
        <w:top w:val="none" w:sz="0" w:space="0" w:color="auto"/>
        <w:left w:val="none" w:sz="0" w:space="0" w:color="auto"/>
        <w:bottom w:val="none" w:sz="0" w:space="0" w:color="auto"/>
        <w:right w:val="none" w:sz="0" w:space="0" w:color="auto"/>
      </w:divBdr>
    </w:div>
    <w:div w:id="1450391441">
      <w:bodyDiv w:val="1"/>
      <w:marLeft w:val="0"/>
      <w:marRight w:val="0"/>
      <w:marTop w:val="0"/>
      <w:marBottom w:val="0"/>
      <w:divBdr>
        <w:top w:val="none" w:sz="0" w:space="0" w:color="auto"/>
        <w:left w:val="none" w:sz="0" w:space="0" w:color="auto"/>
        <w:bottom w:val="none" w:sz="0" w:space="0" w:color="auto"/>
        <w:right w:val="none" w:sz="0" w:space="0" w:color="auto"/>
      </w:divBdr>
      <w:divsChild>
        <w:div w:id="256058946">
          <w:marLeft w:val="0"/>
          <w:marRight w:val="0"/>
          <w:marTop w:val="0"/>
          <w:marBottom w:val="0"/>
          <w:divBdr>
            <w:top w:val="none" w:sz="0" w:space="0" w:color="auto"/>
            <w:left w:val="none" w:sz="0" w:space="0" w:color="auto"/>
            <w:bottom w:val="none" w:sz="0" w:space="0" w:color="auto"/>
            <w:right w:val="none" w:sz="0" w:space="0" w:color="auto"/>
          </w:divBdr>
          <w:divsChild>
            <w:div w:id="322634756">
              <w:marLeft w:val="0"/>
              <w:marRight w:val="0"/>
              <w:marTop w:val="0"/>
              <w:marBottom w:val="0"/>
              <w:divBdr>
                <w:top w:val="none" w:sz="0" w:space="0" w:color="auto"/>
                <w:left w:val="none" w:sz="0" w:space="0" w:color="auto"/>
                <w:bottom w:val="none" w:sz="0" w:space="0" w:color="auto"/>
                <w:right w:val="none" w:sz="0" w:space="0" w:color="auto"/>
              </w:divBdr>
              <w:divsChild>
                <w:div w:id="511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9221">
      <w:bodyDiv w:val="1"/>
      <w:marLeft w:val="0"/>
      <w:marRight w:val="0"/>
      <w:marTop w:val="0"/>
      <w:marBottom w:val="0"/>
      <w:divBdr>
        <w:top w:val="none" w:sz="0" w:space="0" w:color="auto"/>
        <w:left w:val="none" w:sz="0" w:space="0" w:color="auto"/>
        <w:bottom w:val="none" w:sz="0" w:space="0" w:color="auto"/>
        <w:right w:val="none" w:sz="0" w:space="0" w:color="auto"/>
      </w:divBdr>
    </w:div>
    <w:div w:id="1503550854">
      <w:bodyDiv w:val="1"/>
      <w:marLeft w:val="0"/>
      <w:marRight w:val="0"/>
      <w:marTop w:val="0"/>
      <w:marBottom w:val="0"/>
      <w:divBdr>
        <w:top w:val="none" w:sz="0" w:space="0" w:color="auto"/>
        <w:left w:val="none" w:sz="0" w:space="0" w:color="auto"/>
        <w:bottom w:val="none" w:sz="0" w:space="0" w:color="auto"/>
        <w:right w:val="none" w:sz="0" w:space="0" w:color="auto"/>
      </w:divBdr>
      <w:divsChild>
        <w:div w:id="462702082">
          <w:marLeft w:val="0"/>
          <w:marRight w:val="0"/>
          <w:marTop w:val="0"/>
          <w:marBottom w:val="0"/>
          <w:divBdr>
            <w:top w:val="none" w:sz="0" w:space="0" w:color="auto"/>
            <w:left w:val="none" w:sz="0" w:space="0" w:color="auto"/>
            <w:bottom w:val="none" w:sz="0" w:space="0" w:color="auto"/>
            <w:right w:val="none" w:sz="0" w:space="0" w:color="auto"/>
          </w:divBdr>
          <w:divsChild>
            <w:div w:id="1778402756">
              <w:marLeft w:val="0"/>
              <w:marRight w:val="0"/>
              <w:marTop w:val="0"/>
              <w:marBottom w:val="0"/>
              <w:divBdr>
                <w:top w:val="none" w:sz="0" w:space="0" w:color="auto"/>
                <w:left w:val="none" w:sz="0" w:space="0" w:color="auto"/>
                <w:bottom w:val="none" w:sz="0" w:space="0" w:color="auto"/>
                <w:right w:val="none" w:sz="0" w:space="0" w:color="auto"/>
              </w:divBdr>
              <w:divsChild>
                <w:div w:id="746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4642">
      <w:bodyDiv w:val="1"/>
      <w:marLeft w:val="0"/>
      <w:marRight w:val="0"/>
      <w:marTop w:val="0"/>
      <w:marBottom w:val="0"/>
      <w:divBdr>
        <w:top w:val="none" w:sz="0" w:space="0" w:color="auto"/>
        <w:left w:val="none" w:sz="0" w:space="0" w:color="auto"/>
        <w:bottom w:val="none" w:sz="0" w:space="0" w:color="auto"/>
        <w:right w:val="none" w:sz="0" w:space="0" w:color="auto"/>
      </w:divBdr>
    </w:div>
    <w:div w:id="1523741989">
      <w:bodyDiv w:val="1"/>
      <w:marLeft w:val="0"/>
      <w:marRight w:val="0"/>
      <w:marTop w:val="0"/>
      <w:marBottom w:val="0"/>
      <w:divBdr>
        <w:top w:val="none" w:sz="0" w:space="0" w:color="auto"/>
        <w:left w:val="none" w:sz="0" w:space="0" w:color="auto"/>
        <w:bottom w:val="none" w:sz="0" w:space="0" w:color="auto"/>
        <w:right w:val="none" w:sz="0" w:space="0" w:color="auto"/>
      </w:divBdr>
    </w:div>
    <w:div w:id="1534147619">
      <w:bodyDiv w:val="1"/>
      <w:marLeft w:val="0"/>
      <w:marRight w:val="0"/>
      <w:marTop w:val="0"/>
      <w:marBottom w:val="0"/>
      <w:divBdr>
        <w:top w:val="none" w:sz="0" w:space="0" w:color="auto"/>
        <w:left w:val="none" w:sz="0" w:space="0" w:color="auto"/>
        <w:bottom w:val="none" w:sz="0" w:space="0" w:color="auto"/>
        <w:right w:val="none" w:sz="0" w:space="0" w:color="auto"/>
      </w:divBdr>
      <w:divsChild>
        <w:div w:id="1468010366">
          <w:marLeft w:val="0"/>
          <w:marRight w:val="0"/>
          <w:marTop w:val="0"/>
          <w:marBottom w:val="0"/>
          <w:divBdr>
            <w:top w:val="none" w:sz="0" w:space="0" w:color="auto"/>
            <w:left w:val="none" w:sz="0" w:space="0" w:color="auto"/>
            <w:bottom w:val="none" w:sz="0" w:space="0" w:color="auto"/>
            <w:right w:val="none" w:sz="0" w:space="0" w:color="auto"/>
          </w:divBdr>
          <w:divsChild>
            <w:div w:id="1518273975">
              <w:marLeft w:val="0"/>
              <w:marRight w:val="0"/>
              <w:marTop w:val="0"/>
              <w:marBottom w:val="0"/>
              <w:divBdr>
                <w:top w:val="none" w:sz="0" w:space="0" w:color="auto"/>
                <w:left w:val="none" w:sz="0" w:space="0" w:color="auto"/>
                <w:bottom w:val="none" w:sz="0" w:space="0" w:color="auto"/>
                <w:right w:val="none" w:sz="0" w:space="0" w:color="auto"/>
              </w:divBdr>
              <w:divsChild>
                <w:div w:id="9392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67272">
      <w:bodyDiv w:val="1"/>
      <w:marLeft w:val="0"/>
      <w:marRight w:val="0"/>
      <w:marTop w:val="0"/>
      <w:marBottom w:val="0"/>
      <w:divBdr>
        <w:top w:val="none" w:sz="0" w:space="0" w:color="auto"/>
        <w:left w:val="none" w:sz="0" w:space="0" w:color="auto"/>
        <w:bottom w:val="none" w:sz="0" w:space="0" w:color="auto"/>
        <w:right w:val="none" w:sz="0" w:space="0" w:color="auto"/>
      </w:divBdr>
    </w:div>
    <w:div w:id="1640183998">
      <w:bodyDiv w:val="1"/>
      <w:marLeft w:val="0"/>
      <w:marRight w:val="0"/>
      <w:marTop w:val="0"/>
      <w:marBottom w:val="0"/>
      <w:divBdr>
        <w:top w:val="none" w:sz="0" w:space="0" w:color="auto"/>
        <w:left w:val="none" w:sz="0" w:space="0" w:color="auto"/>
        <w:bottom w:val="none" w:sz="0" w:space="0" w:color="auto"/>
        <w:right w:val="none" w:sz="0" w:space="0" w:color="auto"/>
      </w:divBdr>
    </w:div>
    <w:div w:id="1672290427">
      <w:bodyDiv w:val="1"/>
      <w:marLeft w:val="0"/>
      <w:marRight w:val="0"/>
      <w:marTop w:val="0"/>
      <w:marBottom w:val="0"/>
      <w:divBdr>
        <w:top w:val="none" w:sz="0" w:space="0" w:color="auto"/>
        <w:left w:val="none" w:sz="0" w:space="0" w:color="auto"/>
        <w:bottom w:val="none" w:sz="0" w:space="0" w:color="auto"/>
        <w:right w:val="none" w:sz="0" w:space="0" w:color="auto"/>
      </w:divBdr>
    </w:div>
    <w:div w:id="1694576686">
      <w:bodyDiv w:val="1"/>
      <w:marLeft w:val="0"/>
      <w:marRight w:val="0"/>
      <w:marTop w:val="0"/>
      <w:marBottom w:val="0"/>
      <w:divBdr>
        <w:top w:val="none" w:sz="0" w:space="0" w:color="auto"/>
        <w:left w:val="none" w:sz="0" w:space="0" w:color="auto"/>
        <w:bottom w:val="none" w:sz="0" w:space="0" w:color="auto"/>
        <w:right w:val="none" w:sz="0" w:space="0" w:color="auto"/>
      </w:divBdr>
    </w:div>
    <w:div w:id="1755660091">
      <w:bodyDiv w:val="1"/>
      <w:marLeft w:val="0"/>
      <w:marRight w:val="0"/>
      <w:marTop w:val="0"/>
      <w:marBottom w:val="0"/>
      <w:divBdr>
        <w:top w:val="none" w:sz="0" w:space="0" w:color="auto"/>
        <w:left w:val="none" w:sz="0" w:space="0" w:color="auto"/>
        <w:bottom w:val="none" w:sz="0" w:space="0" w:color="auto"/>
        <w:right w:val="none" w:sz="0" w:space="0" w:color="auto"/>
      </w:divBdr>
    </w:div>
    <w:div w:id="1763378180">
      <w:bodyDiv w:val="1"/>
      <w:marLeft w:val="0"/>
      <w:marRight w:val="0"/>
      <w:marTop w:val="0"/>
      <w:marBottom w:val="0"/>
      <w:divBdr>
        <w:top w:val="none" w:sz="0" w:space="0" w:color="auto"/>
        <w:left w:val="none" w:sz="0" w:space="0" w:color="auto"/>
        <w:bottom w:val="none" w:sz="0" w:space="0" w:color="auto"/>
        <w:right w:val="none" w:sz="0" w:space="0" w:color="auto"/>
      </w:divBdr>
      <w:divsChild>
        <w:div w:id="127357540">
          <w:marLeft w:val="0"/>
          <w:marRight w:val="0"/>
          <w:marTop w:val="0"/>
          <w:marBottom w:val="0"/>
          <w:divBdr>
            <w:top w:val="none" w:sz="0" w:space="0" w:color="auto"/>
            <w:left w:val="none" w:sz="0" w:space="0" w:color="auto"/>
            <w:bottom w:val="none" w:sz="0" w:space="0" w:color="auto"/>
            <w:right w:val="none" w:sz="0" w:space="0" w:color="auto"/>
          </w:divBdr>
          <w:divsChild>
            <w:div w:id="1257443553">
              <w:marLeft w:val="0"/>
              <w:marRight w:val="0"/>
              <w:marTop w:val="0"/>
              <w:marBottom w:val="0"/>
              <w:divBdr>
                <w:top w:val="none" w:sz="0" w:space="0" w:color="auto"/>
                <w:left w:val="none" w:sz="0" w:space="0" w:color="auto"/>
                <w:bottom w:val="none" w:sz="0" w:space="0" w:color="auto"/>
                <w:right w:val="none" w:sz="0" w:space="0" w:color="auto"/>
              </w:divBdr>
              <w:divsChild>
                <w:div w:id="17527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3557">
      <w:bodyDiv w:val="1"/>
      <w:marLeft w:val="0"/>
      <w:marRight w:val="0"/>
      <w:marTop w:val="0"/>
      <w:marBottom w:val="0"/>
      <w:divBdr>
        <w:top w:val="none" w:sz="0" w:space="0" w:color="auto"/>
        <w:left w:val="none" w:sz="0" w:space="0" w:color="auto"/>
        <w:bottom w:val="none" w:sz="0" w:space="0" w:color="auto"/>
        <w:right w:val="none" w:sz="0" w:space="0" w:color="auto"/>
      </w:divBdr>
    </w:div>
    <w:div w:id="1815682972">
      <w:bodyDiv w:val="1"/>
      <w:marLeft w:val="0"/>
      <w:marRight w:val="0"/>
      <w:marTop w:val="0"/>
      <w:marBottom w:val="0"/>
      <w:divBdr>
        <w:top w:val="none" w:sz="0" w:space="0" w:color="auto"/>
        <w:left w:val="none" w:sz="0" w:space="0" w:color="auto"/>
        <w:bottom w:val="none" w:sz="0" w:space="0" w:color="auto"/>
        <w:right w:val="none" w:sz="0" w:space="0" w:color="auto"/>
      </w:divBdr>
    </w:div>
    <w:div w:id="1819573894">
      <w:bodyDiv w:val="1"/>
      <w:marLeft w:val="0"/>
      <w:marRight w:val="0"/>
      <w:marTop w:val="0"/>
      <w:marBottom w:val="0"/>
      <w:divBdr>
        <w:top w:val="none" w:sz="0" w:space="0" w:color="auto"/>
        <w:left w:val="none" w:sz="0" w:space="0" w:color="auto"/>
        <w:bottom w:val="none" w:sz="0" w:space="0" w:color="auto"/>
        <w:right w:val="none" w:sz="0" w:space="0" w:color="auto"/>
      </w:divBdr>
    </w:div>
    <w:div w:id="1878346784">
      <w:bodyDiv w:val="1"/>
      <w:marLeft w:val="0"/>
      <w:marRight w:val="0"/>
      <w:marTop w:val="0"/>
      <w:marBottom w:val="0"/>
      <w:divBdr>
        <w:top w:val="none" w:sz="0" w:space="0" w:color="auto"/>
        <w:left w:val="none" w:sz="0" w:space="0" w:color="auto"/>
        <w:bottom w:val="none" w:sz="0" w:space="0" w:color="auto"/>
        <w:right w:val="none" w:sz="0" w:space="0" w:color="auto"/>
      </w:divBdr>
    </w:div>
    <w:div w:id="1917476863">
      <w:bodyDiv w:val="1"/>
      <w:marLeft w:val="0"/>
      <w:marRight w:val="0"/>
      <w:marTop w:val="0"/>
      <w:marBottom w:val="0"/>
      <w:divBdr>
        <w:top w:val="none" w:sz="0" w:space="0" w:color="auto"/>
        <w:left w:val="none" w:sz="0" w:space="0" w:color="auto"/>
        <w:bottom w:val="none" w:sz="0" w:space="0" w:color="auto"/>
        <w:right w:val="none" w:sz="0" w:space="0" w:color="auto"/>
      </w:divBdr>
      <w:divsChild>
        <w:div w:id="133060092">
          <w:marLeft w:val="274"/>
          <w:marRight w:val="0"/>
          <w:marTop w:val="0"/>
          <w:marBottom w:val="0"/>
          <w:divBdr>
            <w:top w:val="none" w:sz="0" w:space="0" w:color="auto"/>
            <w:left w:val="none" w:sz="0" w:space="0" w:color="auto"/>
            <w:bottom w:val="none" w:sz="0" w:space="0" w:color="auto"/>
            <w:right w:val="none" w:sz="0" w:space="0" w:color="auto"/>
          </w:divBdr>
        </w:div>
        <w:div w:id="757016544">
          <w:marLeft w:val="274"/>
          <w:marRight w:val="0"/>
          <w:marTop w:val="0"/>
          <w:marBottom w:val="0"/>
          <w:divBdr>
            <w:top w:val="none" w:sz="0" w:space="0" w:color="auto"/>
            <w:left w:val="none" w:sz="0" w:space="0" w:color="auto"/>
            <w:bottom w:val="none" w:sz="0" w:space="0" w:color="auto"/>
            <w:right w:val="none" w:sz="0" w:space="0" w:color="auto"/>
          </w:divBdr>
        </w:div>
        <w:div w:id="1220093464">
          <w:marLeft w:val="274"/>
          <w:marRight w:val="0"/>
          <w:marTop w:val="0"/>
          <w:marBottom w:val="0"/>
          <w:divBdr>
            <w:top w:val="none" w:sz="0" w:space="0" w:color="auto"/>
            <w:left w:val="none" w:sz="0" w:space="0" w:color="auto"/>
            <w:bottom w:val="none" w:sz="0" w:space="0" w:color="auto"/>
            <w:right w:val="none" w:sz="0" w:space="0" w:color="auto"/>
          </w:divBdr>
        </w:div>
        <w:div w:id="1792089189">
          <w:marLeft w:val="274"/>
          <w:marRight w:val="0"/>
          <w:marTop w:val="0"/>
          <w:marBottom w:val="0"/>
          <w:divBdr>
            <w:top w:val="none" w:sz="0" w:space="0" w:color="auto"/>
            <w:left w:val="none" w:sz="0" w:space="0" w:color="auto"/>
            <w:bottom w:val="none" w:sz="0" w:space="0" w:color="auto"/>
            <w:right w:val="none" w:sz="0" w:space="0" w:color="auto"/>
          </w:divBdr>
        </w:div>
      </w:divsChild>
    </w:div>
    <w:div w:id="2041516601">
      <w:bodyDiv w:val="1"/>
      <w:marLeft w:val="0"/>
      <w:marRight w:val="0"/>
      <w:marTop w:val="0"/>
      <w:marBottom w:val="0"/>
      <w:divBdr>
        <w:top w:val="none" w:sz="0" w:space="0" w:color="auto"/>
        <w:left w:val="none" w:sz="0" w:space="0" w:color="auto"/>
        <w:bottom w:val="none" w:sz="0" w:space="0" w:color="auto"/>
        <w:right w:val="none" w:sz="0" w:space="0" w:color="auto"/>
      </w:divBdr>
    </w:div>
    <w:div w:id="2086107874">
      <w:bodyDiv w:val="1"/>
      <w:marLeft w:val="0"/>
      <w:marRight w:val="0"/>
      <w:marTop w:val="0"/>
      <w:marBottom w:val="0"/>
      <w:divBdr>
        <w:top w:val="none" w:sz="0" w:space="0" w:color="auto"/>
        <w:left w:val="none" w:sz="0" w:space="0" w:color="auto"/>
        <w:bottom w:val="none" w:sz="0" w:space="0" w:color="auto"/>
        <w:right w:val="none" w:sz="0" w:space="0" w:color="auto"/>
      </w:divBdr>
    </w:div>
    <w:div w:id="2134714963">
      <w:bodyDiv w:val="1"/>
      <w:marLeft w:val="0"/>
      <w:marRight w:val="0"/>
      <w:marTop w:val="0"/>
      <w:marBottom w:val="0"/>
      <w:divBdr>
        <w:top w:val="none" w:sz="0" w:space="0" w:color="auto"/>
        <w:left w:val="none" w:sz="0" w:space="0" w:color="auto"/>
        <w:bottom w:val="none" w:sz="0" w:space="0" w:color="auto"/>
        <w:right w:val="none" w:sz="0" w:space="0" w:color="auto"/>
      </w:divBdr>
      <w:divsChild>
        <w:div w:id="1804956109">
          <w:marLeft w:val="0"/>
          <w:marRight w:val="0"/>
          <w:marTop w:val="0"/>
          <w:marBottom w:val="0"/>
          <w:divBdr>
            <w:top w:val="none" w:sz="0" w:space="0" w:color="auto"/>
            <w:left w:val="none" w:sz="0" w:space="0" w:color="auto"/>
            <w:bottom w:val="none" w:sz="0" w:space="0" w:color="auto"/>
            <w:right w:val="none" w:sz="0" w:space="0" w:color="auto"/>
          </w:divBdr>
          <w:divsChild>
            <w:div w:id="1109004782">
              <w:marLeft w:val="0"/>
              <w:marRight w:val="0"/>
              <w:marTop w:val="0"/>
              <w:marBottom w:val="225"/>
              <w:divBdr>
                <w:top w:val="none" w:sz="0" w:space="0" w:color="auto"/>
                <w:left w:val="none" w:sz="0" w:space="0" w:color="auto"/>
                <w:bottom w:val="none" w:sz="0" w:space="0" w:color="auto"/>
                <w:right w:val="none" w:sz="0" w:space="0" w:color="auto"/>
              </w:divBdr>
              <w:divsChild>
                <w:div w:id="1531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sanctionsmap.eu/" TargetMode="External"/><Relationship Id="rId26" Type="http://schemas.openxmlformats.org/officeDocument/2006/relationships/hyperlink" Target="https://zakon.rada.gov.ua/laws/show/1178-2022-%D0%BF" TargetMode="External"/><Relationship Id="rId39" Type="http://schemas.openxmlformats.org/officeDocument/2006/relationships/image" Target="media/image6.png"/><Relationship Id="rId21" Type="http://schemas.openxmlformats.org/officeDocument/2006/relationships/hyperlink" Target="mailto:procurementcomplaints@eib.org" TargetMode="External"/><Relationship Id="rId34" Type="http://schemas.openxmlformats.org/officeDocument/2006/relationships/hyperlink" Target="https://corruptinfo.nazk.gov.ua/"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zakon.rada.gov.ua/laws/show/922-19" TargetMode="External"/><Relationship Id="rId29" Type="http://schemas.openxmlformats.org/officeDocument/2006/relationships/hyperlink" Target="https://zakon.rada.gov.ua/laws/show/1178-2022-%D0%B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akon.rada.gov.ua/laws/show/922-19" TargetMode="External"/><Relationship Id="rId32" Type="http://schemas.openxmlformats.org/officeDocument/2006/relationships/hyperlink" Target="https://acskidd.gov.ua/sign" TargetMode="External"/><Relationship Id="rId37" Type="http://schemas.openxmlformats.org/officeDocument/2006/relationships/hyperlink" Target="https://zakon.rada.gov.ua/laws/show/922-19"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zakon.rada.gov.ua/laws/show/922-19"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1178-2022-%D0%BF?find=1&amp;text=%D0%B7%D0%B0%D0%B1%D0%B5%D0%B7%D0%BF%D0%B5%D1%87%D0%B5%D0%BD%D0%BD%D1%8F" TargetMode="External"/><Relationship Id="rId10" Type="http://schemas.openxmlformats.org/officeDocument/2006/relationships/endnotes" Target="endnotes.xm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922-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zakon0.rada.gov.ua/laws/show/2289-17" TargetMode="External"/><Relationship Id="rId27" Type="http://schemas.openxmlformats.org/officeDocument/2006/relationships/hyperlink" Target="https://corruptinfo.nazk.gov.ua/" TargetMode="External"/><Relationship Id="rId30" Type="http://schemas.openxmlformats.org/officeDocument/2006/relationships/hyperlink" Target="https://ips.ligazakon.net/document/view/kp230157?ed=2023_02_17&amp;an=23" TargetMode="External"/><Relationship Id="rId35" Type="http://schemas.openxmlformats.org/officeDocument/2006/relationships/hyperlink" Target="https://zakon.rada.gov.ua/laws/show/922-19"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s://zakon.rada.gov.ua/laws/show/1178-2022-%D0%BF" TargetMode="External"/><Relationship Id="rId33" Type="http://schemas.openxmlformats.org/officeDocument/2006/relationships/hyperlink" Target="https://zakon.rada.gov.ua/laws/show/2939-17" TargetMode="External"/><Relationship Id="rId38" Type="http://schemas.openxmlformats.org/officeDocument/2006/relationships/hyperlink" Target="https://zakon.rada.gov.ua/laws/show/382-2023-%D0%B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eib.org/en/publications/anti-fraud-policy" TargetMode="External"/><Relationship Id="rId18" Type="http://schemas.openxmlformats.org/officeDocument/2006/relationships/hyperlink" Target="https://www.ohchr.org/en/professionalinterest/pages/useofforceandfirearms.aspx" TargetMode="External"/><Relationship Id="rId26" Type="http://schemas.openxmlformats.org/officeDocument/2006/relationships/hyperlink" Target="https://www.ohchr.org/en/professionalinterest/pages/useofforceandfirearms.aspx" TargetMode="External"/><Relationship Id="rId39" Type="http://schemas.openxmlformats.org/officeDocument/2006/relationships/hyperlink" Target="https://www.ilo.org/global/standards/introduction-to-international-labour-standards/conventions-and-recommendations/lang--" TargetMode="External"/><Relationship Id="rId21" Type="http://schemas.openxmlformats.org/officeDocument/2006/relationships/hyperlink" Target="https://www.ilo.org/global/standards/introduction-to-international-labour-standards/conventions-and-recommendations/lang--" TargetMode="External"/><Relationship Id="rId34" Type="http://schemas.openxmlformats.org/officeDocument/2006/relationships/hyperlink" Target="http://www.ilo.org/safework/info/standards-and-instruments/WCMS_107727/lang--en/index.htm" TargetMode="External"/><Relationship Id="rId42" Type="http://schemas.openxmlformats.org/officeDocument/2006/relationships/hyperlink" Target="http://www.ilo.org/safework/info/standards-and-instruments/WCMS_107727/lang--en/index.htm" TargetMode="External"/><Relationship Id="rId7" Type="http://schemas.openxmlformats.org/officeDocument/2006/relationships/hyperlink" Target="https://zakon.rada.gov.ua/laws/show/922-19" TargetMode="External"/><Relationship Id="rId2" Type="http://schemas.openxmlformats.org/officeDocument/2006/relationships/hyperlink" Target="http://www.eib.org/en/infocentre/publications/all/guide-to-procurement.htm" TargetMode="External"/><Relationship Id="rId16" Type="http://schemas.openxmlformats.org/officeDocument/2006/relationships/hyperlink" Target="http://www.ilo.org/safework/info/standards-and-instruments/WCMS_107727/lang--en/index.htm" TargetMode="External"/><Relationship Id="rId29" Type="http://schemas.openxmlformats.org/officeDocument/2006/relationships/hyperlink" Target="https://zakon.rada.gov.ua/rada/show/v0281914-21" TargetMode="External"/><Relationship Id="rId1" Type="http://schemas.openxmlformats.org/officeDocument/2006/relationships/hyperlink" Target="https://zakon.rada.gov.ua/laws/show/1663-20" TargetMode="External"/><Relationship Id="rId6" Type="http://schemas.openxmlformats.org/officeDocument/2006/relationships/hyperlink" Target="https://zakon.rada.gov.ua/laws/show/922-19" TargetMode="External"/><Relationship Id="rId11" Type="http://schemas.openxmlformats.org/officeDocument/2006/relationships/hyperlink" Target="https://www.minregion.gov.ua/napryamki-diyalnosti/building/pricing/koshtorysni-normy-ukrayiny/koshtorysni-normy-ukrayiny-z-vyznachennya-vartosti-budivnycztva/koshtorysni-normy-ukrayiny-nastanova-z-vyznachennya-vartosti-budivnycztva/" TargetMode="External"/><Relationship Id="rId24" Type="http://schemas.openxmlformats.org/officeDocument/2006/relationships/hyperlink" Target="http://www.ilo.org/safework/info/standards-and-instruments/WCMS_107727/lang--en/index.htm" TargetMode="External"/><Relationship Id="rId32" Type="http://schemas.openxmlformats.org/officeDocument/2006/relationships/hyperlink" Target="https://www.ilo.org/global/standards/introduction-to-international-labour-standards/conventions-and-recommendations/lang-en/index.htm" TargetMode="External"/><Relationship Id="rId37" Type="http://schemas.openxmlformats.org/officeDocument/2006/relationships/hyperlink" Target="https://www.ohchr.org/EN/ProfessionalInterest/Pages/LawEnforcementOfficials.aspx" TargetMode="External"/><Relationship Id="rId40" Type="http://schemas.openxmlformats.org/officeDocument/2006/relationships/hyperlink" Target="https://www.ilo.org/global/standards/introduction-to-international-labour-standards/conventions-and-recommendations/lang--en/index.htm" TargetMode="External"/><Relationship Id="rId45" Type="http://schemas.openxmlformats.org/officeDocument/2006/relationships/hyperlink" Target="https://www.ohchr.org/EN/ProfessionalInterest/Pages/LawEnforcementOfficials.aspx" TargetMode="External"/><Relationship Id="rId5" Type="http://schemas.openxmlformats.org/officeDocument/2006/relationships/hyperlink" Target="https://prozorro.gov.ua/for-places" TargetMode="External"/><Relationship Id="rId15" Type="http://schemas.openxmlformats.org/officeDocument/2006/relationships/hyperlink" Target="https://www.eib.org/en/publications/eib-environmental-and-social-standards" TargetMode="External"/><Relationship Id="rId23" Type="http://schemas.openxmlformats.org/officeDocument/2006/relationships/hyperlink" Target="https://www.eib.org/en/publications/eib-environmental-and-social-standards" TargetMode="External"/><Relationship Id="rId28" Type="http://schemas.openxmlformats.org/officeDocument/2006/relationships/hyperlink" Target="https://www.icoca.ch/en/the_icoc" TargetMode="External"/><Relationship Id="rId36" Type="http://schemas.openxmlformats.org/officeDocument/2006/relationships/hyperlink" Target="https://www.ohchr.org/en/professionalinterest/pages/useofforceandfirearms.aspx" TargetMode="External"/><Relationship Id="rId10" Type="http://schemas.openxmlformats.org/officeDocument/2006/relationships/hyperlink" Target="https://zakon.rada.gov.ua/laws/show/z0500-20" TargetMode="External"/><Relationship Id="rId19" Type="http://schemas.openxmlformats.org/officeDocument/2006/relationships/hyperlink" Target="https://www.ohchr.org/EN/ProfessionalInterest/Pages/LawEnforcementOfficials.aspx" TargetMode="External"/><Relationship Id="rId31" Type="http://schemas.openxmlformats.org/officeDocument/2006/relationships/hyperlink" Target="https://www.eib.org/en/publications/anti-fraud-policy" TargetMode="External"/><Relationship Id="rId44" Type="http://schemas.openxmlformats.org/officeDocument/2006/relationships/hyperlink" Target="https://www.ohchr.org/en/professionalinterest/pages/useofforceandfirearms.aspx" TargetMode="External"/><Relationship Id="rId4" Type="http://schemas.openxmlformats.org/officeDocument/2006/relationships/hyperlink" Target="https://prozorro.sale/info/elektronni-majdanchiki-ets-prozorroprodazhi-cbd2" TargetMode="External"/><Relationship Id="rId9" Type="http://schemas.openxmlformats.org/officeDocument/2006/relationships/hyperlink" Target="https://me.gov.ua/InfoRez/DocumentsList?lang=uk-UA&amp;id=f2e30594-ba6c-420f-9c24-2a852415a884&amp;tag=InforezKnowledgeDb&amp;pageNumber=4&amp;fCtx=inName&amp;fSort=date&amp;fSdir=asc" TargetMode="External"/><Relationship Id="rId14" Type="http://schemas.openxmlformats.org/officeDocument/2006/relationships/hyperlink" Target="https://www.ilo.org/global/standards/introduction-to-international-labour-standards/conventions-and-recommendations/lang-en/index.htm" TargetMode="External"/><Relationship Id="rId22" Type="http://schemas.openxmlformats.org/officeDocument/2006/relationships/hyperlink" Target="https://www.ilo.org/global/standards/introduction-to-international-labour-standards/conventions-and-recommendations/lang--en/index.htm" TargetMode="External"/><Relationship Id="rId27" Type="http://schemas.openxmlformats.org/officeDocument/2006/relationships/hyperlink" Target="https://www.ohchr.org/EN/ProfessionalInterest/Pages/LawEnforcementOfficials.aspx" TargetMode="External"/><Relationship Id="rId30" Type="http://schemas.openxmlformats.org/officeDocument/2006/relationships/hyperlink" Target="https://www.eib.org/en/publications/anti-fraud-policy" TargetMode="External"/><Relationship Id="rId35" Type="http://schemas.openxmlformats.org/officeDocument/2006/relationships/hyperlink" Target="https://www.voluntaryprinciples.org/" TargetMode="External"/><Relationship Id="rId43" Type="http://schemas.openxmlformats.org/officeDocument/2006/relationships/hyperlink" Target="https://www.voluntaryprinciples.org/" TargetMode="External"/><Relationship Id="rId8" Type="http://schemas.openxmlformats.org/officeDocument/2006/relationships/hyperlink" Target="https://zakon.rada.gov.ua/laws/show/922-19" TargetMode="External"/><Relationship Id="rId3" Type="http://schemas.openxmlformats.org/officeDocument/2006/relationships/hyperlink" Target="https://www.eib.org/attachments/lucalli/20240132_guide_to_procurement_for_projects_financed_by_the_eib_en.pdf" TargetMode="External"/><Relationship Id="rId12" Type="http://schemas.openxmlformats.org/officeDocument/2006/relationships/hyperlink" Target="https://www.eib.org/en/publications/anti-fraud-policy" TargetMode="External"/><Relationship Id="rId17" Type="http://schemas.openxmlformats.org/officeDocument/2006/relationships/hyperlink" Target="https://www.voluntaryprinciples.org/" TargetMode="External"/><Relationship Id="rId25" Type="http://schemas.openxmlformats.org/officeDocument/2006/relationships/hyperlink" Target="https://www.voluntaryprinciples.org/" TargetMode="External"/><Relationship Id="rId33" Type="http://schemas.openxmlformats.org/officeDocument/2006/relationships/hyperlink" Target="https://www.eib.org/en/publications/eib-environmental-and-social-standards" TargetMode="External"/><Relationship Id="rId38" Type="http://schemas.openxmlformats.org/officeDocument/2006/relationships/hyperlink" Target="https://www.icoca.ch/en/the_icoc" TargetMode="External"/><Relationship Id="rId46" Type="http://schemas.openxmlformats.org/officeDocument/2006/relationships/hyperlink" Target="https://www.icoca.ch/en/the_icoc" TargetMode="External"/><Relationship Id="rId20" Type="http://schemas.openxmlformats.org/officeDocument/2006/relationships/hyperlink" Target="https://www.icoca.ch/en/the_icoc" TargetMode="External"/><Relationship Id="rId41" Type="http://schemas.openxmlformats.org/officeDocument/2006/relationships/hyperlink" Target="https://www.eib.org/en/publications/eib-environmental-and-social-standar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0075d8-42f3-450f-bae1-2594fd4dd4ca" xsi:nil="true"/>
    <lcf76f155ced4ddcb4097134ff3c332f xmlns="4bc0fb94-21a4-4ba7-b609-2bdf8776e1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2BA95AEB5C3148A50EA0C73B826ECC" ma:contentTypeVersion="15" ma:contentTypeDescription="Create a new document." ma:contentTypeScope="" ma:versionID="bad20cec96a2c332b4dce39ab02f6714">
  <xsd:schema xmlns:xsd="http://www.w3.org/2001/XMLSchema" xmlns:xs="http://www.w3.org/2001/XMLSchema" xmlns:p="http://schemas.microsoft.com/office/2006/metadata/properties" xmlns:ns2="4bc0fb94-21a4-4ba7-b609-2bdf8776e168" xmlns:ns3="3f0075d8-42f3-450f-bae1-2594fd4dd4ca" targetNamespace="http://schemas.microsoft.com/office/2006/metadata/properties" ma:root="true" ma:fieldsID="3b581d109444c73fbb981c5a8061fde1" ns2:_="" ns3:_="">
    <xsd:import namespace="4bc0fb94-21a4-4ba7-b609-2bdf8776e168"/>
    <xsd:import namespace="3f0075d8-42f3-450f-bae1-2594fd4dd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fb94-21a4-4ba7-b609-2bdf8776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0f77179-9109-4a63-b2e0-8e22b59f6bb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075d8-42f3-450f-bae1-2594fd4dd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c573fa-2fa1-465d-82d7-8bae3e7ee3ce}" ma:internalName="TaxCatchAll" ma:showField="CatchAllData" ma:web="3f0075d8-42f3-450f-bae1-2594fd4dd4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9339-80B2-40AE-8021-C243B151F610}">
  <ds:schemaRefs>
    <ds:schemaRef ds:uri="http://schemas.microsoft.com/office/infopath/2007/PartnerControl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3f0075d8-42f3-450f-bae1-2594fd4dd4ca"/>
    <ds:schemaRef ds:uri="4bc0fb94-21a4-4ba7-b609-2bdf8776e168"/>
    <ds:schemaRef ds:uri="http://purl.org/dc/dcmitype/"/>
  </ds:schemaRefs>
</ds:datastoreItem>
</file>

<file path=customXml/itemProps2.xml><?xml version="1.0" encoding="utf-8"?>
<ds:datastoreItem xmlns:ds="http://schemas.openxmlformats.org/officeDocument/2006/customXml" ds:itemID="{29408BC5-84F8-4B9A-8924-5B9C3A3F6537}">
  <ds:schemaRefs>
    <ds:schemaRef ds:uri="http://schemas.microsoft.com/sharepoint/v3/contenttype/forms"/>
  </ds:schemaRefs>
</ds:datastoreItem>
</file>

<file path=customXml/itemProps3.xml><?xml version="1.0" encoding="utf-8"?>
<ds:datastoreItem xmlns:ds="http://schemas.openxmlformats.org/officeDocument/2006/customXml" ds:itemID="{A5A3606F-C5E3-452C-B356-3FB0DD23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fb94-21a4-4ba7-b609-2bdf8776e168"/>
    <ds:schemaRef ds:uri="3f0075d8-42f3-450f-bae1-2594fd4dd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B5B5C-F9A1-49F3-B7F9-C6AA028F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239780</Words>
  <Characters>136676</Characters>
  <Application>Microsoft Office Word</Application>
  <DocSecurity>0</DocSecurity>
  <Lines>1138</Lines>
  <Paragraphs>751</Paragraphs>
  <ScaleCrop>false</ScaleCrop>
  <HeadingPairs>
    <vt:vector size="8" baseType="variant">
      <vt:variant>
        <vt:lpstr>Назва</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4" baseType="lpstr">
      <vt:lpstr/>
      <vt:lpstr/>
      <vt:lpstr/>
      <vt:lpstr/>
    </vt:vector>
  </TitlesOfParts>
  <Company>NTU</Company>
  <LinksUpToDate>false</LinksUpToDate>
  <CharactersWithSpaces>375705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UPBEE</dc:creator>
  <cp:keywords/>
  <dc:description/>
  <cp:lastModifiedBy>Олейнікова Вікторія Анатоліївна</cp:lastModifiedBy>
  <cp:revision>2</cp:revision>
  <cp:lastPrinted>2021-12-14T23:58:00Z</cp:lastPrinted>
  <dcterms:created xsi:type="dcterms:W3CDTF">2024-10-14T08:31:00Z</dcterms:created>
  <dcterms:modified xsi:type="dcterms:W3CDTF">2024-10-14T08:31:00Z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0x0101007F2BA95AEB5C3148A50EA0C73B826ECC</vt:lpwstr>
  </property>
  <property fmtid="{D5CDD505-2E9C-101B-9397-08002B2CF9AE}" pid="3" name="MediaServiceImageTags">
    <vt:lpwstr/>
  </property>
  <property fmtid="{D5CDD505-2E9C-101B-9397-08002B2CF9AE}" pid="4" name="o122e811feae45dabd14ebec03380b72">
    <vt:lpwstr>Organization|bce5f2e8-452e-42f1-9957-9bed926bff5f</vt:lpwstr>
  </property>
  <property fmtid="{D5CDD505-2E9C-101B-9397-08002B2CF9AE}" pid="5" name="Donor">
    <vt:lpwstr/>
  </property>
  <property fmtid="{D5CDD505-2E9C-101B-9397-08002B2CF9AE}" pid="6" name="m2d96645e26c41a68a0b5b1c848380cf">
    <vt:lpwstr/>
  </property>
  <property fmtid="{D5CDD505-2E9C-101B-9397-08002B2CF9AE}" pid="7" name="Area_x0020_of_x0020_work">
    <vt:lpwstr/>
  </property>
  <property fmtid="{D5CDD505-2E9C-101B-9397-08002B2CF9AE}" pid="8" name="Function">
    <vt:lpwstr>3;#Organization|bce5f2e8-452e-42f1-9957-9bed926bff5f</vt:lpwstr>
  </property>
  <property fmtid="{D5CDD505-2E9C-101B-9397-08002B2CF9AE}" pid="9" name="Unit0">
    <vt:lpwstr/>
  </property>
  <property fmtid="{D5CDD505-2E9C-101B-9397-08002B2CF9AE}" pid="10" name="lc231901d5584f788e5378515f2a7c74">
    <vt:lpwstr/>
  </property>
  <property fmtid="{D5CDD505-2E9C-101B-9397-08002B2CF9AE}" pid="11" name="Teams">
    <vt:lpwstr/>
  </property>
  <property fmtid="{D5CDD505-2E9C-101B-9397-08002B2CF9AE}" pid="12" name="Thematic Area0">
    <vt:lpwstr/>
  </property>
  <property fmtid="{D5CDD505-2E9C-101B-9397-08002B2CF9AE}" pid="13" name="Thematic_x0020_Area">
    <vt:lpwstr/>
  </property>
  <property fmtid="{D5CDD505-2E9C-101B-9397-08002B2CF9AE}" pid="14" name="ned79877e2494371bacaf8fa174fd780">
    <vt:lpwstr/>
  </property>
  <property fmtid="{D5CDD505-2E9C-101B-9397-08002B2CF9AE}" pid="15" name="ee45a28a4ec44eaf8a408fc5f33b25b2">
    <vt:lpwstr/>
  </property>
  <property fmtid="{D5CDD505-2E9C-101B-9397-08002B2CF9AE}" pid="16" name="n5407af4902a4238831814c984dc5bc2">
    <vt:lpwstr/>
  </property>
  <property fmtid="{D5CDD505-2E9C-101B-9397-08002B2CF9AE}" pid="17" name="o3a1f564c6004ee590a9c0ec38327d8c">
    <vt:lpwstr/>
  </property>
  <property fmtid="{D5CDD505-2E9C-101B-9397-08002B2CF9AE}" pid="18" name="Unit">
    <vt:lpwstr/>
  </property>
  <property fmtid="{D5CDD505-2E9C-101B-9397-08002B2CF9AE}" pid="19" name="Regions">
    <vt:lpwstr/>
  </property>
  <property fmtid="{D5CDD505-2E9C-101B-9397-08002B2CF9AE}" pid="20" name="Donor0">
    <vt:lpwstr/>
  </property>
  <property fmtid="{D5CDD505-2E9C-101B-9397-08002B2CF9AE}" pid="21" name="ed9bdc3fcd5449f9bcca1fca5430d6a0">
    <vt:lpwstr/>
  </property>
  <property fmtid="{D5CDD505-2E9C-101B-9397-08002B2CF9AE}" pid="22" name="Area of work">
    <vt:lpwstr/>
  </property>
  <property fmtid="{D5CDD505-2E9C-101B-9397-08002B2CF9AE}" pid="23" name="Thematic Area">
    <vt:lpwstr/>
  </property>
  <property fmtid="{D5CDD505-2E9C-101B-9397-08002B2CF9AE}" pid="24" name="GrammarlyDocumentId">
    <vt:lpwstr>dc7b815730fedaea4f316e0d47809d4f202c8b7387e93b2ebf92814250373069</vt:lpwstr>
  </property>
</Properties>
</file>